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lang w:val="kl-GL"/>
        </w:rPr>
        <w:id w:val="251942985"/>
        <w:docPartObj>
          <w:docPartGallery w:val="Cover Pages"/>
          <w:docPartUnique/>
        </w:docPartObj>
      </w:sdtPr>
      <w:sdtEndPr>
        <w:rPr>
          <w:bCs/>
          <w:color w:val="000000" w:themeColor="text1"/>
        </w:rPr>
      </w:sdtEndPr>
      <w:sdtContent>
        <w:p w:rsidR="00D83AB6" w:rsidRPr="008E6857" w:rsidRDefault="00D83AB6" w:rsidP="007639E9">
          <w:pPr>
            <w:jc w:val="center"/>
            <w:rPr>
              <w:sz w:val="22"/>
              <w:szCs w:val="22"/>
              <w:lang w:val="kl-G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7395"/>
            <w:gridCol w:w="1126"/>
          </w:tblGrid>
          <w:tr w:rsidR="000B25F8" w:rsidRPr="008E6857" w:rsidTr="000C4FEF">
            <w:tc>
              <w:tcPr>
                <w:tcW w:w="993" w:type="dxa"/>
              </w:tcPr>
              <w:p w:rsidR="000B25F8" w:rsidRPr="008E6857" w:rsidRDefault="000B25F8" w:rsidP="000B25F8">
                <w:pPr>
                  <w:ind w:left="-142"/>
                  <w:jc w:val="center"/>
                  <w:rPr>
                    <w:b/>
                    <w:color w:val="000000" w:themeColor="text1"/>
                    <w:sz w:val="22"/>
                    <w:szCs w:val="22"/>
                    <w:lang w:val="kl-GL"/>
                  </w:rPr>
                </w:pPr>
              </w:p>
            </w:tc>
            <w:tc>
              <w:tcPr>
                <w:tcW w:w="7488" w:type="dxa"/>
              </w:tcPr>
              <w:p w:rsidR="00E07FA0" w:rsidRPr="008E6857" w:rsidRDefault="00E07FA0" w:rsidP="00E07FA0">
                <w:pPr>
                  <w:jc w:val="center"/>
                  <w:rPr>
                    <w:rFonts w:cstheme="minorHAnsi"/>
                    <w:b/>
                    <w:bCs/>
                    <w:sz w:val="22"/>
                    <w:szCs w:val="22"/>
                  </w:rPr>
                </w:pPr>
                <w:r w:rsidRPr="008E6857">
                  <w:rPr>
                    <w:rFonts w:cstheme="minorHAnsi"/>
                    <w:b/>
                    <w:bCs/>
                    <w:sz w:val="22"/>
                    <w:szCs w:val="22"/>
                  </w:rPr>
                  <w:t>KOMMUNNALBESTYRELSENS ORDINÆRE MØDE MANDAG DEN 11. MAJ 2020 KL. 9.00</w:t>
                </w:r>
              </w:p>
              <w:p w:rsidR="000B25F8" w:rsidRPr="008E6857" w:rsidRDefault="000B25F8">
                <w:pPr>
                  <w:widowControl/>
                  <w:rPr>
                    <w:bCs/>
                    <w:color w:val="000000" w:themeColor="text1"/>
                    <w:sz w:val="22"/>
                    <w:szCs w:val="22"/>
                    <w:lang w:val="kl-GL"/>
                  </w:rPr>
                </w:pPr>
              </w:p>
            </w:tc>
            <w:tc>
              <w:tcPr>
                <w:tcW w:w="1147" w:type="dxa"/>
              </w:tcPr>
              <w:p w:rsidR="000B25F8" w:rsidRPr="008E6857" w:rsidRDefault="000B25F8">
                <w:pPr>
                  <w:widowControl/>
                  <w:rPr>
                    <w:bCs/>
                    <w:color w:val="000000" w:themeColor="text1"/>
                    <w:sz w:val="22"/>
                    <w:szCs w:val="22"/>
                    <w:lang w:val="kl-GL"/>
                  </w:rPr>
                </w:pPr>
              </w:p>
            </w:tc>
          </w:tr>
        </w:tbl>
        <w:p w:rsidR="00E07FA0" w:rsidRPr="008E6857" w:rsidRDefault="0030559F" w:rsidP="00E07FA0">
          <w:pPr>
            <w:widowControl/>
            <w:rPr>
              <w:bCs/>
              <w:color w:val="000000" w:themeColor="text1"/>
              <w:sz w:val="22"/>
              <w:szCs w:val="22"/>
              <w:lang w:val="kl-GL"/>
            </w:rPr>
          </w:pPr>
        </w:p>
      </w:sdtContent>
    </w:sdt>
    <w:p w:rsidR="00E07FA0" w:rsidRPr="008E6857" w:rsidRDefault="00E07FA0" w:rsidP="00E07FA0">
      <w:pPr>
        <w:widowControl/>
        <w:rPr>
          <w:b/>
          <w:color w:val="000000" w:themeColor="text1"/>
          <w:sz w:val="22"/>
          <w:szCs w:val="22"/>
          <w:lang w:val="kl-GL"/>
        </w:rPr>
      </w:pPr>
      <w:r w:rsidRPr="008E6857">
        <w:rPr>
          <w:rFonts w:eastAsia="Calibri" w:cs="Calibri"/>
          <w:b/>
          <w:snapToGrid/>
          <w:color w:val="000000"/>
          <w:sz w:val="22"/>
          <w:szCs w:val="22"/>
          <w:lang w:eastAsia="en-US"/>
        </w:rPr>
        <w:t>Deltagere:</w:t>
      </w:r>
      <w:r w:rsidR="008E6857">
        <w:rPr>
          <w:rFonts w:eastAsia="Calibri" w:cs="Calibri"/>
          <w:snapToGrid/>
          <w:color w:val="000000"/>
          <w:sz w:val="22"/>
          <w:szCs w:val="22"/>
          <w:lang w:eastAsia="en-US"/>
        </w:rPr>
        <w:tab/>
        <w:t xml:space="preserve">                          </w:t>
      </w:r>
      <w:r w:rsidRPr="008E6857">
        <w:rPr>
          <w:rFonts w:eastAsia="Calibri" w:cs="Calibri"/>
          <w:snapToGrid/>
          <w:color w:val="000000"/>
          <w:sz w:val="22"/>
          <w:szCs w:val="22"/>
          <w:lang w:eastAsia="en-US"/>
        </w:rPr>
        <w:t xml:space="preserve">Palle Jerimiassen (S), </w:t>
      </w:r>
      <w:r w:rsidR="008E6857">
        <w:rPr>
          <w:rFonts w:eastAsia="Calibri" w:cs="Calibri"/>
          <w:snapToGrid/>
          <w:color w:val="000000"/>
          <w:sz w:val="22"/>
          <w:szCs w:val="22"/>
          <w:lang w:eastAsia="en-US"/>
        </w:rPr>
        <w:t>B</w:t>
      </w:r>
      <w:r w:rsidRPr="008E6857">
        <w:rPr>
          <w:rFonts w:eastAsia="Calibri" w:cs="Calibri"/>
          <w:snapToGrid/>
          <w:color w:val="000000"/>
          <w:sz w:val="22"/>
          <w:szCs w:val="22"/>
          <w:lang w:eastAsia="en-US"/>
        </w:rPr>
        <w:t>orgmester</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eastAsia="en-US"/>
        </w:rPr>
      </w:pPr>
      <w:r w:rsidRPr="008E6857">
        <w:rPr>
          <w:rFonts w:eastAsia="Calibri" w:cs="Calibri"/>
          <w:snapToGrid/>
          <w:color w:val="000000"/>
          <w:sz w:val="22"/>
          <w:szCs w:val="22"/>
          <w:lang w:eastAsia="en-US"/>
        </w:rPr>
        <w:tab/>
        <w:t>Sakio Fleischer (S), 1. viceborgmester</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eastAsia="en-US"/>
        </w:rPr>
      </w:pPr>
      <w:r w:rsidRPr="008E6857">
        <w:rPr>
          <w:rFonts w:eastAsia="Calibri" w:cs="Calibri"/>
          <w:snapToGrid/>
          <w:color w:val="000000"/>
          <w:sz w:val="22"/>
          <w:szCs w:val="22"/>
          <w:lang w:eastAsia="en-US"/>
        </w:rPr>
        <w:tab/>
        <w:t>Anthon Frederiksen (PN), 2. viceborgmester</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eastAsia="en-US"/>
        </w:rPr>
      </w:pPr>
      <w:r w:rsidRPr="008E6857">
        <w:rPr>
          <w:rFonts w:eastAsia="Calibri" w:cs="Calibri"/>
          <w:snapToGrid/>
          <w:color w:val="000000"/>
          <w:sz w:val="22"/>
          <w:szCs w:val="22"/>
          <w:lang w:eastAsia="en-US"/>
        </w:rPr>
        <w:tab/>
        <w:t>Jørgen Kristensen (S)</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eastAsia="en-US"/>
        </w:rPr>
        <w:tab/>
      </w:r>
      <w:r w:rsidRPr="008E6857">
        <w:rPr>
          <w:rFonts w:eastAsia="Calibri" w:cs="Calibri"/>
          <w:snapToGrid/>
          <w:color w:val="000000"/>
          <w:sz w:val="22"/>
          <w:szCs w:val="22"/>
          <w:lang w:val="en-US" w:eastAsia="en-US"/>
        </w:rPr>
        <w:t>Jakob Petersen (S)</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Susanne K. Eliassen (S)</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Ane Marie M. Andersen (S)</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Apollo Mathiassen (S)</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Masauna Holm Petersen (S)</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Jens Kristian Therkelsen (S)</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Karl Markussen (A)</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Aqqalu Jerimiassen (A)</w:t>
      </w:r>
    </w:p>
    <w:p w:rsidR="00E07FA0" w:rsidRPr="008E6857" w:rsidRDefault="00E07FA0" w:rsidP="00E07FA0">
      <w:pPr>
        <w:widowControl/>
        <w:tabs>
          <w:tab w:val="left" w:pos="6237"/>
          <w:tab w:val="left" w:pos="6663"/>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Aqqaluk Heilmann (PN)</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b/>
        <w:t>Ole Danielsen (PN)</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eastAsia="en-US"/>
        </w:rPr>
      </w:pPr>
      <w:r w:rsidRPr="008E6857">
        <w:rPr>
          <w:rFonts w:eastAsia="Calibri" w:cs="Calibri"/>
          <w:snapToGrid/>
          <w:color w:val="000000"/>
          <w:sz w:val="22"/>
          <w:szCs w:val="22"/>
          <w:lang w:val="en-US" w:eastAsia="en-US"/>
        </w:rPr>
        <w:tab/>
      </w:r>
      <w:r w:rsidRPr="008E6857">
        <w:rPr>
          <w:rFonts w:eastAsia="Calibri" w:cs="Calibri"/>
          <w:snapToGrid/>
          <w:color w:val="000000"/>
          <w:sz w:val="22"/>
          <w:szCs w:val="22"/>
          <w:lang w:eastAsia="en-US"/>
        </w:rPr>
        <w:t>Bendt B. Kristiansen (IA)</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eastAsia="en-US"/>
        </w:rPr>
      </w:pPr>
      <w:r w:rsidRPr="008E6857">
        <w:rPr>
          <w:rFonts w:eastAsia="Calibri" w:cs="Calibri"/>
          <w:snapToGrid/>
          <w:color w:val="000000"/>
          <w:sz w:val="22"/>
          <w:szCs w:val="22"/>
          <w:lang w:eastAsia="en-US"/>
        </w:rPr>
        <w:tab/>
        <w:t>Regine N. Bidstrup (IA)</w:t>
      </w:r>
    </w:p>
    <w:p w:rsidR="00E07FA0" w:rsidRPr="008E6857" w:rsidRDefault="00E07FA0" w:rsidP="00E07FA0">
      <w:pPr>
        <w:widowControl/>
        <w:tabs>
          <w:tab w:val="left" w:pos="6663"/>
          <w:tab w:val="left" w:pos="7371"/>
        </w:tabs>
        <w:ind w:left="2835" w:hanging="2977"/>
        <w:rPr>
          <w:rFonts w:eastAsia="Calibri" w:cs="Calibri"/>
          <w:snapToGrid/>
          <w:color w:val="000000"/>
          <w:sz w:val="22"/>
          <w:szCs w:val="22"/>
          <w:lang w:eastAsia="en-US"/>
        </w:rPr>
      </w:pPr>
      <w:r w:rsidRPr="008E6857">
        <w:rPr>
          <w:rFonts w:eastAsia="Calibri" w:cs="Calibri"/>
          <w:snapToGrid/>
          <w:color w:val="000000"/>
          <w:sz w:val="22"/>
          <w:szCs w:val="22"/>
          <w:lang w:eastAsia="en-US"/>
        </w:rPr>
        <w:tab/>
        <w:t>Lena Ravn Davidsen (D)</w:t>
      </w:r>
    </w:p>
    <w:p w:rsidR="00E07FA0" w:rsidRPr="008E6857" w:rsidRDefault="00E07FA0" w:rsidP="00E07FA0">
      <w:pPr>
        <w:widowControl/>
        <w:tabs>
          <w:tab w:val="left" w:pos="6237"/>
          <w:tab w:val="left" w:pos="7371"/>
        </w:tabs>
        <w:ind w:left="2835" w:hanging="2977"/>
        <w:rPr>
          <w:rFonts w:eastAsia="Calibri" w:cs="Calibri"/>
          <w:snapToGrid/>
          <w:color w:val="000000"/>
          <w:sz w:val="22"/>
          <w:szCs w:val="22"/>
          <w:lang w:eastAsia="en-US"/>
        </w:rPr>
      </w:pPr>
    </w:p>
    <w:p w:rsidR="00E07FA0" w:rsidRPr="008E6857" w:rsidRDefault="00E07FA0" w:rsidP="00E07FA0">
      <w:pPr>
        <w:widowControl/>
        <w:tabs>
          <w:tab w:val="left" w:pos="6237"/>
          <w:tab w:val="left" w:pos="7371"/>
        </w:tabs>
        <w:ind w:left="2835" w:hanging="2977"/>
        <w:rPr>
          <w:rFonts w:eastAsia="Calibri" w:cs="Calibri"/>
          <w:snapToGrid/>
          <w:color w:val="000000"/>
          <w:sz w:val="22"/>
          <w:szCs w:val="22"/>
          <w:lang w:eastAsia="en-US"/>
        </w:rPr>
      </w:pPr>
    </w:p>
    <w:p w:rsidR="00E07FA0" w:rsidRPr="008E6857" w:rsidRDefault="00E07FA0" w:rsidP="00E07FA0">
      <w:pPr>
        <w:widowControl/>
        <w:tabs>
          <w:tab w:val="left" w:pos="6237"/>
        </w:tabs>
        <w:ind w:left="2835" w:hanging="2977"/>
        <w:rPr>
          <w:rFonts w:eastAsia="Calibri" w:cs="Calibri"/>
          <w:snapToGrid/>
          <w:color w:val="000000"/>
          <w:sz w:val="22"/>
          <w:szCs w:val="22"/>
          <w:lang w:val="kl-GL" w:eastAsia="en-US"/>
        </w:rPr>
      </w:pPr>
      <w:r w:rsidRPr="008E6857">
        <w:rPr>
          <w:rFonts w:eastAsia="Calibri" w:cs="Calibri"/>
          <w:b/>
          <w:snapToGrid/>
          <w:color w:val="000000"/>
          <w:sz w:val="22"/>
          <w:szCs w:val="22"/>
          <w:lang w:val="kl-GL" w:eastAsia="en-US"/>
        </w:rPr>
        <w:t>Direktør:</w:t>
      </w:r>
      <w:r w:rsidRPr="008E6857">
        <w:rPr>
          <w:rFonts w:eastAsia="Calibri" w:cs="Calibri"/>
          <w:b/>
          <w:snapToGrid/>
          <w:color w:val="000000"/>
          <w:sz w:val="22"/>
          <w:szCs w:val="22"/>
          <w:lang w:val="kl-GL" w:eastAsia="en-US"/>
        </w:rPr>
        <w:tab/>
      </w:r>
      <w:r w:rsidRPr="008E6857">
        <w:rPr>
          <w:rFonts w:eastAsia="Calibri" w:cs="Calibri"/>
          <w:snapToGrid/>
          <w:color w:val="000000"/>
          <w:sz w:val="22"/>
          <w:szCs w:val="22"/>
          <w:lang w:val="kl-GL" w:eastAsia="en-US"/>
        </w:rPr>
        <w:t>Nick Nielsen</w:t>
      </w:r>
    </w:p>
    <w:p w:rsidR="00E07FA0" w:rsidRPr="008E6857" w:rsidRDefault="00E07FA0" w:rsidP="00E07FA0">
      <w:pPr>
        <w:widowControl/>
        <w:tabs>
          <w:tab w:val="left" w:pos="6237"/>
        </w:tabs>
        <w:ind w:left="2835" w:hanging="2977"/>
        <w:rPr>
          <w:rFonts w:eastAsia="Calibri" w:cs="Calibri"/>
          <w:snapToGrid/>
          <w:color w:val="000000"/>
          <w:sz w:val="22"/>
          <w:szCs w:val="22"/>
          <w:lang w:val="kl-GL" w:eastAsia="en-US"/>
        </w:rPr>
      </w:pPr>
      <w:r w:rsidRPr="008E6857">
        <w:rPr>
          <w:rFonts w:eastAsia="Calibri" w:cs="Calibri"/>
          <w:b/>
          <w:snapToGrid/>
          <w:color w:val="000000"/>
          <w:sz w:val="22"/>
          <w:szCs w:val="22"/>
          <w:lang w:val="kl-GL" w:eastAsia="en-US"/>
        </w:rPr>
        <w:t>Referant:</w:t>
      </w:r>
      <w:r w:rsidRPr="008E6857">
        <w:rPr>
          <w:rFonts w:eastAsia="Calibri" w:cs="Calibri"/>
          <w:snapToGrid/>
          <w:color w:val="000000"/>
          <w:sz w:val="22"/>
          <w:szCs w:val="22"/>
          <w:lang w:val="kl-GL" w:eastAsia="en-US"/>
        </w:rPr>
        <w:tab/>
        <w:t>Nick Nielsen</w:t>
      </w:r>
    </w:p>
    <w:p w:rsidR="00E07FA0" w:rsidRPr="008E6857" w:rsidRDefault="00E07FA0" w:rsidP="00E07FA0">
      <w:pPr>
        <w:widowControl/>
        <w:tabs>
          <w:tab w:val="left" w:pos="6237"/>
        </w:tabs>
        <w:ind w:left="2835" w:hanging="2977"/>
        <w:rPr>
          <w:rFonts w:eastAsia="Calibri" w:cs="Calibri"/>
          <w:snapToGrid/>
          <w:color w:val="000000"/>
          <w:sz w:val="22"/>
          <w:szCs w:val="22"/>
          <w:lang w:val="kl-GL" w:eastAsia="en-US"/>
        </w:rPr>
      </w:pPr>
      <w:r w:rsidRPr="008E6857">
        <w:rPr>
          <w:rFonts w:eastAsia="Calibri" w:cs="Calibri"/>
          <w:b/>
          <w:snapToGrid/>
          <w:color w:val="000000"/>
          <w:sz w:val="22"/>
          <w:szCs w:val="22"/>
          <w:lang w:val="kl-GL" w:eastAsia="en-US"/>
        </w:rPr>
        <w:t>Øvrige deltagere:</w:t>
      </w:r>
      <w:r w:rsidRPr="008E6857">
        <w:rPr>
          <w:rFonts w:eastAsia="Calibri" w:cs="Calibri"/>
          <w:snapToGrid/>
          <w:color w:val="000000"/>
          <w:sz w:val="22"/>
          <w:szCs w:val="22"/>
          <w:lang w:val="kl-GL" w:eastAsia="en-US"/>
        </w:rPr>
        <w:tab/>
        <w:t>Dorthe L. Mathiesen, Karl Kristian Kristoffersen, Aka Grønovld, Aviaja Madsen, Kate Hansen</w:t>
      </w:r>
    </w:p>
    <w:p w:rsidR="00D378FE" w:rsidRDefault="00E07FA0" w:rsidP="00E07FA0">
      <w:pPr>
        <w:widowControl/>
        <w:tabs>
          <w:tab w:val="left" w:pos="6237"/>
        </w:tabs>
        <w:ind w:left="2835" w:hanging="2977"/>
        <w:rPr>
          <w:rFonts w:eastAsia="Calibri" w:cs="Calibri"/>
          <w:snapToGrid/>
          <w:color w:val="000000"/>
          <w:sz w:val="22"/>
          <w:szCs w:val="22"/>
          <w:lang w:val="kl-GL" w:eastAsia="en-US"/>
        </w:rPr>
      </w:pPr>
      <w:r w:rsidRPr="008E6857">
        <w:rPr>
          <w:rFonts w:eastAsia="Calibri" w:cs="Calibri"/>
          <w:b/>
          <w:snapToGrid/>
          <w:color w:val="000000"/>
          <w:sz w:val="22"/>
          <w:szCs w:val="22"/>
          <w:lang w:val="kl-GL" w:eastAsia="en-US"/>
        </w:rPr>
        <w:t>Tolk:</w:t>
      </w:r>
      <w:r w:rsidRPr="008E6857">
        <w:rPr>
          <w:rFonts w:eastAsia="Calibri" w:cs="Calibri"/>
          <w:b/>
          <w:snapToGrid/>
          <w:color w:val="000000"/>
          <w:sz w:val="22"/>
          <w:szCs w:val="22"/>
          <w:lang w:val="kl-GL" w:eastAsia="en-US"/>
        </w:rPr>
        <w:tab/>
      </w:r>
    </w:p>
    <w:p w:rsidR="00E07FA0" w:rsidRPr="008E6857" w:rsidRDefault="00E07FA0" w:rsidP="00E07FA0">
      <w:pPr>
        <w:widowControl/>
        <w:tabs>
          <w:tab w:val="left" w:pos="6237"/>
        </w:tabs>
        <w:ind w:left="2835" w:hanging="2977"/>
        <w:rPr>
          <w:rFonts w:eastAsia="Calibri" w:cs="Calibri"/>
          <w:snapToGrid/>
          <w:color w:val="000000"/>
          <w:sz w:val="22"/>
          <w:szCs w:val="22"/>
          <w:lang w:val="kl-GL" w:eastAsia="en-US"/>
        </w:rPr>
      </w:pPr>
      <w:r w:rsidRPr="008E6857">
        <w:rPr>
          <w:rFonts w:eastAsia="Calibri" w:cs="Calibri"/>
          <w:b/>
          <w:snapToGrid/>
          <w:color w:val="000000"/>
          <w:sz w:val="22"/>
          <w:szCs w:val="22"/>
          <w:lang w:val="kl-GL" w:eastAsia="en-US"/>
        </w:rPr>
        <w:t>Mødeform:</w:t>
      </w:r>
      <w:r w:rsidRPr="008E6857">
        <w:rPr>
          <w:rFonts w:eastAsia="Calibri" w:cs="Calibri"/>
          <w:b/>
          <w:snapToGrid/>
          <w:color w:val="000000"/>
          <w:sz w:val="22"/>
          <w:szCs w:val="22"/>
          <w:lang w:val="kl-GL" w:eastAsia="en-US"/>
        </w:rPr>
        <w:tab/>
      </w:r>
      <w:r w:rsidRPr="008E6857">
        <w:rPr>
          <w:rFonts w:eastAsia="Calibri" w:cs="Calibri"/>
          <w:snapToGrid/>
          <w:color w:val="000000"/>
          <w:sz w:val="22"/>
          <w:szCs w:val="22"/>
          <w:lang w:val="kl-GL" w:eastAsia="en-US"/>
        </w:rPr>
        <w:t>Telefonisk møde</w:t>
      </w:r>
    </w:p>
    <w:p w:rsidR="00E07FA0" w:rsidRPr="008E6857" w:rsidRDefault="00E07FA0" w:rsidP="00E07FA0">
      <w:pPr>
        <w:widowControl/>
        <w:tabs>
          <w:tab w:val="left" w:pos="6237"/>
        </w:tabs>
        <w:ind w:left="-142"/>
        <w:rPr>
          <w:rFonts w:eastAsia="Calibri" w:cs="Calibri"/>
          <w:b/>
          <w:snapToGrid/>
          <w:color w:val="000000"/>
          <w:sz w:val="22"/>
          <w:szCs w:val="22"/>
          <w:lang w:val="kl-GL" w:eastAsia="en-US"/>
        </w:rPr>
      </w:pPr>
    </w:p>
    <w:tbl>
      <w:tblPr>
        <w:tblStyle w:val="Tabel-Gitter2"/>
        <w:tblW w:w="0" w:type="auto"/>
        <w:tblInd w:w="-142" w:type="dxa"/>
        <w:tblLook w:val="04A0" w:firstRow="1" w:lastRow="0" w:firstColumn="1" w:lastColumn="0" w:noHBand="0" w:noVBand="1"/>
      </w:tblPr>
      <w:tblGrid>
        <w:gridCol w:w="988"/>
        <w:gridCol w:w="7226"/>
        <w:gridCol w:w="1414"/>
      </w:tblGrid>
      <w:tr w:rsidR="00E07FA0" w:rsidRPr="008E6857" w:rsidTr="00E07FA0">
        <w:tc>
          <w:tcPr>
            <w:tcW w:w="988" w:type="dxa"/>
          </w:tcPr>
          <w:p w:rsidR="00E07FA0" w:rsidRPr="008E6857" w:rsidRDefault="00E07FA0" w:rsidP="00E07FA0">
            <w:pPr>
              <w:tabs>
                <w:tab w:val="left" w:pos="6237"/>
              </w:tabs>
              <w:rPr>
                <w:rFonts w:cs="Calibri"/>
                <w:b/>
                <w:color w:val="000000"/>
                <w:sz w:val="22"/>
                <w:szCs w:val="22"/>
                <w:lang w:val="kl-GL"/>
              </w:rPr>
            </w:pPr>
            <w:r w:rsidRPr="008E6857">
              <w:rPr>
                <w:rFonts w:cs="Calibri"/>
                <w:b/>
                <w:color w:val="000000"/>
                <w:sz w:val="22"/>
                <w:szCs w:val="22"/>
                <w:lang w:val="kl-GL"/>
              </w:rPr>
              <w:t>ØKO</w:t>
            </w:r>
          </w:p>
        </w:tc>
        <w:tc>
          <w:tcPr>
            <w:tcW w:w="7226" w:type="dxa"/>
          </w:tcPr>
          <w:p w:rsidR="00E07FA0" w:rsidRPr="008E6857" w:rsidRDefault="00E07FA0" w:rsidP="00E07FA0">
            <w:pPr>
              <w:tabs>
                <w:tab w:val="left" w:pos="6237"/>
              </w:tabs>
              <w:rPr>
                <w:rFonts w:cs="Calibri"/>
                <w:b/>
                <w:color w:val="000000"/>
                <w:sz w:val="22"/>
                <w:szCs w:val="22"/>
                <w:lang w:val="kl-GL"/>
              </w:rPr>
            </w:pPr>
            <w:r w:rsidRPr="008E6857">
              <w:rPr>
                <w:rFonts w:cs="Calibri"/>
                <w:b/>
                <w:color w:val="000000"/>
                <w:sz w:val="22"/>
                <w:szCs w:val="22"/>
                <w:lang w:val="kl-GL"/>
              </w:rPr>
              <w:t>EMNE</w:t>
            </w:r>
          </w:p>
        </w:tc>
        <w:tc>
          <w:tcPr>
            <w:tcW w:w="1414" w:type="dxa"/>
          </w:tcPr>
          <w:p w:rsidR="00E07FA0" w:rsidRPr="008E6857" w:rsidRDefault="00E07FA0" w:rsidP="00E07FA0">
            <w:pPr>
              <w:tabs>
                <w:tab w:val="left" w:pos="6237"/>
              </w:tabs>
              <w:jc w:val="center"/>
              <w:rPr>
                <w:rFonts w:cs="Calibri"/>
                <w:b/>
                <w:color w:val="000000"/>
                <w:sz w:val="22"/>
                <w:szCs w:val="22"/>
                <w:lang w:val="kl-GL"/>
              </w:rPr>
            </w:pPr>
            <w:r w:rsidRPr="008E6857">
              <w:rPr>
                <w:rFonts w:cs="Calibri"/>
                <w:b/>
                <w:color w:val="000000"/>
                <w:sz w:val="22"/>
                <w:szCs w:val="22"/>
                <w:lang w:val="kl-GL"/>
              </w:rPr>
              <w:t>BILAG</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ORI</w:t>
            </w:r>
          </w:p>
        </w:tc>
        <w:tc>
          <w:tcPr>
            <w:tcW w:w="7226" w:type="dxa"/>
          </w:tcPr>
          <w:p w:rsidR="00E07FA0" w:rsidRPr="008E6857" w:rsidRDefault="00E07FA0" w:rsidP="00E07FA0">
            <w:pPr>
              <w:tabs>
                <w:tab w:val="left" w:pos="4770"/>
              </w:tabs>
              <w:rPr>
                <w:rFonts w:cs="Calibri"/>
                <w:bCs/>
                <w:color w:val="000000"/>
                <w:sz w:val="22"/>
                <w:szCs w:val="22"/>
                <w:lang w:val="kl-GL"/>
              </w:rPr>
            </w:pPr>
            <w:r w:rsidRPr="008E6857">
              <w:rPr>
                <w:rFonts w:cs="Calibri"/>
                <w:bCs/>
                <w:color w:val="000000"/>
                <w:sz w:val="22"/>
                <w:szCs w:val="22"/>
                <w:lang w:val="kl-GL"/>
              </w:rPr>
              <w:t>Orientering</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20-004</w:t>
            </w:r>
          </w:p>
        </w:tc>
        <w:tc>
          <w:tcPr>
            <w:tcW w:w="7226" w:type="dxa"/>
          </w:tcPr>
          <w:p w:rsidR="00E07FA0" w:rsidRPr="008E6857" w:rsidRDefault="00E07FA0" w:rsidP="00E07FA0">
            <w:pPr>
              <w:tabs>
                <w:tab w:val="left" w:pos="4770"/>
              </w:tabs>
              <w:rPr>
                <w:rFonts w:cs="Calibri"/>
                <w:bCs/>
                <w:color w:val="000000"/>
                <w:sz w:val="22"/>
                <w:szCs w:val="22"/>
                <w:lang w:val="kl-GL"/>
              </w:rPr>
            </w:pPr>
            <w:r w:rsidRPr="008E6857">
              <w:rPr>
                <w:rFonts w:cs="Calibri"/>
                <w:bCs/>
                <w:color w:val="000000"/>
                <w:sz w:val="22"/>
                <w:szCs w:val="22"/>
                <w:lang w:val="kl-GL"/>
              </w:rPr>
              <w:t>Årsregnskab 2019</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001</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lastRenderedPageBreak/>
              <w:t>20-005</w:t>
            </w:r>
          </w:p>
        </w:tc>
        <w:tc>
          <w:tcPr>
            <w:tcW w:w="7226" w:type="dxa"/>
          </w:tcPr>
          <w:p w:rsidR="00E07FA0" w:rsidRPr="008E6857" w:rsidRDefault="00E07FA0" w:rsidP="00E07FA0">
            <w:pPr>
              <w:tabs>
                <w:tab w:val="left" w:pos="4770"/>
              </w:tabs>
              <w:rPr>
                <w:rFonts w:cs="Calibri"/>
                <w:color w:val="000000"/>
                <w:sz w:val="22"/>
                <w:szCs w:val="22"/>
                <w:lang w:val="kl-GL"/>
              </w:rPr>
            </w:pPr>
            <w:r w:rsidRPr="008E6857">
              <w:rPr>
                <w:rFonts w:cs="Calibri"/>
                <w:color w:val="000000"/>
                <w:sz w:val="22"/>
                <w:szCs w:val="22"/>
                <w:lang w:val="kl-GL"/>
              </w:rPr>
              <w:t>Borgmesterens beslutning om at lukke for alkoholholdige drikke</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002</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20-006</w:t>
            </w:r>
          </w:p>
        </w:tc>
        <w:tc>
          <w:tcPr>
            <w:tcW w:w="7226" w:type="dxa"/>
          </w:tcPr>
          <w:p w:rsidR="00E07FA0" w:rsidRPr="00525529" w:rsidRDefault="00525529" w:rsidP="00525529">
            <w:pPr>
              <w:tabs>
                <w:tab w:val="left" w:pos="4770"/>
              </w:tabs>
              <w:rPr>
                <w:rFonts w:cs="Calibri"/>
                <w:bCs/>
                <w:color w:val="000000"/>
                <w:sz w:val="22"/>
                <w:szCs w:val="22"/>
                <w:lang w:val="kl-GL"/>
              </w:rPr>
            </w:pPr>
            <w:r w:rsidRPr="00525529">
              <w:rPr>
                <w:rFonts w:cs="Calibri"/>
                <w:bCs/>
                <w:color w:val="000000"/>
                <w:sz w:val="22"/>
                <w:szCs w:val="22"/>
                <w:lang w:val="kl-GL"/>
              </w:rPr>
              <w:t>1.</w:t>
            </w:r>
            <w:r>
              <w:rPr>
                <w:rFonts w:cs="Calibri"/>
                <w:bCs/>
                <w:color w:val="000000"/>
                <w:sz w:val="22"/>
                <w:szCs w:val="22"/>
                <w:lang w:val="kl-GL"/>
              </w:rPr>
              <w:t xml:space="preserve"> </w:t>
            </w:r>
            <w:r w:rsidR="005B0859" w:rsidRPr="00525529">
              <w:rPr>
                <w:rFonts w:cs="Calibri"/>
                <w:bCs/>
                <w:color w:val="000000"/>
                <w:sz w:val="22"/>
                <w:szCs w:val="22"/>
                <w:lang w:val="kl-GL"/>
              </w:rPr>
              <w:t xml:space="preserve">kvartal </w:t>
            </w:r>
            <w:r w:rsidR="00E07FA0" w:rsidRPr="00525529">
              <w:rPr>
                <w:rFonts w:cs="Calibri"/>
                <w:bCs/>
                <w:color w:val="000000"/>
                <w:sz w:val="22"/>
                <w:szCs w:val="22"/>
                <w:lang w:val="kl-GL"/>
              </w:rPr>
              <w:t xml:space="preserve">2020 </w:t>
            </w:r>
            <w:r w:rsidR="005B0859" w:rsidRPr="00525529">
              <w:rPr>
                <w:rFonts w:cs="Calibri"/>
                <w:bCs/>
                <w:color w:val="000000"/>
                <w:sz w:val="22"/>
                <w:szCs w:val="22"/>
                <w:lang w:val="kl-GL"/>
              </w:rPr>
              <w:t>økonomisk afrapportering</w:t>
            </w:r>
            <w:r w:rsidR="00E07FA0" w:rsidRPr="00525529">
              <w:rPr>
                <w:rFonts w:cs="Calibri"/>
                <w:bCs/>
                <w:color w:val="000000"/>
                <w:sz w:val="22"/>
                <w:szCs w:val="22"/>
                <w:lang w:val="kl-GL"/>
              </w:rPr>
              <w:t xml:space="preserve"> </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003</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20-007</w:t>
            </w:r>
          </w:p>
        </w:tc>
        <w:tc>
          <w:tcPr>
            <w:tcW w:w="7226" w:type="dxa"/>
          </w:tcPr>
          <w:p w:rsidR="00E07FA0" w:rsidRPr="008E6857" w:rsidRDefault="00E07FA0" w:rsidP="005B0859">
            <w:pPr>
              <w:rPr>
                <w:rFonts w:cs="Calibri"/>
                <w:sz w:val="22"/>
                <w:szCs w:val="22"/>
                <w:lang w:val="kl-GL"/>
              </w:rPr>
            </w:pPr>
            <w:r w:rsidRPr="008E6857">
              <w:rPr>
                <w:rFonts w:cs="Calibri"/>
                <w:sz w:val="22"/>
                <w:szCs w:val="22"/>
                <w:lang w:val="kl-GL"/>
              </w:rPr>
              <w:t xml:space="preserve">Revisionens beretning </w:t>
            </w:r>
            <w:r w:rsidR="005B0859">
              <w:rPr>
                <w:rFonts w:cs="Calibri"/>
                <w:sz w:val="22"/>
                <w:szCs w:val="22"/>
                <w:lang w:val="kl-GL"/>
              </w:rPr>
              <w:t xml:space="preserve">nr. 5 for </w:t>
            </w:r>
            <w:r w:rsidRPr="008E6857">
              <w:rPr>
                <w:rFonts w:cs="Calibri"/>
                <w:sz w:val="22"/>
                <w:szCs w:val="22"/>
                <w:lang w:val="kl-GL"/>
              </w:rPr>
              <w:t xml:space="preserve">2019  </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004</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20-008</w:t>
            </w:r>
          </w:p>
        </w:tc>
        <w:tc>
          <w:tcPr>
            <w:tcW w:w="7226" w:type="dxa"/>
          </w:tcPr>
          <w:p w:rsidR="00E07FA0" w:rsidRPr="008E6857" w:rsidRDefault="00E07FA0" w:rsidP="00E07FA0">
            <w:pPr>
              <w:tabs>
                <w:tab w:val="left" w:pos="4770"/>
              </w:tabs>
              <w:rPr>
                <w:rFonts w:cs="Calibri"/>
                <w:bCs/>
                <w:color w:val="000000"/>
                <w:sz w:val="22"/>
                <w:szCs w:val="22"/>
                <w:lang w:val="kl-GL"/>
              </w:rPr>
            </w:pPr>
            <w:r w:rsidRPr="008E6857">
              <w:rPr>
                <w:rFonts w:cs="Calibri"/>
                <w:bCs/>
                <w:color w:val="000000"/>
                <w:sz w:val="22"/>
                <w:szCs w:val="22"/>
                <w:lang w:val="kl-GL"/>
              </w:rPr>
              <w:t xml:space="preserve">Ansøgning om budgetoverførsel fra kt. 46 til kt. 74 </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005</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20-009</w:t>
            </w:r>
          </w:p>
        </w:tc>
        <w:tc>
          <w:tcPr>
            <w:tcW w:w="7226" w:type="dxa"/>
            <w:shd w:val="clear" w:color="auto" w:fill="auto"/>
          </w:tcPr>
          <w:p w:rsidR="00E07FA0" w:rsidRPr="008E6857" w:rsidRDefault="00E07FA0" w:rsidP="00E07FA0">
            <w:pPr>
              <w:tabs>
                <w:tab w:val="left" w:pos="4770"/>
              </w:tabs>
              <w:rPr>
                <w:rFonts w:cs="Calibri"/>
                <w:bCs/>
                <w:color w:val="000000"/>
                <w:sz w:val="22"/>
                <w:szCs w:val="22"/>
                <w:lang w:val="kl-GL"/>
              </w:rPr>
            </w:pPr>
            <w:r w:rsidRPr="008E6857">
              <w:rPr>
                <w:rFonts w:cs="Calibri"/>
                <w:bCs/>
                <w:color w:val="000000"/>
                <w:sz w:val="22"/>
                <w:szCs w:val="22"/>
                <w:lang w:val="kl-GL"/>
              </w:rPr>
              <w:t>Ansøgning om budgetoverførsel fra kt. 2 til kt. 7</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006</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20-010</w:t>
            </w:r>
          </w:p>
        </w:tc>
        <w:tc>
          <w:tcPr>
            <w:tcW w:w="7226" w:type="dxa"/>
          </w:tcPr>
          <w:p w:rsidR="00E07FA0" w:rsidRPr="008E6857" w:rsidRDefault="00E07FA0" w:rsidP="00E07FA0">
            <w:pPr>
              <w:tabs>
                <w:tab w:val="left" w:pos="4770"/>
              </w:tabs>
              <w:rPr>
                <w:rFonts w:cs="Calibri"/>
                <w:bCs/>
                <w:color w:val="000000"/>
                <w:sz w:val="22"/>
                <w:szCs w:val="22"/>
                <w:lang w:val="kl-GL"/>
              </w:rPr>
            </w:pPr>
            <w:r w:rsidRPr="008E6857">
              <w:rPr>
                <w:rFonts w:cs="Calibri"/>
                <w:bCs/>
                <w:color w:val="000000"/>
                <w:sz w:val="22"/>
                <w:szCs w:val="22"/>
                <w:lang w:val="kl-GL"/>
              </w:rPr>
              <w:t>Ansøgning om ekstra bevilling kt. 18-04</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007</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20-011</w:t>
            </w:r>
          </w:p>
        </w:tc>
        <w:tc>
          <w:tcPr>
            <w:tcW w:w="7226" w:type="dxa"/>
          </w:tcPr>
          <w:p w:rsidR="00E07FA0" w:rsidRPr="008E6857" w:rsidRDefault="00E07FA0" w:rsidP="00E07FA0">
            <w:pPr>
              <w:rPr>
                <w:rFonts w:cs="Calibri"/>
                <w:sz w:val="22"/>
                <w:szCs w:val="22"/>
                <w:lang w:val="kl-GL"/>
              </w:rPr>
            </w:pPr>
            <w:r w:rsidRPr="008E6857">
              <w:rPr>
                <w:rFonts w:cs="Calibri"/>
                <w:sz w:val="22"/>
                <w:szCs w:val="22"/>
                <w:lang w:val="kl-GL"/>
              </w:rPr>
              <w:t xml:space="preserve">Ændring af mødedatoer </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008</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20-012</w:t>
            </w:r>
          </w:p>
        </w:tc>
        <w:tc>
          <w:tcPr>
            <w:tcW w:w="7226" w:type="dxa"/>
          </w:tcPr>
          <w:p w:rsidR="00E07FA0" w:rsidRPr="008E6857" w:rsidRDefault="00E07FA0" w:rsidP="00E07FA0">
            <w:pPr>
              <w:rPr>
                <w:rFonts w:cs="Calibri"/>
                <w:bCs/>
                <w:color w:val="000000"/>
                <w:sz w:val="22"/>
                <w:szCs w:val="22"/>
                <w:lang w:val="kl-GL"/>
              </w:rPr>
            </w:pPr>
            <w:r w:rsidRPr="008E6857">
              <w:rPr>
                <w:rFonts w:cs="Calibri"/>
                <w:bCs/>
                <w:color w:val="000000"/>
                <w:sz w:val="22"/>
                <w:szCs w:val="22"/>
                <w:lang w:val="kl-GL"/>
              </w:rPr>
              <w:t>Bestemmelse for, hvordan borgmesterens hus kan anvendes</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009</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20-013</w:t>
            </w:r>
          </w:p>
        </w:tc>
        <w:tc>
          <w:tcPr>
            <w:tcW w:w="7226" w:type="dxa"/>
          </w:tcPr>
          <w:p w:rsidR="00E07FA0" w:rsidRPr="008E6857" w:rsidRDefault="00E07FA0" w:rsidP="00E07FA0">
            <w:pPr>
              <w:rPr>
                <w:rFonts w:cs="Calibri"/>
                <w:bCs/>
                <w:color w:val="000000"/>
                <w:sz w:val="22"/>
                <w:szCs w:val="22"/>
                <w:lang w:val="kl-GL"/>
              </w:rPr>
            </w:pPr>
            <w:r w:rsidRPr="008E6857">
              <w:rPr>
                <w:rFonts w:cs="Calibri"/>
                <w:bCs/>
                <w:color w:val="000000"/>
                <w:sz w:val="22"/>
                <w:szCs w:val="22"/>
                <w:lang w:val="kl-GL"/>
              </w:rPr>
              <w:t>Interne valg af forbedring af bearbejdning af affald</w:t>
            </w:r>
            <w:r w:rsidRPr="008E6857">
              <w:rPr>
                <w:rFonts w:cs="Calibri"/>
                <w:b/>
                <w:color w:val="000000"/>
                <w:sz w:val="22"/>
                <w:szCs w:val="22"/>
                <w:lang w:val="kl-GL"/>
              </w:rPr>
              <w:t xml:space="preserve">  </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010</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p>
        </w:tc>
        <w:tc>
          <w:tcPr>
            <w:tcW w:w="7226" w:type="dxa"/>
          </w:tcPr>
          <w:p w:rsidR="00E07FA0" w:rsidRPr="008E6857" w:rsidRDefault="00E07FA0" w:rsidP="00E07FA0">
            <w:pPr>
              <w:tabs>
                <w:tab w:val="left" w:pos="4770"/>
              </w:tabs>
              <w:rPr>
                <w:rFonts w:cs="Calibri"/>
                <w:bCs/>
                <w:color w:val="000000"/>
                <w:sz w:val="22"/>
                <w:szCs w:val="22"/>
                <w:lang w:val="kl-GL"/>
              </w:rPr>
            </w:pPr>
            <w:r w:rsidRPr="008E6857">
              <w:rPr>
                <w:rFonts w:cs="Calibri"/>
                <w:b/>
                <w:color w:val="000000"/>
                <w:sz w:val="22"/>
                <w:szCs w:val="22"/>
                <w:lang w:val="kl-GL"/>
              </w:rPr>
              <w:t xml:space="preserve"> </w:t>
            </w:r>
          </w:p>
        </w:tc>
        <w:tc>
          <w:tcPr>
            <w:tcW w:w="1414" w:type="dxa"/>
          </w:tcPr>
          <w:p w:rsidR="00E07FA0" w:rsidRPr="008E6857" w:rsidRDefault="00E07FA0" w:rsidP="00E07FA0">
            <w:pPr>
              <w:tabs>
                <w:tab w:val="left" w:pos="6237"/>
              </w:tabs>
              <w:jc w:val="center"/>
              <w:rPr>
                <w:rFonts w:cs="Calibri"/>
                <w:color w:val="000000"/>
                <w:sz w:val="22"/>
                <w:szCs w:val="22"/>
                <w:lang w:val="kl-GL"/>
              </w:rPr>
            </w:pP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p>
        </w:tc>
        <w:tc>
          <w:tcPr>
            <w:tcW w:w="7226" w:type="dxa"/>
          </w:tcPr>
          <w:p w:rsidR="00E07FA0" w:rsidRPr="008E6857" w:rsidRDefault="00E07FA0" w:rsidP="00E07FA0">
            <w:pPr>
              <w:tabs>
                <w:tab w:val="left" w:pos="4770"/>
              </w:tabs>
              <w:rPr>
                <w:rFonts w:cs="Calibri"/>
                <w:b/>
                <w:bCs/>
                <w:color w:val="000000"/>
                <w:sz w:val="22"/>
                <w:szCs w:val="22"/>
                <w:lang w:val="kl-GL"/>
              </w:rPr>
            </w:pPr>
            <w:r w:rsidRPr="008E6857">
              <w:rPr>
                <w:rFonts w:cs="Calibri"/>
                <w:b/>
                <w:bCs/>
                <w:color w:val="000000"/>
                <w:sz w:val="22"/>
                <w:szCs w:val="22"/>
                <w:lang w:val="kl-GL"/>
              </w:rPr>
              <w:t xml:space="preserve">Lukket del </w:t>
            </w:r>
          </w:p>
        </w:tc>
        <w:tc>
          <w:tcPr>
            <w:tcW w:w="1414" w:type="dxa"/>
          </w:tcPr>
          <w:p w:rsidR="00E07FA0" w:rsidRPr="008E6857" w:rsidRDefault="00E07FA0" w:rsidP="00E07FA0">
            <w:pPr>
              <w:tabs>
                <w:tab w:val="left" w:pos="6237"/>
              </w:tabs>
              <w:jc w:val="center"/>
              <w:rPr>
                <w:rFonts w:cs="Calibri"/>
                <w:color w:val="000000"/>
                <w:sz w:val="22"/>
                <w:szCs w:val="22"/>
                <w:lang w:val="kl-GL"/>
              </w:rPr>
            </w:pP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20-014</w:t>
            </w:r>
          </w:p>
        </w:tc>
        <w:tc>
          <w:tcPr>
            <w:tcW w:w="7226" w:type="dxa"/>
          </w:tcPr>
          <w:p w:rsidR="00E07FA0" w:rsidRPr="008E6857" w:rsidRDefault="00E07FA0" w:rsidP="005B0859">
            <w:pPr>
              <w:tabs>
                <w:tab w:val="left" w:pos="4770"/>
              </w:tabs>
              <w:rPr>
                <w:rFonts w:cs="Calibri"/>
                <w:bCs/>
                <w:color w:val="000000"/>
                <w:sz w:val="22"/>
                <w:szCs w:val="22"/>
                <w:lang w:val="kl-GL"/>
              </w:rPr>
            </w:pPr>
            <w:r w:rsidRPr="008E6857">
              <w:rPr>
                <w:rFonts w:cs="Calibri"/>
                <w:bCs/>
                <w:color w:val="000000"/>
                <w:sz w:val="22"/>
                <w:szCs w:val="22"/>
                <w:lang w:val="kl-GL"/>
              </w:rPr>
              <w:t xml:space="preserve">Ansøgning om bevilling </w:t>
            </w:r>
            <w:r w:rsidR="00D378FE">
              <w:rPr>
                <w:rFonts w:cs="Calibri"/>
                <w:bCs/>
                <w:color w:val="000000"/>
                <w:sz w:val="22"/>
                <w:szCs w:val="22"/>
                <w:lang w:val="kl-GL"/>
              </w:rPr>
              <w:t xml:space="preserve">til </w:t>
            </w:r>
            <w:r w:rsidRPr="008E6857">
              <w:rPr>
                <w:rFonts w:cs="Calibri"/>
                <w:bCs/>
                <w:color w:val="000000"/>
                <w:sz w:val="22"/>
                <w:szCs w:val="22"/>
                <w:lang w:val="kl-GL"/>
              </w:rPr>
              <w:t xml:space="preserve">salg </w:t>
            </w:r>
            <w:r w:rsidR="00D378FE">
              <w:rPr>
                <w:rFonts w:cs="Calibri"/>
                <w:bCs/>
                <w:color w:val="000000"/>
                <w:sz w:val="22"/>
                <w:szCs w:val="22"/>
                <w:lang w:val="kl-GL"/>
              </w:rPr>
              <w:t xml:space="preserve">alkoholholdige drikke </w:t>
            </w:r>
            <w:r w:rsidRPr="008E6857">
              <w:rPr>
                <w:rFonts w:cs="Calibri"/>
                <w:bCs/>
                <w:color w:val="000000"/>
                <w:sz w:val="22"/>
                <w:szCs w:val="22"/>
                <w:lang w:val="kl-GL"/>
              </w:rPr>
              <w:t xml:space="preserve">i Upernavik, </w:t>
            </w:r>
            <w:r w:rsidR="005B0859">
              <w:rPr>
                <w:rFonts w:cs="Calibri"/>
                <w:bCs/>
                <w:color w:val="000000"/>
                <w:sz w:val="22"/>
                <w:szCs w:val="22"/>
                <w:lang w:val="kl-GL"/>
              </w:rPr>
              <w:t xml:space="preserve">Type </w:t>
            </w:r>
            <w:r w:rsidRPr="008E6857">
              <w:rPr>
                <w:rFonts w:cs="Calibri"/>
                <w:bCs/>
                <w:color w:val="000000"/>
                <w:sz w:val="22"/>
                <w:szCs w:val="22"/>
                <w:lang w:val="kl-GL"/>
              </w:rPr>
              <w:t xml:space="preserve">A </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011</w:t>
            </w:r>
          </w:p>
        </w:tc>
      </w:tr>
      <w:tr w:rsidR="00E07FA0" w:rsidRPr="008E6857" w:rsidTr="00E07FA0">
        <w:tc>
          <w:tcPr>
            <w:tcW w:w="988" w:type="dxa"/>
          </w:tcPr>
          <w:p w:rsidR="00E07FA0" w:rsidRPr="008E6857" w:rsidRDefault="00E07FA0" w:rsidP="00E07FA0">
            <w:pPr>
              <w:tabs>
                <w:tab w:val="left" w:pos="6237"/>
              </w:tabs>
              <w:rPr>
                <w:rFonts w:cs="Calibri"/>
                <w:color w:val="000000"/>
                <w:sz w:val="22"/>
                <w:szCs w:val="22"/>
                <w:lang w:val="kl-GL"/>
              </w:rPr>
            </w:pPr>
            <w:r w:rsidRPr="008E6857">
              <w:rPr>
                <w:rFonts w:cs="Calibri"/>
                <w:color w:val="000000"/>
                <w:sz w:val="22"/>
                <w:szCs w:val="22"/>
                <w:lang w:val="kl-GL"/>
              </w:rPr>
              <w:t>20-015</w:t>
            </w:r>
          </w:p>
        </w:tc>
        <w:tc>
          <w:tcPr>
            <w:tcW w:w="7226" w:type="dxa"/>
          </w:tcPr>
          <w:p w:rsidR="00E07FA0" w:rsidRPr="008E6857" w:rsidRDefault="00E07FA0" w:rsidP="005B0859">
            <w:pPr>
              <w:tabs>
                <w:tab w:val="left" w:pos="4770"/>
              </w:tabs>
              <w:rPr>
                <w:rFonts w:cs="Calibri"/>
                <w:bCs/>
                <w:color w:val="000000"/>
                <w:sz w:val="22"/>
                <w:szCs w:val="22"/>
                <w:lang w:val="kl-GL"/>
              </w:rPr>
            </w:pPr>
            <w:r w:rsidRPr="008E6857">
              <w:rPr>
                <w:rFonts w:cs="Calibri"/>
                <w:bCs/>
                <w:color w:val="000000"/>
                <w:sz w:val="22"/>
                <w:szCs w:val="22"/>
                <w:lang w:val="kl-GL"/>
              </w:rPr>
              <w:t xml:space="preserve">Orientering fra </w:t>
            </w:r>
            <w:r w:rsidR="005B0859">
              <w:rPr>
                <w:rFonts w:cs="Calibri"/>
                <w:bCs/>
                <w:color w:val="000000"/>
                <w:sz w:val="22"/>
                <w:szCs w:val="22"/>
                <w:lang w:val="kl-GL"/>
              </w:rPr>
              <w:t>ledelsessekretariatet</w:t>
            </w:r>
          </w:p>
        </w:tc>
        <w:tc>
          <w:tcPr>
            <w:tcW w:w="1414" w:type="dxa"/>
          </w:tcPr>
          <w:p w:rsidR="00E07FA0" w:rsidRPr="008E6857" w:rsidRDefault="00E07FA0" w:rsidP="00E07FA0">
            <w:pPr>
              <w:tabs>
                <w:tab w:val="left" w:pos="6237"/>
              </w:tabs>
              <w:jc w:val="center"/>
              <w:rPr>
                <w:rFonts w:cs="Calibri"/>
                <w:color w:val="000000"/>
                <w:sz w:val="22"/>
                <w:szCs w:val="22"/>
                <w:lang w:val="kl-GL"/>
              </w:rPr>
            </w:pPr>
            <w:r w:rsidRPr="008E6857">
              <w:rPr>
                <w:rFonts w:cs="Calibri"/>
                <w:color w:val="000000"/>
                <w:sz w:val="22"/>
                <w:szCs w:val="22"/>
                <w:lang w:val="kl-GL"/>
              </w:rPr>
              <w:t>012</w:t>
            </w:r>
          </w:p>
        </w:tc>
      </w:tr>
    </w:tbl>
    <w:p w:rsidR="00E07FA0" w:rsidRPr="008E6857" w:rsidRDefault="00E07FA0" w:rsidP="00E07FA0">
      <w:pPr>
        <w:widowControl/>
        <w:tabs>
          <w:tab w:val="left" w:pos="6237"/>
        </w:tabs>
        <w:rPr>
          <w:rFonts w:eastAsia="Calibri" w:cs="Calibri"/>
          <w:snapToGrid/>
          <w:color w:val="000000"/>
          <w:sz w:val="22"/>
          <w:szCs w:val="22"/>
          <w:lang w:val="kl-GL" w:eastAsia="en-US"/>
        </w:rPr>
      </w:pPr>
    </w:p>
    <w:p w:rsidR="00E07FA0" w:rsidRPr="008E6857" w:rsidRDefault="00E07FA0" w:rsidP="00E07FA0">
      <w:pPr>
        <w:widowControl/>
        <w:tabs>
          <w:tab w:val="left" w:pos="6237"/>
        </w:tabs>
        <w:rPr>
          <w:rFonts w:eastAsia="Calibri" w:cs="Calibri"/>
          <w:snapToGrid/>
          <w:color w:val="000000"/>
          <w:sz w:val="22"/>
          <w:szCs w:val="22"/>
          <w:lang w:val="kl-GL" w:eastAsia="en-US"/>
        </w:rPr>
      </w:pPr>
    </w:p>
    <w:p w:rsidR="000B25F8" w:rsidRPr="008E6857" w:rsidRDefault="000B25F8" w:rsidP="00E07FA0">
      <w:pPr>
        <w:tabs>
          <w:tab w:val="left" w:pos="6663"/>
          <w:tab w:val="left" w:pos="7371"/>
        </w:tabs>
        <w:ind w:left="2835" w:hanging="2977"/>
        <w:rPr>
          <w:color w:val="000000" w:themeColor="text1"/>
          <w:sz w:val="22"/>
          <w:szCs w:val="22"/>
          <w:lang w:val="kl-GL"/>
        </w:rPr>
      </w:pPr>
    </w:p>
    <w:p w:rsidR="00AA2BEF" w:rsidRPr="008E6857" w:rsidRDefault="00AA2BEF" w:rsidP="00E07FA0">
      <w:pPr>
        <w:widowControl/>
        <w:tabs>
          <w:tab w:val="left" w:pos="6237"/>
        </w:tabs>
        <w:rPr>
          <w:rFonts w:eastAsia="Calibri" w:cs="Calibri"/>
          <w:b/>
          <w:snapToGrid/>
          <w:color w:val="000000"/>
          <w:sz w:val="22"/>
          <w:szCs w:val="22"/>
          <w:u w:val="single"/>
          <w:lang w:val="kl-GL" w:eastAsia="en-US"/>
        </w:rPr>
      </w:pPr>
    </w:p>
    <w:p w:rsidR="00E07FA0" w:rsidRPr="008E6857" w:rsidRDefault="00E07FA0"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C0500F">
      <w:pPr>
        <w:widowControl/>
        <w:tabs>
          <w:tab w:val="left" w:pos="6237"/>
        </w:tabs>
        <w:rPr>
          <w:rFonts w:eastAsia="Calibri" w:cs="Calibri"/>
          <w:b/>
          <w:snapToGrid/>
          <w:color w:val="000000"/>
          <w:sz w:val="22"/>
          <w:szCs w:val="22"/>
          <w:lang w:val="kl-GL" w:eastAsia="en-US"/>
        </w:rPr>
      </w:pPr>
    </w:p>
    <w:p w:rsidR="00C0500F" w:rsidRPr="008E6857" w:rsidRDefault="00C0500F" w:rsidP="00C0500F">
      <w:pPr>
        <w:widowControl/>
        <w:tabs>
          <w:tab w:val="left" w:pos="6237"/>
        </w:tabs>
        <w:rPr>
          <w:rFonts w:eastAsia="Calibri" w:cs="Calibri"/>
          <w:b/>
          <w:snapToGrid/>
          <w:color w:val="000000"/>
          <w:sz w:val="22"/>
          <w:szCs w:val="22"/>
          <w:lang w:val="kl-GL" w:eastAsia="en-US"/>
        </w:rPr>
      </w:pPr>
      <w:r w:rsidRPr="008E6857">
        <w:rPr>
          <w:rFonts w:eastAsia="Calibri" w:cs="Calibri"/>
          <w:b/>
          <w:snapToGrid/>
          <w:color w:val="000000"/>
          <w:sz w:val="22"/>
          <w:szCs w:val="22"/>
          <w:u w:val="single"/>
          <w:lang w:val="kl-GL" w:eastAsia="en-US"/>
        </w:rPr>
        <w:t>Beslutning:</w:t>
      </w:r>
    </w:p>
    <w:tbl>
      <w:tblPr>
        <w:tblpPr w:leftFromText="180" w:rightFromText="180" w:vertAnchor="text" w:horzAnchor="margin" w:tblpX="-147" w:tblpY="41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7"/>
      </w:tblGrid>
      <w:tr w:rsidR="00C0500F" w:rsidRPr="008E6857" w:rsidTr="008E6857">
        <w:trPr>
          <w:trHeight w:val="1756"/>
        </w:trPr>
        <w:tc>
          <w:tcPr>
            <w:tcW w:w="10027" w:type="dxa"/>
            <w:shd w:val="clear" w:color="auto" w:fill="D9D9D9" w:themeFill="background1" w:themeFillShade="D9"/>
          </w:tcPr>
          <w:p w:rsidR="00C0500F" w:rsidRPr="008E6857" w:rsidRDefault="00C0500F" w:rsidP="008E6857">
            <w:pPr>
              <w:widowControl/>
              <w:tabs>
                <w:tab w:val="left" w:pos="6237"/>
              </w:tabs>
              <w:rPr>
                <w:rFonts w:eastAsia="Calibri" w:cs="Calibri"/>
                <w:b/>
                <w:snapToGrid/>
                <w:color w:val="000000"/>
                <w:sz w:val="22"/>
                <w:szCs w:val="22"/>
                <w:lang w:val="kl-GL" w:eastAsia="en-US"/>
              </w:rPr>
            </w:pPr>
            <w:r w:rsidRPr="008E6857">
              <w:rPr>
                <w:rFonts w:eastAsia="Calibri" w:cs="Calibri"/>
                <w:b/>
                <w:snapToGrid/>
                <w:color w:val="000000"/>
                <w:sz w:val="22"/>
                <w:szCs w:val="22"/>
                <w:lang w:val="kl-GL" w:eastAsia="en-US"/>
              </w:rPr>
              <w:lastRenderedPageBreak/>
              <w:t xml:space="preserve"> </w:t>
            </w:r>
          </w:p>
        </w:tc>
      </w:tr>
    </w:tbl>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C0500F" w:rsidRPr="008E6857" w:rsidRDefault="00C0500F" w:rsidP="00E07FA0">
      <w:pPr>
        <w:widowControl/>
        <w:tabs>
          <w:tab w:val="left" w:pos="6237"/>
        </w:tabs>
        <w:jc w:val="both"/>
        <w:rPr>
          <w:rFonts w:eastAsia="Calibri" w:cs="Calibri"/>
          <w:snapToGrid/>
          <w:sz w:val="22"/>
          <w:szCs w:val="22"/>
          <w:u w:val="single"/>
          <w:lang w:val="kl-GL" w:eastAsia="en-US"/>
        </w:rPr>
      </w:pPr>
    </w:p>
    <w:p w:rsidR="008E6857" w:rsidRDefault="008E6857" w:rsidP="00E07FA0">
      <w:pPr>
        <w:widowControl/>
        <w:tabs>
          <w:tab w:val="left" w:pos="6237"/>
        </w:tabs>
        <w:jc w:val="both"/>
        <w:rPr>
          <w:rFonts w:eastAsia="Calibri" w:cs="Calibri"/>
          <w:snapToGrid/>
          <w:sz w:val="22"/>
          <w:szCs w:val="22"/>
          <w:u w:val="single"/>
          <w:lang w:val="kl-GL" w:eastAsia="en-US"/>
        </w:rPr>
      </w:pPr>
    </w:p>
    <w:p w:rsidR="008E6857" w:rsidRDefault="008E6857" w:rsidP="00E07FA0">
      <w:pPr>
        <w:widowControl/>
        <w:tabs>
          <w:tab w:val="left" w:pos="6237"/>
        </w:tabs>
        <w:jc w:val="both"/>
        <w:rPr>
          <w:rFonts w:eastAsia="Calibri" w:cs="Calibri"/>
          <w:snapToGrid/>
          <w:sz w:val="22"/>
          <w:szCs w:val="22"/>
          <w:u w:val="single"/>
          <w:lang w:val="kl-GL" w:eastAsia="en-US"/>
        </w:rPr>
      </w:pPr>
    </w:p>
    <w:p w:rsidR="008E6857" w:rsidRDefault="008E6857" w:rsidP="00E07FA0">
      <w:pPr>
        <w:widowControl/>
        <w:tabs>
          <w:tab w:val="left" w:pos="6237"/>
        </w:tabs>
        <w:jc w:val="both"/>
        <w:rPr>
          <w:rFonts w:eastAsia="Calibri" w:cs="Calibri"/>
          <w:snapToGrid/>
          <w:sz w:val="22"/>
          <w:szCs w:val="22"/>
          <w:u w:val="single"/>
          <w:lang w:val="kl-GL" w:eastAsia="en-US"/>
        </w:rPr>
      </w:pPr>
    </w:p>
    <w:p w:rsidR="008E6857" w:rsidRDefault="008E6857" w:rsidP="00E07FA0">
      <w:pPr>
        <w:widowControl/>
        <w:tabs>
          <w:tab w:val="left" w:pos="6237"/>
        </w:tabs>
        <w:jc w:val="both"/>
        <w:rPr>
          <w:rFonts w:eastAsia="Calibri" w:cs="Calibri"/>
          <w:snapToGrid/>
          <w:sz w:val="22"/>
          <w:szCs w:val="22"/>
          <w:u w:val="single"/>
          <w:lang w:val="kl-GL" w:eastAsia="en-US"/>
        </w:rPr>
      </w:pPr>
    </w:p>
    <w:p w:rsidR="008E6857" w:rsidRDefault="008E6857" w:rsidP="00E07FA0">
      <w:pPr>
        <w:widowControl/>
        <w:tabs>
          <w:tab w:val="left" w:pos="6237"/>
        </w:tabs>
        <w:jc w:val="both"/>
        <w:rPr>
          <w:rFonts w:eastAsia="Calibri" w:cs="Calibri"/>
          <w:snapToGrid/>
          <w:sz w:val="22"/>
          <w:szCs w:val="22"/>
          <w:u w:val="single"/>
          <w:lang w:val="kl-GL" w:eastAsia="en-US"/>
        </w:rPr>
      </w:pPr>
    </w:p>
    <w:p w:rsidR="008E6857" w:rsidRDefault="008E6857" w:rsidP="00E07FA0">
      <w:pPr>
        <w:widowControl/>
        <w:tabs>
          <w:tab w:val="left" w:pos="6237"/>
        </w:tabs>
        <w:jc w:val="both"/>
        <w:rPr>
          <w:rFonts w:eastAsia="Calibri" w:cs="Calibri"/>
          <w:snapToGrid/>
          <w:sz w:val="22"/>
          <w:szCs w:val="22"/>
          <w:u w:val="single"/>
          <w:lang w:val="kl-GL" w:eastAsia="en-US"/>
        </w:rPr>
      </w:pPr>
    </w:p>
    <w:p w:rsidR="00E07FA0" w:rsidRPr="008E6857" w:rsidRDefault="00E07FA0" w:rsidP="008E6857">
      <w:pPr>
        <w:widowControl/>
        <w:tabs>
          <w:tab w:val="left" w:pos="6237"/>
        </w:tabs>
        <w:ind w:left="-142"/>
        <w:jc w:val="both"/>
        <w:rPr>
          <w:rFonts w:eastAsia="Calibri" w:cs="Calibri"/>
          <w:snapToGrid/>
          <w:sz w:val="22"/>
          <w:szCs w:val="22"/>
          <w:u w:val="single"/>
          <w:lang w:val="kl-GL" w:eastAsia="en-US"/>
        </w:rPr>
      </w:pPr>
      <w:r w:rsidRPr="008E6857">
        <w:rPr>
          <w:rFonts w:eastAsia="Calibri" w:cs="Calibri"/>
          <w:snapToGrid/>
          <w:sz w:val="22"/>
          <w:szCs w:val="22"/>
          <w:u w:val="single"/>
          <w:lang w:val="kl-GL" w:eastAsia="en-US"/>
        </w:rPr>
        <w:t>Orientering:</w:t>
      </w:r>
    </w:p>
    <w:p w:rsidR="00E07FA0" w:rsidRPr="008E6857" w:rsidRDefault="00E07FA0" w:rsidP="00E07FA0">
      <w:pPr>
        <w:widowControl/>
        <w:tabs>
          <w:tab w:val="left" w:pos="6237"/>
        </w:tabs>
        <w:ind w:left="-142"/>
        <w:rPr>
          <w:rFonts w:eastAsia="Calibri" w:cs="Calibri"/>
          <w:snapToGrid/>
          <w:sz w:val="22"/>
          <w:szCs w:val="22"/>
          <w:u w:val="single"/>
          <w:lang w:val="kl-GL" w:eastAsia="en-US"/>
        </w:rPr>
      </w:pPr>
    </w:p>
    <w:p w:rsidR="00E07FA0" w:rsidRPr="008E6857" w:rsidRDefault="00E07FA0" w:rsidP="00E07FA0">
      <w:pPr>
        <w:widowControl/>
        <w:tabs>
          <w:tab w:val="left" w:pos="6237"/>
        </w:tabs>
        <w:ind w:left="-142"/>
        <w:rPr>
          <w:rFonts w:eastAsia="Calibri" w:cs="Calibri"/>
          <w:b/>
          <w:bCs/>
          <w:snapToGrid/>
          <w:sz w:val="22"/>
          <w:szCs w:val="22"/>
          <w:lang w:val="kl-GL" w:eastAsia="en-US"/>
        </w:rPr>
      </w:pPr>
      <w:r w:rsidRPr="008E6857">
        <w:rPr>
          <w:rFonts w:eastAsia="Calibri" w:cs="Calibri"/>
          <w:b/>
          <w:bCs/>
          <w:snapToGrid/>
          <w:sz w:val="22"/>
          <w:szCs w:val="22"/>
          <w:lang w:val="kl-GL" w:eastAsia="en-US"/>
        </w:rPr>
        <w:t>Fra teknisk afdeling</w:t>
      </w:r>
    </w:p>
    <w:p w:rsidR="00E07FA0" w:rsidRPr="008E6857" w:rsidRDefault="00E07FA0" w:rsidP="00E07FA0">
      <w:pPr>
        <w:widowControl/>
        <w:tabs>
          <w:tab w:val="left" w:pos="6237"/>
        </w:tabs>
        <w:ind w:left="-142"/>
        <w:jc w:val="both"/>
        <w:rPr>
          <w:rFonts w:eastAsia="Calibri" w:cs="Calibri"/>
          <w:snapToGrid/>
          <w:sz w:val="22"/>
          <w:szCs w:val="22"/>
          <w:lang w:val="kl-GL" w:eastAsia="en-US"/>
        </w:rPr>
      </w:pPr>
      <w:r w:rsidRPr="008E6857">
        <w:rPr>
          <w:rFonts w:eastAsia="Calibri" w:cs="Calibri"/>
          <w:snapToGrid/>
          <w:sz w:val="22"/>
          <w:szCs w:val="22"/>
          <w:lang w:val="kl-GL" w:eastAsia="en-US"/>
        </w:rPr>
        <w:t xml:space="preserve">Ilulissat forbrændingsanlag købte sidste år en vægt, i samarbejde med Selvstyret. Fra forbrændingsanlægget ønsker man, at kunne vide hvad der bliver smidt ud og hvor meget det vejer. Vægten skal bruges til at beregne, hvor meget der skal betales for affald og skal danne grundlag for prisen på affald *I dag bruges et takstblad, til at beregne prisen på affald og deri bruges målenheden, kubikmeter, der er omregnet til kilopris. Takstblad, der er opdateret, er medtaget som bilag, for at alle kan danne sig et billede herom. </w:t>
      </w:r>
    </w:p>
    <w:p w:rsidR="00E07FA0" w:rsidRPr="008E6857" w:rsidRDefault="00E07FA0" w:rsidP="00E07FA0">
      <w:pPr>
        <w:widowControl/>
        <w:tabs>
          <w:tab w:val="left" w:pos="6237"/>
        </w:tabs>
        <w:ind w:left="-142"/>
        <w:rPr>
          <w:rFonts w:eastAsia="Calibri" w:cs="Calibri"/>
          <w:snapToGrid/>
          <w:color w:val="FF0000"/>
          <w:sz w:val="22"/>
          <w:szCs w:val="22"/>
          <w:lang w:val="kl-GL" w:eastAsia="en-US"/>
        </w:rPr>
      </w:pPr>
    </w:p>
    <w:p w:rsidR="00E07FA0" w:rsidRPr="008E6857" w:rsidRDefault="00E07FA0" w:rsidP="00E07FA0">
      <w:pPr>
        <w:widowControl/>
        <w:tabs>
          <w:tab w:val="left" w:pos="6237"/>
        </w:tabs>
        <w:ind w:left="-142"/>
        <w:jc w:val="both"/>
        <w:rPr>
          <w:rFonts w:eastAsia="Calibri" w:cs="Calibri"/>
          <w:snapToGrid/>
          <w:sz w:val="22"/>
          <w:szCs w:val="22"/>
          <w:lang w:val="kl-GL" w:eastAsia="en-US"/>
        </w:rPr>
      </w:pPr>
      <w:r w:rsidRPr="008E6857">
        <w:rPr>
          <w:rFonts w:eastAsia="Calibri" w:cs="Calibri"/>
          <w:snapToGrid/>
          <w:sz w:val="22"/>
          <w:szCs w:val="22"/>
          <w:lang w:val="kl-GL" w:eastAsia="en-US"/>
        </w:rPr>
        <w:t>Kommunalbestyrelsen har vedtaget, at der kommer bybus til Ilulissat og Uummannaq.</w:t>
      </w:r>
    </w:p>
    <w:p w:rsidR="00E07FA0" w:rsidRPr="008E6857" w:rsidRDefault="00E07FA0" w:rsidP="00E07FA0">
      <w:pPr>
        <w:widowControl/>
        <w:tabs>
          <w:tab w:val="left" w:pos="6237"/>
        </w:tabs>
        <w:ind w:left="-142"/>
        <w:jc w:val="both"/>
        <w:rPr>
          <w:rFonts w:eastAsia="Calibri" w:cs="Calibri"/>
          <w:snapToGrid/>
          <w:sz w:val="22"/>
          <w:szCs w:val="22"/>
          <w:lang w:val="kl-GL" w:eastAsia="en-US"/>
        </w:rPr>
      </w:pPr>
      <w:r w:rsidRPr="008E6857">
        <w:rPr>
          <w:rFonts w:eastAsia="Calibri" w:cs="Calibri"/>
          <w:snapToGrid/>
          <w:sz w:val="22"/>
          <w:szCs w:val="22"/>
          <w:lang w:val="kl-GL" w:eastAsia="en-US"/>
        </w:rPr>
        <w:t xml:space="preserve">Finansudvalget har i et møde vedtaget, at der opstartes bybusser, men at midlerne til udstyr først er fundet nu og derfor regner man med, at udstyret først er til rådighed i løbet af 14 dage. Derfor er det gratis at køre medbus, indtil man får billetudstyret hjem og hvorefter det ikke længere vil være gratis at køre med bybusserne. </w:t>
      </w:r>
    </w:p>
    <w:p w:rsidR="00E07FA0" w:rsidRPr="008E6857" w:rsidRDefault="00E07FA0" w:rsidP="00E07FA0">
      <w:pPr>
        <w:widowControl/>
        <w:tabs>
          <w:tab w:val="left" w:pos="6237"/>
        </w:tabs>
        <w:ind w:left="-142"/>
        <w:rPr>
          <w:rFonts w:eastAsia="Calibri" w:cs="Calibri"/>
          <w:snapToGrid/>
          <w:sz w:val="22"/>
          <w:szCs w:val="22"/>
          <w:lang w:val="kl-GL" w:eastAsia="en-US"/>
        </w:rPr>
      </w:pPr>
    </w:p>
    <w:p w:rsidR="00E07FA0" w:rsidRPr="008E6857" w:rsidRDefault="00E07FA0" w:rsidP="00E07FA0">
      <w:pPr>
        <w:widowControl/>
        <w:tabs>
          <w:tab w:val="left" w:pos="6237"/>
        </w:tabs>
        <w:ind w:left="-142"/>
        <w:rPr>
          <w:rFonts w:eastAsia="Calibri" w:cs="Calibri"/>
          <w:snapToGrid/>
          <w:sz w:val="22"/>
          <w:szCs w:val="22"/>
          <w:u w:val="single"/>
          <w:lang w:val="kl-GL" w:eastAsia="en-US"/>
        </w:rPr>
      </w:pPr>
      <w:r w:rsidRPr="008E6857">
        <w:rPr>
          <w:rFonts w:eastAsia="Calibri" w:cs="Calibri"/>
          <w:snapToGrid/>
          <w:sz w:val="22"/>
          <w:szCs w:val="22"/>
          <w:u w:val="single"/>
          <w:lang w:val="kl-GL" w:eastAsia="en-US"/>
        </w:rPr>
        <w:t>Bilag:</w:t>
      </w:r>
    </w:p>
    <w:p w:rsidR="00E07FA0" w:rsidRPr="008E6857" w:rsidRDefault="00E07FA0" w:rsidP="00E07FA0">
      <w:pPr>
        <w:widowControl/>
        <w:tabs>
          <w:tab w:val="left" w:pos="6237"/>
        </w:tabs>
        <w:ind w:left="-142"/>
        <w:rPr>
          <w:rFonts w:eastAsia="Calibri" w:cs="Calibri"/>
          <w:snapToGrid/>
          <w:sz w:val="22"/>
          <w:szCs w:val="22"/>
          <w:u w:val="single"/>
          <w:lang w:val="kl-GL" w:eastAsia="en-US"/>
        </w:rPr>
      </w:pPr>
    </w:p>
    <w:p w:rsidR="00E07FA0" w:rsidRPr="008E6857" w:rsidRDefault="00E07FA0" w:rsidP="00E07FA0">
      <w:pPr>
        <w:widowControl/>
        <w:tabs>
          <w:tab w:val="left" w:pos="6237"/>
        </w:tabs>
        <w:ind w:left="-142"/>
        <w:rPr>
          <w:rFonts w:eastAsia="Calibri" w:cs="Calibri"/>
          <w:snapToGrid/>
          <w:sz w:val="22"/>
          <w:szCs w:val="22"/>
          <w:lang w:val="kl-GL" w:eastAsia="en-US"/>
        </w:rPr>
      </w:pPr>
      <w:r w:rsidRPr="008E6857">
        <w:rPr>
          <w:rFonts w:eastAsia="Calibri" w:cs="Calibri"/>
          <w:snapToGrid/>
          <w:sz w:val="22"/>
          <w:szCs w:val="22"/>
          <w:lang w:val="kl-GL" w:eastAsia="en-US"/>
        </w:rPr>
        <w:t>ORI-01: Takstblad for 2020</w:t>
      </w:r>
    </w:p>
    <w:p w:rsidR="00E07FA0" w:rsidRPr="008E6857" w:rsidRDefault="00E07FA0" w:rsidP="00E07FA0">
      <w:pPr>
        <w:widowControl/>
        <w:tabs>
          <w:tab w:val="left" w:pos="6237"/>
        </w:tabs>
        <w:ind w:left="-142"/>
        <w:rPr>
          <w:rFonts w:eastAsia="Calibri" w:cs="Calibri"/>
          <w:snapToGrid/>
          <w:color w:val="FF0000"/>
          <w:sz w:val="22"/>
          <w:szCs w:val="22"/>
          <w:lang w:val="kl-GL" w:eastAsia="en-US"/>
        </w:rPr>
      </w:pPr>
    </w:p>
    <w:p w:rsidR="00E07FA0" w:rsidRPr="008E6857" w:rsidRDefault="00E07FA0" w:rsidP="00E07FA0">
      <w:pPr>
        <w:widowControl/>
        <w:tabs>
          <w:tab w:val="left" w:pos="6237"/>
        </w:tabs>
        <w:ind w:left="-142"/>
        <w:rPr>
          <w:rFonts w:eastAsia="Calibri" w:cs="Calibri"/>
          <w:b/>
          <w:bCs/>
          <w:snapToGrid/>
          <w:sz w:val="22"/>
          <w:szCs w:val="22"/>
          <w:lang w:val="kl-GL" w:eastAsia="en-US"/>
        </w:rPr>
      </w:pPr>
      <w:r w:rsidRPr="008E6857">
        <w:rPr>
          <w:rFonts w:eastAsia="Calibri" w:cs="Calibri"/>
          <w:b/>
          <w:bCs/>
          <w:snapToGrid/>
          <w:sz w:val="22"/>
          <w:szCs w:val="22"/>
          <w:lang w:val="kl-GL" w:eastAsia="en-US"/>
        </w:rPr>
        <w:t>Fra sekretariet</w:t>
      </w:r>
    </w:p>
    <w:p w:rsidR="00E07FA0" w:rsidRPr="008E6857" w:rsidRDefault="00E07FA0" w:rsidP="00E07FA0">
      <w:pPr>
        <w:widowControl/>
        <w:tabs>
          <w:tab w:val="left" w:pos="6237"/>
        </w:tabs>
        <w:ind w:left="-142"/>
        <w:jc w:val="both"/>
        <w:rPr>
          <w:rFonts w:eastAsia="Calibri" w:cs="Calibri"/>
          <w:snapToGrid/>
          <w:sz w:val="22"/>
          <w:szCs w:val="22"/>
          <w:lang w:val="kl-GL" w:eastAsia="en-US"/>
        </w:rPr>
      </w:pPr>
      <w:r w:rsidRPr="008E6857">
        <w:rPr>
          <w:rFonts w:eastAsia="Calibri" w:cs="Calibri"/>
          <w:snapToGrid/>
          <w:sz w:val="22"/>
          <w:szCs w:val="22"/>
          <w:lang w:val="kl-GL" w:eastAsia="en-US"/>
        </w:rPr>
        <w:t>Borgmesteren har i samarbejde med Avannaata Peqqinnissaqarfik, drøftet mulighed for indkøb af COVID-19 testudstyr. Envidere ville borgmesteren vide om, et samarbejde mellem kommunen og sundhedsvæsnet kan blive etableret og ønsker at dette skal ske ved gensidig forståelse.</w:t>
      </w:r>
    </w:p>
    <w:p w:rsidR="00E07FA0" w:rsidRPr="008E6857" w:rsidRDefault="00E07FA0" w:rsidP="00E07FA0">
      <w:pPr>
        <w:widowControl/>
        <w:tabs>
          <w:tab w:val="left" w:pos="6237"/>
        </w:tabs>
        <w:ind w:left="-142"/>
        <w:jc w:val="both"/>
        <w:rPr>
          <w:rFonts w:eastAsia="Calibri" w:cs="Calibri"/>
          <w:snapToGrid/>
          <w:sz w:val="22"/>
          <w:szCs w:val="22"/>
          <w:lang w:val="kl-GL" w:eastAsia="en-US"/>
        </w:rPr>
      </w:pPr>
      <w:r w:rsidRPr="008E6857">
        <w:rPr>
          <w:rFonts w:eastAsia="Calibri" w:cs="Calibri"/>
          <w:snapToGrid/>
          <w:sz w:val="22"/>
          <w:szCs w:val="22"/>
          <w:lang w:val="kl-GL" w:eastAsia="en-US"/>
        </w:rPr>
        <w:lastRenderedPageBreak/>
        <w:t xml:space="preserve">Borgmesteren har under coronakrisen, været interesseret i at erhvervslivet ikke går i stå og derfor er corona test en vigtig middel mod dette. Det er også vigtigt, at understrege, at corona testerne vil skabe tryghed hos befolkningen. </w:t>
      </w:r>
    </w:p>
    <w:p w:rsidR="00E07FA0" w:rsidRPr="008E6857" w:rsidRDefault="00E07FA0" w:rsidP="00E07FA0">
      <w:pPr>
        <w:widowControl/>
        <w:tabs>
          <w:tab w:val="left" w:pos="6237"/>
        </w:tabs>
        <w:ind w:left="-142"/>
        <w:jc w:val="both"/>
        <w:rPr>
          <w:rFonts w:eastAsia="Calibri" w:cs="Calibri"/>
          <w:snapToGrid/>
          <w:sz w:val="22"/>
          <w:szCs w:val="22"/>
          <w:lang w:val="kl-GL" w:eastAsia="en-US"/>
        </w:rPr>
      </w:pPr>
      <w:r w:rsidRPr="008E6857">
        <w:rPr>
          <w:rFonts w:eastAsia="Calibri" w:cs="Calibri"/>
          <w:snapToGrid/>
          <w:sz w:val="22"/>
          <w:szCs w:val="22"/>
          <w:lang w:val="kl-GL" w:eastAsia="en-US"/>
        </w:rPr>
        <w:t xml:space="preserve">Ved næste økonomiudvalgsmøde, vil borgmesteren komme med en fyldetsgørende situationsrapport vedrørende de økonomiske konsekvenser af krisen. Sundhedsvæsnet oplyser, at coronatesten på nuværende tidspunkt koster omkring kr. 600.000, og borgmesteren har tilkendegivet, at vigtigheden af køb af coronatest har en vital betydning for befolkningen. </w:t>
      </w:r>
    </w:p>
    <w:p w:rsidR="00E07FA0" w:rsidRPr="008E6857" w:rsidRDefault="00E07FA0" w:rsidP="00E07FA0">
      <w:pPr>
        <w:widowControl/>
        <w:tabs>
          <w:tab w:val="left" w:pos="6237"/>
        </w:tabs>
        <w:ind w:left="-142"/>
        <w:rPr>
          <w:rFonts w:eastAsia="Calibri" w:cs="Calibri"/>
          <w:snapToGrid/>
          <w:color w:val="FF0000"/>
          <w:sz w:val="22"/>
          <w:szCs w:val="22"/>
          <w:lang w:val="kl-GL" w:eastAsia="en-US"/>
        </w:rPr>
      </w:pPr>
    </w:p>
    <w:p w:rsidR="00E07FA0" w:rsidRPr="008E6857" w:rsidRDefault="00E07FA0" w:rsidP="00E07FA0">
      <w:pPr>
        <w:widowControl/>
        <w:tabs>
          <w:tab w:val="left" w:pos="6237"/>
        </w:tabs>
        <w:ind w:left="-142"/>
        <w:rPr>
          <w:rFonts w:eastAsia="Calibri" w:cs="Calibri"/>
          <w:snapToGrid/>
          <w:sz w:val="22"/>
          <w:szCs w:val="22"/>
          <w:lang w:val="kl-GL" w:eastAsia="en-US"/>
        </w:rPr>
      </w:pPr>
      <w:r w:rsidRPr="008E6857">
        <w:rPr>
          <w:rFonts w:eastAsia="Calibri" w:cs="Calibri"/>
          <w:snapToGrid/>
          <w:sz w:val="22"/>
          <w:szCs w:val="22"/>
          <w:u w:val="single"/>
          <w:lang w:val="kl-GL" w:eastAsia="en-US"/>
        </w:rPr>
        <w:t xml:space="preserve">Bilag: </w:t>
      </w:r>
    </w:p>
    <w:p w:rsidR="00E07FA0" w:rsidRPr="008E6857" w:rsidRDefault="00E07FA0" w:rsidP="00E07FA0">
      <w:pPr>
        <w:widowControl/>
        <w:tabs>
          <w:tab w:val="left" w:pos="6237"/>
        </w:tabs>
        <w:ind w:left="-142"/>
        <w:rPr>
          <w:rFonts w:eastAsia="Calibri" w:cs="Calibri"/>
          <w:snapToGrid/>
          <w:sz w:val="22"/>
          <w:szCs w:val="22"/>
          <w:lang w:val="kl-GL" w:eastAsia="en-US"/>
        </w:rPr>
      </w:pPr>
    </w:p>
    <w:p w:rsidR="00E07FA0" w:rsidRPr="008E6857" w:rsidRDefault="00E07FA0" w:rsidP="00E07FA0">
      <w:pPr>
        <w:widowControl/>
        <w:tabs>
          <w:tab w:val="left" w:pos="6237"/>
        </w:tabs>
        <w:ind w:left="-142"/>
        <w:rPr>
          <w:rFonts w:eastAsia="Calibri" w:cs="Calibri"/>
          <w:snapToGrid/>
          <w:sz w:val="22"/>
          <w:szCs w:val="22"/>
          <w:lang w:val="kl-GL" w:eastAsia="en-US"/>
        </w:rPr>
      </w:pPr>
      <w:r w:rsidRPr="008E6857">
        <w:rPr>
          <w:rFonts w:eastAsia="Calibri" w:cs="Calibri"/>
          <w:snapToGrid/>
          <w:sz w:val="22"/>
          <w:szCs w:val="22"/>
          <w:lang w:val="kl-GL" w:eastAsia="en-US"/>
        </w:rPr>
        <w:t>ORI-02: Meddelelser fra distrikslægen for Avannaata Peqqinnissaqarfia</w:t>
      </w:r>
    </w:p>
    <w:p w:rsidR="00E07FA0" w:rsidRPr="008E6857" w:rsidRDefault="00E07FA0" w:rsidP="00E07FA0">
      <w:pPr>
        <w:widowControl/>
        <w:tabs>
          <w:tab w:val="left" w:pos="6237"/>
        </w:tabs>
        <w:ind w:left="-142"/>
        <w:rPr>
          <w:rFonts w:eastAsia="Calibri" w:cs="Calibri"/>
          <w:snapToGrid/>
          <w:sz w:val="22"/>
          <w:szCs w:val="22"/>
          <w:lang w:val="kl-GL" w:eastAsia="en-US"/>
        </w:rPr>
      </w:pPr>
    </w:p>
    <w:p w:rsidR="00C0500F" w:rsidRPr="008E6857" w:rsidRDefault="00C0500F" w:rsidP="00E07FA0">
      <w:pPr>
        <w:widowControl/>
        <w:tabs>
          <w:tab w:val="left" w:pos="6237"/>
        </w:tabs>
        <w:ind w:left="-142"/>
        <w:rPr>
          <w:rFonts w:eastAsia="Calibri" w:cs="Calibri"/>
          <w:snapToGrid/>
          <w:sz w:val="22"/>
          <w:szCs w:val="22"/>
          <w:lang w:val="kl-GL" w:eastAsia="en-US"/>
        </w:rPr>
      </w:pPr>
    </w:p>
    <w:p w:rsidR="00C0500F" w:rsidRPr="008E6857" w:rsidRDefault="00C0500F" w:rsidP="00E07FA0">
      <w:pPr>
        <w:widowControl/>
        <w:tabs>
          <w:tab w:val="left" w:pos="6237"/>
        </w:tabs>
        <w:ind w:left="-142"/>
        <w:rPr>
          <w:rFonts w:eastAsia="Calibri" w:cs="Calibri"/>
          <w:snapToGrid/>
          <w:sz w:val="22"/>
          <w:szCs w:val="22"/>
          <w:lang w:val="kl-GL" w:eastAsia="en-US"/>
        </w:rPr>
      </w:pPr>
    </w:p>
    <w:p w:rsidR="00C0500F" w:rsidRPr="008E6857" w:rsidRDefault="00C0500F" w:rsidP="00E07FA0">
      <w:pPr>
        <w:widowControl/>
        <w:tabs>
          <w:tab w:val="left" w:pos="6237"/>
        </w:tabs>
        <w:ind w:left="-142"/>
        <w:rPr>
          <w:rFonts w:eastAsia="Calibri" w:cs="Calibri"/>
          <w:snapToGrid/>
          <w:sz w:val="22"/>
          <w:szCs w:val="22"/>
          <w:lang w:val="kl-GL" w:eastAsia="en-US"/>
        </w:rPr>
      </w:pPr>
    </w:p>
    <w:p w:rsidR="00C0500F" w:rsidRPr="008E6857" w:rsidRDefault="00C0500F" w:rsidP="00E07FA0">
      <w:pPr>
        <w:widowControl/>
        <w:tabs>
          <w:tab w:val="left" w:pos="6237"/>
        </w:tabs>
        <w:ind w:left="-142"/>
        <w:rPr>
          <w:rFonts w:eastAsia="Calibri" w:cs="Calibri"/>
          <w:snapToGrid/>
          <w:sz w:val="22"/>
          <w:szCs w:val="22"/>
          <w:lang w:val="kl-GL" w:eastAsia="en-US"/>
        </w:rPr>
      </w:pPr>
    </w:p>
    <w:p w:rsidR="00C0500F" w:rsidRDefault="00C0500F" w:rsidP="00E07FA0">
      <w:pPr>
        <w:widowControl/>
        <w:tabs>
          <w:tab w:val="left" w:pos="6237"/>
        </w:tabs>
        <w:ind w:left="-142"/>
        <w:rPr>
          <w:rFonts w:eastAsia="Calibri" w:cs="Calibri"/>
          <w:snapToGrid/>
          <w:sz w:val="22"/>
          <w:szCs w:val="22"/>
          <w:lang w:val="kl-GL" w:eastAsia="en-US"/>
        </w:rPr>
      </w:pPr>
    </w:p>
    <w:p w:rsidR="008E6857" w:rsidRDefault="008E6857" w:rsidP="00E07FA0">
      <w:pPr>
        <w:widowControl/>
        <w:tabs>
          <w:tab w:val="left" w:pos="6237"/>
        </w:tabs>
        <w:ind w:left="-142"/>
        <w:rPr>
          <w:rFonts w:eastAsia="Calibri" w:cs="Calibri"/>
          <w:snapToGrid/>
          <w:sz w:val="22"/>
          <w:szCs w:val="22"/>
          <w:lang w:val="kl-GL" w:eastAsia="en-US"/>
        </w:rPr>
      </w:pPr>
    </w:p>
    <w:p w:rsidR="008E6857" w:rsidRDefault="008E6857" w:rsidP="00E07FA0">
      <w:pPr>
        <w:widowControl/>
        <w:tabs>
          <w:tab w:val="left" w:pos="6237"/>
        </w:tabs>
        <w:ind w:left="-142"/>
        <w:rPr>
          <w:rFonts w:eastAsia="Calibri" w:cs="Calibri"/>
          <w:snapToGrid/>
          <w:sz w:val="22"/>
          <w:szCs w:val="22"/>
          <w:lang w:val="kl-GL" w:eastAsia="en-US"/>
        </w:rPr>
      </w:pPr>
    </w:p>
    <w:p w:rsidR="008E6857" w:rsidRDefault="008E6857" w:rsidP="00E07FA0">
      <w:pPr>
        <w:widowControl/>
        <w:tabs>
          <w:tab w:val="left" w:pos="6237"/>
        </w:tabs>
        <w:ind w:left="-142"/>
        <w:rPr>
          <w:rFonts w:eastAsia="Calibri" w:cs="Calibri"/>
          <w:snapToGrid/>
          <w:sz w:val="22"/>
          <w:szCs w:val="22"/>
          <w:lang w:val="kl-GL" w:eastAsia="en-US"/>
        </w:rPr>
      </w:pPr>
    </w:p>
    <w:p w:rsidR="008E6857" w:rsidRPr="008E6857" w:rsidRDefault="008E6857" w:rsidP="00E07FA0">
      <w:pPr>
        <w:widowControl/>
        <w:tabs>
          <w:tab w:val="left" w:pos="6237"/>
        </w:tabs>
        <w:ind w:left="-142"/>
        <w:rPr>
          <w:rFonts w:eastAsia="Calibri" w:cs="Calibri"/>
          <w:snapToGrid/>
          <w:sz w:val="22"/>
          <w:szCs w:val="22"/>
          <w:lang w:val="kl-GL" w:eastAsia="en-US"/>
        </w:rPr>
      </w:pPr>
    </w:p>
    <w:p w:rsidR="00C0500F" w:rsidRPr="008E6857" w:rsidRDefault="00C0500F" w:rsidP="00E07FA0">
      <w:pPr>
        <w:widowControl/>
        <w:tabs>
          <w:tab w:val="left" w:pos="6237"/>
        </w:tabs>
        <w:ind w:left="-142"/>
        <w:rPr>
          <w:rFonts w:eastAsia="Calibri" w:cs="Calibri"/>
          <w:snapToGrid/>
          <w:sz w:val="22"/>
          <w:szCs w:val="22"/>
          <w:lang w:val="kl-GL" w:eastAsia="en-US"/>
        </w:rPr>
      </w:pPr>
    </w:p>
    <w:p w:rsidR="00C0500F" w:rsidRPr="008E6857" w:rsidRDefault="00C0500F" w:rsidP="00E07FA0">
      <w:pPr>
        <w:widowControl/>
        <w:tabs>
          <w:tab w:val="left" w:pos="6237"/>
        </w:tabs>
        <w:ind w:left="-142"/>
        <w:rPr>
          <w:rFonts w:eastAsia="Calibri" w:cs="Calibri"/>
          <w:snapToGrid/>
          <w:sz w:val="22"/>
          <w:szCs w:val="22"/>
          <w:lang w:val="kl-GL" w:eastAsia="en-US"/>
        </w:rPr>
      </w:pPr>
    </w:p>
    <w:p w:rsidR="00C0500F" w:rsidRPr="008E6857" w:rsidRDefault="00C0500F" w:rsidP="00E07FA0">
      <w:pPr>
        <w:widowControl/>
        <w:tabs>
          <w:tab w:val="left" w:pos="6237"/>
        </w:tabs>
        <w:ind w:left="-142"/>
        <w:rPr>
          <w:rFonts w:eastAsia="Calibri" w:cs="Calibri"/>
          <w:snapToGrid/>
          <w:sz w:val="22"/>
          <w:szCs w:val="22"/>
          <w:lang w:val="kl-GL" w:eastAsia="en-US"/>
        </w:rPr>
      </w:pPr>
    </w:p>
    <w:p w:rsidR="00C0500F" w:rsidRPr="008E6857" w:rsidRDefault="00C0500F" w:rsidP="00E07FA0">
      <w:pPr>
        <w:widowControl/>
        <w:tabs>
          <w:tab w:val="left" w:pos="6237"/>
        </w:tabs>
        <w:ind w:left="-142"/>
        <w:rPr>
          <w:rFonts w:eastAsia="Calibri" w:cs="Calibri"/>
          <w:snapToGrid/>
          <w:sz w:val="22"/>
          <w:szCs w:val="22"/>
          <w:lang w:val="kl-GL" w:eastAsia="en-US"/>
        </w:rPr>
      </w:pPr>
    </w:p>
    <w:p w:rsidR="00E07FA0" w:rsidRPr="008E6857" w:rsidRDefault="00E07FA0" w:rsidP="00E07FA0">
      <w:pPr>
        <w:widowControl/>
        <w:tabs>
          <w:tab w:val="left" w:pos="6237"/>
        </w:tabs>
        <w:ind w:left="-142"/>
        <w:rPr>
          <w:rFonts w:eastAsia="Calibri" w:cs="Calibri"/>
          <w:b/>
          <w:bCs/>
          <w:snapToGrid/>
          <w:sz w:val="22"/>
          <w:szCs w:val="22"/>
          <w:u w:val="single"/>
          <w:lang w:val="kl-GL" w:eastAsia="en-US"/>
        </w:rPr>
      </w:pPr>
      <w:r w:rsidRPr="008E6857">
        <w:rPr>
          <w:rFonts w:eastAsia="Calibri" w:cs="Calibri"/>
          <w:b/>
          <w:bCs/>
          <w:snapToGrid/>
          <w:sz w:val="22"/>
          <w:szCs w:val="22"/>
          <w:u w:val="single"/>
          <w:lang w:val="kl-GL" w:eastAsia="en-US"/>
        </w:rPr>
        <w:t xml:space="preserve">Beslutning: </w:t>
      </w:r>
    </w:p>
    <w:p w:rsidR="00E07FA0" w:rsidRPr="008E6857" w:rsidRDefault="00E07FA0" w:rsidP="00E07FA0">
      <w:pPr>
        <w:widowControl/>
        <w:tabs>
          <w:tab w:val="left" w:pos="6237"/>
        </w:tabs>
        <w:ind w:left="-142"/>
        <w:rPr>
          <w:rFonts w:eastAsia="Calibri" w:cs="Calibri"/>
          <w:b/>
          <w:bCs/>
          <w:snapToGrid/>
          <w:color w:val="FF0000"/>
          <w:sz w:val="22"/>
          <w:szCs w:val="22"/>
          <w:u w:val="single"/>
          <w:lang w:val="kl-GL" w:eastAsia="en-US"/>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E07FA0" w:rsidRPr="008E6857" w:rsidTr="00E07FA0">
        <w:trPr>
          <w:trHeight w:val="549"/>
        </w:trPr>
        <w:tc>
          <w:tcPr>
            <w:tcW w:w="9372" w:type="dxa"/>
            <w:shd w:val="clear" w:color="auto" w:fill="D9D9D9"/>
          </w:tcPr>
          <w:p w:rsidR="00E07FA0" w:rsidRPr="008E6857" w:rsidRDefault="00E07FA0" w:rsidP="00E07FA0">
            <w:pPr>
              <w:widowControl/>
              <w:tabs>
                <w:tab w:val="left" w:pos="6237"/>
              </w:tabs>
              <w:ind w:left="1"/>
              <w:rPr>
                <w:rFonts w:eastAsia="Calibri" w:cs="Calibri"/>
                <w:b/>
                <w:bCs/>
                <w:snapToGrid/>
                <w:color w:val="FF0000"/>
                <w:sz w:val="22"/>
                <w:szCs w:val="22"/>
                <w:lang w:val="kl-GL" w:eastAsia="en-US"/>
              </w:rPr>
            </w:pPr>
          </w:p>
        </w:tc>
      </w:tr>
    </w:tbl>
    <w:p w:rsidR="00E07FA0" w:rsidRPr="008E6857" w:rsidRDefault="00E07FA0" w:rsidP="00E07FA0">
      <w:pPr>
        <w:widowControl/>
        <w:tabs>
          <w:tab w:val="left" w:pos="6237"/>
        </w:tabs>
        <w:ind w:left="-142"/>
        <w:rPr>
          <w:rFonts w:eastAsia="Calibri"/>
          <w:b/>
          <w:bCs/>
          <w:snapToGrid/>
          <w:color w:val="FF0000"/>
          <w:sz w:val="22"/>
          <w:szCs w:val="22"/>
          <w:lang w:val="kl-GL" w:eastAsia="en-US"/>
        </w:rPr>
      </w:pPr>
    </w:p>
    <w:p w:rsidR="00E07FA0" w:rsidRPr="008E6857" w:rsidRDefault="00E07FA0" w:rsidP="00E07FA0">
      <w:pPr>
        <w:widowControl/>
        <w:tabs>
          <w:tab w:val="left" w:pos="6237"/>
        </w:tabs>
        <w:ind w:left="-142"/>
        <w:rPr>
          <w:rFonts w:eastAsia="Calibri"/>
          <w:b/>
          <w:bCs/>
          <w:snapToGrid/>
          <w:color w:val="FF0000"/>
          <w:sz w:val="22"/>
          <w:szCs w:val="22"/>
          <w:lang w:val="kl-GL" w:eastAsia="en-US"/>
        </w:rPr>
      </w:pPr>
    </w:p>
    <w:tbl>
      <w:tblPr>
        <w:tblStyle w:val="Tabel-Gitter3"/>
        <w:tblW w:w="0" w:type="auto"/>
        <w:tblInd w:w="-142" w:type="dxa"/>
        <w:shd w:val="clear" w:color="auto" w:fill="D9D9D9"/>
        <w:tblLook w:val="04A0" w:firstRow="1" w:lastRow="0" w:firstColumn="1" w:lastColumn="0" w:noHBand="0" w:noVBand="1"/>
      </w:tblPr>
      <w:tblGrid>
        <w:gridCol w:w="1834"/>
        <w:gridCol w:w="4525"/>
        <w:gridCol w:w="1840"/>
        <w:gridCol w:w="1429"/>
      </w:tblGrid>
      <w:tr w:rsidR="00E07FA0" w:rsidRPr="008E6857" w:rsidTr="00E07FA0">
        <w:tc>
          <w:tcPr>
            <w:tcW w:w="1834" w:type="dxa"/>
            <w:shd w:val="clear" w:color="auto" w:fill="D9D9D9"/>
          </w:tcPr>
          <w:p w:rsidR="00E07FA0" w:rsidRPr="008E6857" w:rsidRDefault="00E07FA0" w:rsidP="00E07FA0">
            <w:pPr>
              <w:rPr>
                <w:rFonts w:cs="Calibri"/>
                <w:b/>
                <w:color w:val="FF0000"/>
                <w:sz w:val="22"/>
                <w:szCs w:val="22"/>
                <w:lang w:val="kl-GL"/>
              </w:rPr>
            </w:pPr>
            <w:r w:rsidRPr="008E6857">
              <w:rPr>
                <w:rFonts w:cs="Calibri"/>
                <w:b/>
                <w:sz w:val="22"/>
                <w:szCs w:val="22"/>
                <w:lang w:val="kl-GL"/>
              </w:rPr>
              <w:t>Sag nr.</w:t>
            </w:r>
          </w:p>
        </w:tc>
        <w:tc>
          <w:tcPr>
            <w:tcW w:w="4525" w:type="dxa"/>
            <w:tcBorders>
              <w:bottom w:val="single" w:sz="4" w:space="0" w:color="auto"/>
            </w:tcBorders>
            <w:shd w:val="clear" w:color="auto" w:fill="D9D9D9"/>
          </w:tcPr>
          <w:p w:rsidR="00E07FA0" w:rsidRPr="008E6857" w:rsidRDefault="00E07FA0" w:rsidP="00E07FA0">
            <w:pPr>
              <w:rPr>
                <w:rFonts w:cs="Calibri"/>
                <w:b/>
                <w:color w:val="FF0000"/>
                <w:sz w:val="22"/>
                <w:szCs w:val="22"/>
                <w:lang w:val="kl-GL"/>
              </w:rPr>
            </w:pPr>
            <w:r w:rsidRPr="008E6857">
              <w:rPr>
                <w:rFonts w:cs="Calibri"/>
                <w:b/>
                <w:sz w:val="22"/>
                <w:szCs w:val="22"/>
                <w:lang w:val="kl-GL"/>
              </w:rPr>
              <w:t>Emne</w:t>
            </w:r>
          </w:p>
        </w:tc>
        <w:tc>
          <w:tcPr>
            <w:tcW w:w="1840" w:type="dxa"/>
            <w:shd w:val="clear" w:color="auto" w:fill="D9D9D9"/>
          </w:tcPr>
          <w:p w:rsidR="00E07FA0" w:rsidRPr="008E6857" w:rsidRDefault="00E07FA0" w:rsidP="00E07FA0">
            <w:pPr>
              <w:rPr>
                <w:rFonts w:cs="Calibri"/>
                <w:b/>
                <w:color w:val="FF0000"/>
                <w:sz w:val="22"/>
                <w:szCs w:val="22"/>
                <w:lang w:val="kl-GL"/>
              </w:rPr>
            </w:pPr>
            <w:r w:rsidRPr="008E6857">
              <w:rPr>
                <w:rFonts w:cs="Calibri"/>
                <w:b/>
                <w:sz w:val="22"/>
                <w:szCs w:val="22"/>
                <w:lang w:val="kl-GL"/>
              </w:rPr>
              <w:t>Bilag. nr.</w:t>
            </w:r>
          </w:p>
        </w:tc>
        <w:tc>
          <w:tcPr>
            <w:tcW w:w="1429" w:type="dxa"/>
            <w:shd w:val="clear" w:color="auto" w:fill="D9D9D9"/>
          </w:tcPr>
          <w:p w:rsidR="00E07FA0" w:rsidRPr="008E6857" w:rsidRDefault="00E07FA0" w:rsidP="00E07FA0">
            <w:pPr>
              <w:rPr>
                <w:rFonts w:cs="Calibri"/>
                <w:b/>
                <w:color w:val="FF0000"/>
                <w:sz w:val="22"/>
                <w:szCs w:val="22"/>
                <w:lang w:val="kl-GL"/>
              </w:rPr>
            </w:pPr>
            <w:r w:rsidRPr="008E6857">
              <w:rPr>
                <w:rFonts w:cs="Calibri"/>
                <w:b/>
                <w:sz w:val="22"/>
                <w:szCs w:val="22"/>
                <w:lang w:val="kl-GL"/>
              </w:rPr>
              <w:t>001</w:t>
            </w:r>
          </w:p>
        </w:tc>
      </w:tr>
      <w:tr w:rsidR="00E07FA0" w:rsidRPr="008E6857" w:rsidTr="00E07FA0">
        <w:tc>
          <w:tcPr>
            <w:tcW w:w="1834" w:type="dxa"/>
            <w:shd w:val="clear" w:color="auto" w:fill="D9D9D9"/>
          </w:tcPr>
          <w:p w:rsidR="00E07FA0" w:rsidRPr="008E6857" w:rsidRDefault="00E07FA0" w:rsidP="00E07FA0">
            <w:pPr>
              <w:rPr>
                <w:rFonts w:cs="Calibri"/>
                <w:b/>
                <w:color w:val="FF0000"/>
                <w:sz w:val="22"/>
                <w:szCs w:val="22"/>
                <w:lang w:val="kl-GL"/>
              </w:rPr>
            </w:pPr>
            <w:r w:rsidRPr="008E6857">
              <w:rPr>
                <w:rFonts w:cs="Calibri"/>
                <w:b/>
                <w:sz w:val="22"/>
                <w:szCs w:val="22"/>
                <w:lang w:val="kl-GL"/>
              </w:rPr>
              <w:lastRenderedPageBreak/>
              <w:t>ØKO 20-004</w:t>
            </w:r>
          </w:p>
        </w:tc>
        <w:tc>
          <w:tcPr>
            <w:tcW w:w="4525" w:type="dxa"/>
            <w:tcBorders>
              <w:bottom w:val="single" w:sz="4" w:space="0" w:color="auto"/>
            </w:tcBorders>
            <w:shd w:val="clear" w:color="auto" w:fill="D9D9D9"/>
          </w:tcPr>
          <w:p w:rsidR="00E07FA0" w:rsidRPr="008E6857" w:rsidRDefault="00E07FA0" w:rsidP="00E07FA0">
            <w:pPr>
              <w:rPr>
                <w:rFonts w:cs="Calibri"/>
                <w:b/>
                <w:color w:val="FF0000"/>
                <w:sz w:val="22"/>
                <w:szCs w:val="22"/>
                <w:lang w:val="kl-GL"/>
              </w:rPr>
            </w:pPr>
            <w:r w:rsidRPr="008E6857">
              <w:rPr>
                <w:rFonts w:cs="Calibri"/>
                <w:b/>
                <w:sz w:val="22"/>
                <w:szCs w:val="22"/>
                <w:lang w:val="kl-GL"/>
              </w:rPr>
              <w:t>Årsregnskab 2019</w:t>
            </w:r>
          </w:p>
        </w:tc>
        <w:tc>
          <w:tcPr>
            <w:tcW w:w="1840" w:type="dxa"/>
            <w:shd w:val="clear" w:color="auto" w:fill="D9D9D9"/>
          </w:tcPr>
          <w:p w:rsidR="00E07FA0" w:rsidRPr="008E6857" w:rsidRDefault="00E07FA0" w:rsidP="00E07FA0">
            <w:pPr>
              <w:rPr>
                <w:rFonts w:cs="Calibri"/>
                <w:b/>
                <w:color w:val="FF0000"/>
                <w:sz w:val="22"/>
                <w:szCs w:val="22"/>
                <w:lang w:val="kl-GL"/>
              </w:rPr>
            </w:pPr>
            <w:r w:rsidRPr="008E6857">
              <w:rPr>
                <w:rFonts w:cs="Calibri"/>
                <w:b/>
                <w:sz w:val="22"/>
                <w:szCs w:val="22"/>
                <w:lang w:val="kl-GL"/>
              </w:rPr>
              <w:t>Journal nr.</w:t>
            </w:r>
          </w:p>
        </w:tc>
        <w:tc>
          <w:tcPr>
            <w:tcW w:w="1429" w:type="dxa"/>
            <w:shd w:val="clear" w:color="auto" w:fill="D9D9D9"/>
          </w:tcPr>
          <w:p w:rsidR="00E07FA0" w:rsidRPr="008E6857" w:rsidRDefault="00E07FA0" w:rsidP="00E07FA0">
            <w:pPr>
              <w:rPr>
                <w:rFonts w:cs="Calibri"/>
                <w:b/>
                <w:color w:val="FF0000"/>
                <w:sz w:val="22"/>
                <w:szCs w:val="22"/>
                <w:lang w:val="kl-GL"/>
              </w:rPr>
            </w:pPr>
          </w:p>
        </w:tc>
      </w:tr>
    </w:tbl>
    <w:p w:rsidR="00E07FA0" w:rsidRPr="008E6857" w:rsidRDefault="00E07FA0" w:rsidP="00E07FA0">
      <w:pPr>
        <w:widowControl/>
        <w:tabs>
          <w:tab w:val="left" w:pos="6237"/>
        </w:tabs>
        <w:ind w:left="-142"/>
        <w:rPr>
          <w:rFonts w:eastAsia="Calibri" w:cs="Calibri"/>
          <w:snapToGrid/>
          <w:color w:val="FF0000"/>
          <w:sz w:val="22"/>
          <w:szCs w:val="22"/>
          <w:lang w:val="kl-GL" w:eastAsia="en-US"/>
        </w:rPr>
      </w:pPr>
    </w:p>
    <w:p w:rsidR="008E6857" w:rsidRPr="001D1283" w:rsidRDefault="008E6857" w:rsidP="008E6857">
      <w:pPr>
        <w:ind w:left="-142"/>
        <w:rPr>
          <w:color w:val="000000"/>
          <w:sz w:val="22"/>
          <w:szCs w:val="22"/>
          <w:lang w:val="kl-GL"/>
        </w:rPr>
      </w:pPr>
      <w:r w:rsidRPr="00963688">
        <w:rPr>
          <w:bCs/>
          <w:color w:val="000000"/>
          <w:sz w:val="22"/>
          <w:szCs w:val="22"/>
          <w:u w:val="single"/>
          <w:lang w:val="kl-GL"/>
        </w:rPr>
        <w:t>Resume</w:t>
      </w:r>
      <w:r w:rsidRPr="001D1283">
        <w:rPr>
          <w:bCs/>
          <w:color w:val="000000"/>
          <w:sz w:val="22"/>
          <w:szCs w:val="22"/>
          <w:u w:val="single"/>
          <w:lang w:val="kl-GL"/>
        </w:rPr>
        <w:t>:</w:t>
      </w:r>
    </w:p>
    <w:p w:rsidR="008E6857" w:rsidRDefault="008E6857" w:rsidP="008E6857">
      <w:pPr>
        <w:ind w:left="-142"/>
        <w:rPr>
          <w:bCs/>
          <w:sz w:val="22"/>
          <w:szCs w:val="22"/>
          <w:lang w:val="kl-GL"/>
        </w:rPr>
      </w:pPr>
    </w:p>
    <w:p w:rsidR="008E6857" w:rsidRDefault="008E6857" w:rsidP="008E6857">
      <w:pPr>
        <w:ind w:left="-142"/>
        <w:rPr>
          <w:bCs/>
          <w:sz w:val="22"/>
          <w:szCs w:val="22"/>
          <w:lang w:val="kl-GL"/>
        </w:rPr>
      </w:pPr>
      <w:r w:rsidRPr="00963688">
        <w:rPr>
          <w:bCs/>
          <w:sz w:val="22"/>
          <w:szCs w:val="22"/>
          <w:lang w:val="kl-GL"/>
        </w:rPr>
        <w:t xml:space="preserve">Når årsregnskabet er færdiggjort, bliver forbruget sammenlignet med det budgetterede </w:t>
      </w:r>
      <w:r>
        <w:rPr>
          <w:bCs/>
          <w:sz w:val="22"/>
          <w:szCs w:val="22"/>
          <w:lang w:val="kl-GL"/>
        </w:rPr>
        <w:t>beløb</w:t>
      </w:r>
      <w:r w:rsidR="00B7590F">
        <w:rPr>
          <w:bCs/>
          <w:sz w:val="22"/>
          <w:szCs w:val="22"/>
          <w:lang w:val="kl-GL"/>
        </w:rPr>
        <w:t xml:space="preserve"> fremlagt</w:t>
      </w:r>
      <w:r w:rsidRPr="00963688">
        <w:rPr>
          <w:bCs/>
          <w:sz w:val="22"/>
          <w:szCs w:val="22"/>
          <w:lang w:val="kl-GL"/>
        </w:rPr>
        <w:t>. De</w:t>
      </w:r>
      <w:r>
        <w:rPr>
          <w:bCs/>
          <w:sz w:val="22"/>
          <w:szCs w:val="22"/>
          <w:lang w:val="kl-GL"/>
        </w:rPr>
        <w:t xml:space="preserve"> ansvarlige</w:t>
      </w:r>
      <w:r w:rsidRPr="00963688">
        <w:rPr>
          <w:bCs/>
          <w:sz w:val="22"/>
          <w:szCs w:val="22"/>
          <w:lang w:val="kl-GL"/>
        </w:rPr>
        <w:t xml:space="preserve"> </w:t>
      </w:r>
      <w:r>
        <w:rPr>
          <w:bCs/>
          <w:sz w:val="22"/>
          <w:szCs w:val="22"/>
          <w:lang w:val="kl-GL"/>
        </w:rPr>
        <w:t>stående</w:t>
      </w:r>
      <w:r w:rsidRPr="00963688">
        <w:rPr>
          <w:bCs/>
          <w:sz w:val="22"/>
          <w:szCs w:val="22"/>
          <w:lang w:val="kl-GL"/>
        </w:rPr>
        <w:t xml:space="preserve"> udvalg behandl</w:t>
      </w:r>
      <w:r>
        <w:rPr>
          <w:bCs/>
          <w:sz w:val="22"/>
          <w:szCs w:val="22"/>
          <w:lang w:val="kl-GL"/>
        </w:rPr>
        <w:t>er budgetterne og</w:t>
      </w:r>
      <w:r w:rsidRPr="00963688">
        <w:rPr>
          <w:bCs/>
          <w:sz w:val="22"/>
          <w:szCs w:val="22"/>
          <w:lang w:val="kl-GL"/>
        </w:rPr>
        <w:t xml:space="preserve"> </w:t>
      </w:r>
      <w:r>
        <w:rPr>
          <w:bCs/>
          <w:sz w:val="22"/>
          <w:szCs w:val="22"/>
          <w:lang w:val="kl-GL"/>
        </w:rPr>
        <w:t>sender det videre til økonomiudvalget og</w:t>
      </w:r>
      <w:r w:rsidRPr="00963688">
        <w:rPr>
          <w:bCs/>
          <w:sz w:val="22"/>
          <w:szCs w:val="22"/>
          <w:lang w:val="kl-GL"/>
        </w:rPr>
        <w:t xml:space="preserve"> </w:t>
      </w:r>
      <w:r>
        <w:rPr>
          <w:bCs/>
          <w:sz w:val="22"/>
          <w:szCs w:val="22"/>
          <w:lang w:val="kl-GL"/>
        </w:rPr>
        <w:t>kommunalbestyrelsen til endelig</w:t>
      </w:r>
      <w:r w:rsidRPr="00963688">
        <w:rPr>
          <w:bCs/>
          <w:sz w:val="22"/>
          <w:szCs w:val="22"/>
          <w:lang w:val="kl-GL"/>
        </w:rPr>
        <w:t xml:space="preserve"> </w:t>
      </w:r>
      <w:r>
        <w:rPr>
          <w:bCs/>
          <w:sz w:val="22"/>
          <w:szCs w:val="22"/>
          <w:lang w:val="kl-GL"/>
        </w:rPr>
        <w:t>godkendelse.</w:t>
      </w:r>
    </w:p>
    <w:p w:rsidR="008E6857" w:rsidRDefault="008E6857" w:rsidP="008E6857">
      <w:pPr>
        <w:ind w:left="-142"/>
        <w:rPr>
          <w:bCs/>
          <w:sz w:val="22"/>
          <w:szCs w:val="22"/>
          <w:lang w:val="kl-GL"/>
        </w:rPr>
      </w:pPr>
      <w:r>
        <w:rPr>
          <w:bCs/>
          <w:sz w:val="22"/>
          <w:szCs w:val="22"/>
          <w:lang w:val="kl-GL"/>
        </w:rPr>
        <w:t xml:space="preserve">Kommunalbestyrelsen skal i dette punkt vurdere om </w:t>
      </w:r>
      <w:r w:rsidRPr="00963688">
        <w:rPr>
          <w:bCs/>
          <w:sz w:val="22"/>
          <w:szCs w:val="22"/>
          <w:lang w:val="kl-GL"/>
        </w:rPr>
        <w:t>man vil komme med indsigelser herom</w:t>
      </w:r>
      <w:r>
        <w:rPr>
          <w:bCs/>
          <w:sz w:val="22"/>
          <w:szCs w:val="22"/>
          <w:lang w:val="kl-GL"/>
        </w:rPr>
        <w:t xml:space="preserve"> til økonomiudvalgets</w:t>
      </w:r>
      <w:r w:rsidRPr="00963688">
        <w:rPr>
          <w:bCs/>
          <w:sz w:val="22"/>
          <w:szCs w:val="22"/>
          <w:lang w:val="kl-GL"/>
        </w:rPr>
        <w:t xml:space="preserve"> behandling af årsregnskabet for 2019.</w:t>
      </w:r>
    </w:p>
    <w:p w:rsidR="008E6857" w:rsidRPr="001D1283" w:rsidRDefault="008E6857" w:rsidP="008E6857">
      <w:pPr>
        <w:ind w:left="-142"/>
        <w:rPr>
          <w:bCs/>
          <w:sz w:val="22"/>
          <w:szCs w:val="22"/>
          <w:lang w:val="kl-GL"/>
        </w:rPr>
      </w:pPr>
    </w:p>
    <w:p w:rsidR="008E6857" w:rsidRPr="001D1283" w:rsidRDefault="008E6857" w:rsidP="008E6857">
      <w:pPr>
        <w:ind w:left="-142"/>
        <w:rPr>
          <w:bCs/>
          <w:sz w:val="22"/>
          <w:szCs w:val="22"/>
          <w:lang w:val="kl-GL"/>
        </w:rPr>
      </w:pPr>
      <w:r>
        <w:rPr>
          <w:bCs/>
          <w:sz w:val="22"/>
          <w:szCs w:val="22"/>
          <w:u w:val="single"/>
          <w:lang w:val="kl-GL"/>
        </w:rPr>
        <w:t>Sagsfremstilling</w:t>
      </w:r>
      <w:r w:rsidRPr="001D1283">
        <w:rPr>
          <w:bCs/>
          <w:sz w:val="22"/>
          <w:szCs w:val="22"/>
          <w:u w:val="single"/>
          <w:lang w:val="kl-GL"/>
        </w:rPr>
        <w:t>:</w:t>
      </w:r>
    </w:p>
    <w:p w:rsidR="008E6857" w:rsidRDefault="008E6857" w:rsidP="008E6857">
      <w:pPr>
        <w:ind w:left="-142"/>
        <w:rPr>
          <w:bCs/>
          <w:sz w:val="22"/>
          <w:szCs w:val="22"/>
          <w:lang w:val="kl-GL"/>
        </w:rPr>
      </w:pPr>
    </w:p>
    <w:p w:rsidR="008E6857" w:rsidRDefault="008E6857" w:rsidP="008E6857">
      <w:pPr>
        <w:ind w:left="-142"/>
        <w:rPr>
          <w:bCs/>
          <w:sz w:val="22"/>
          <w:szCs w:val="22"/>
          <w:lang w:val="kl-GL"/>
        </w:rPr>
      </w:pPr>
      <w:r w:rsidRPr="005C79E2">
        <w:rPr>
          <w:bCs/>
          <w:sz w:val="22"/>
          <w:szCs w:val="22"/>
          <w:lang w:val="kl-GL"/>
        </w:rPr>
        <w:t>Når årsregnskabet for 2019 er færdigbehandlet og godkendt af administrationen og forskellige udvalg, bliver de sendt videre til økonomiudvalget og kommunalbestyrelsen til fremlæggelse og indstilling til godkendelse. Følgende overskrifter er gældende ved fremlæggelse af årsberetning:</w:t>
      </w:r>
    </w:p>
    <w:p w:rsidR="008E6857" w:rsidRPr="005C79E2" w:rsidRDefault="008E6857" w:rsidP="008E6857">
      <w:pPr>
        <w:ind w:left="-142"/>
        <w:rPr>
          <w:bCs/>
          <w:sz w:val="22"/>
          <w:szCs w:val="22"/>
          <w:lang w:val="kl-GL"/>
        </w:rPr>
      </w:pPr>
    </w:p>
    <w:p w:rsidR="008E6857" w:rsidRPr="005C79E2" w:rsidRDefault="008E6857" w:rsidP="008E6857">
      <w:pPr>
        <w:numPr>
          <w:ilvl w:val="0"/>
          <w:numId w:val="15"/>
        </w:numPr>
        <w:rPr>
          <w:bCs/>
          <w:snapToGrid/>
          <w:sz w:val="22"/>
          <w:szCs w:val="22"/>
          <w:lang w:val="kl-GL"/>
        </w:rPr>
      </w:pPr>
      <w:r w:rsidRPr="005C79E2">
        <w:rPr>
          <w:bCs/>
          <w:snapToGrid/>
          <w:sz w:val="22"/>
          <w:szCs w:val="22"/>
          <w:lang w:val="kl-GL"/>
        </w:rPr>
        <w:t>Præsentation af kommunen</w:t>
      </w:r>
    </w:p>
    <w:p w:rsidR="008E6857" w:rsidRPr="005C79E2" w:rsidRDefault="008E6857" w:rsidP="008E6857">
      <w:pPr>
        <w:numPr>
          <w:ilvl w:val="0"/>
          <w:numId w:val="15"/>
        </w:numPr>
        <w:rPr>
          <w:bCs/>
          <w:snapToGrid/>
          <w:sz w:val="22"/>
          <w:szCs w:val="22"/>
          <w:lang w:val="kl-GL"/>
        </w:rPr>
      </w:pPr>
      <w:r w:rsidRPr="005C79E2">
        <w:rPr>
          <w:bCs/>
          <w:snapToGrid/>
          <w:sz w:val="22"/>
          <w:szCs w:val="22"/>
          <w:lang w:val="kl-GL"/>
        </w:rPr>
        <w:t>Fremlæggelse af de overordnede tal</w:t>
      </w:r>
    </w:p>
    <w:p w:rsidR="008E6857" w:rsidRPr="005C79E2" w:rsidRDefault="008E6857" w:rsidP="008E6857">
      <w:pPr>
        <w:numPr>
          <w:ilvl w:val="0"/>
          <w:numId w:val="15"/>
        </w:numPr>
        <w:rPr>
          <w:bCs/>
          <w:snapToGrid/>
          <w:sz w:val="22"/>
          <w:szCs w:val="22"/>
          <w:lang w:val="kl-GL"/>
        </w:rPr>
      </w:pPr>
      <w:r w:rsidRPr="005C79E2">
        <w:rPr>
          <w:bCs/>
          <w:snapToGrid/>
          <w:sz w:val="22"/>
          <w:szCs w:val="22"/>
          <w:lang w:val="kl-GL"/>
        </w:rPr>
        <w:t>Fremgangsmåde ved regnskabsføring</w:t>
      </w:r>
    </w:p>
    <w:p w:rsidR="008E6857" w:rsidRPr="005C79E2" w:rsidRDefault="008E6857" w:rsidP="008E6857">
      <w:pPr>
        <w:numPr>
          <w:ilvl w:val="0"/>
          <w:numId w:val="15"/>
        </w:numPr>
        <w:rPr>
          <w:bCs/>
          <w:snapToGrid/>
          <w:sz w:val="22"/>
          <w:szCs w:val="22"/>
          <w:lang w:val="kl-GL"/>
        </w:rPr>
      </w:pPr>
      <w:r w:rsidRPr="005C79E2">
        <w:rPr>
          <w:bCs/>
          <w:snapToGrid/>
          <w:sz w:val="22"/>
          <w:szCs w:val="22"/>
          <w:lang w:val="kl-GL"/>
        </w:rPr>
        <w:t>Dokumentation af udvalgenes resultater</w:t>
      </w:r>
    </w:p>
    <w:p w:rsidR="008E6857" w:rsidRPr="005C79E2" w:rsidRDefault="008E6857" w:rsidP="008E6857">
      <w:pPr>
        <w:numPr>
          <w:ilvl w:val="0"/>
          <w:numId w:val="15"/>
        </w:numPr>
        <w:rPr>
          <w:bCs/>
          <w:snapToGrid/>
          <w:sz w:val="22"/>
          <w:szCs w:val="22"/>
          <w:lang w:val="kl-GL"/>
        </w:rPr>
      </w:pPr>
      <w:r w:rsidRPr="005C79E2">
        <w:rPr>
          <w:bCs/>
          <w:snapToGrid/>
          <w:sz w:val="22"/>
          <w:szCs w:val="22"/>
          <w:lang w:val="kl-GL"/>
        </w:rPr>
        <w:t>Resultat for regnskabsåret 2019</w:t>
      </w:r>
    </w:p>
    <w:p w:rsidR="008E6857" w:rsidRDefault="008E6857" w:rsidP="008E6857">
      <w:pPr>
        <w:ind w:left="-142"/>
        <w:rPr>
          <w:bCs/>
          <w:sz w:val="22"/>
          <w:szCs w:val="22"/>
          <w:lang w:val="kl-GL"/>
        </w:rPr>
      </w:pPr>
    </w:p>
    <w:p w:rsidR="008E6857" w:rsidRDefault="008E6857" w:rsidP="008E6857">
      <w:pPr>
        <w:ind w:left="-142"/>
        <w:rPr>
          <w:bCs/>
          <w:sz w:val="22"/>
          <w:szCs w:val="22"/>
          <w:lang w:val="kl-GL"/>
        </w:rPr>
      </w:pPr>
      <w:r w:rsidRPr="00AE2B23">
        <w:rPr>
          <w:bCs/>
          <w:sz w:val="22"/>
          <w:szCs w:val="22"/>
          <w:lang w:val="kl-GL"/>
        </w:rPr>
        <w:t>Det færdige årsregnskab for 2019 i Avannaata Kommunia ser således ud.</w:t>
      </w:r>
    </w:p>
    <w:p w:rsidR="008E6857" w:rsidRDefault="008E6857" w:rsidP="008E6857">
      <w:pPr>
        <w:ind w:left="-142"/>
        <w:rPr>
          <w:bCs/>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704"/>
        <w:gridCol w:w="3065"/>
        <w:gridCol w:w="762"/>
        <w:gridCol w:w="962"/>
        <w:gridCol w:w="855"/>
        <w:gridCol w:w="855"/>
        <w:gridCol w:w="855"/>
        <w:gridCol w:w="1582"/>
      </w:tblGrid>
      <w:tr w:rsidR="008E6857" w:rsidRPr="003E0443" w:rsidTr="008E6857">
        <w:trPr>
          <w:trHeight w:val="204"/>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6857" w:rsidRPr="00E340AD" w:rsidRDefault="008E6857" w:rsidP="008E6857">
            <w:pPr>
              <w:widowControl/>
              <w:rPr>
                <w:rFonts w:cs="Arial"/>
                <w:b/>
                <w:bCs/>
                <w:snapToGrid/>
                <w:sz w:val="14"/>
                <w:szCs w:val="14"/>
              </w:rPr>
            </w:pPr>
            <w:r w:rsidRPr="00E340AD">
              <w:rPr>
                <w:rFonts w:cs="Arial"/>
                <w:b/>
                <w:bCs/>
                <w:snapToGrid/>
                <w:sz w:val="14"/>
                <w:szCs w:val="14"/>
              </w:rPr>
              <w:t>Konto</w:t>
            </w:r>
          </w:p>
        </w:tc>
        <w:tc>
          <w:tcPr>
            <w:tcW w:w="306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6857" w:rsidRPr="00E340AD" w:rsidRDefault="008E6857" w:rsidP="008E6857">
            <w:pPr>
              <w:widowControl/>
              <w:rPr>
                <w:rFonts w:cs="Arial"/>
                <w:b/>
                <w:bCs/>
                <w:snapToGrid/>
                <w:sz w:val="14"/>
                <w:szCs w:val="14"/>
              </w:rPr>
            </w:pPr>
            <w:r w:rsidRPr="00E340AD">
              <w:rPr>
                <w:rFonts w:cs="Arial"/>
                <w:b/>
                <w:bCs/>
                <w:snapToGrid/>
                <w:sz w:val="14"/>
                <w:szCs w:val="14"/>
              </w:rPr>
              <w:t>Tekst</w:t>
            </w:r>
          </w:p>
        </w:tc>
        <w:tc>
          <w:tcPr>
            <w:tcW w:w="7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E340AD" w:rsidRDefault="008E6857" w:rsidP="008E6857">
            <w:pPr>
              <w:widowControl/>
              <w:jc w:val="center"/>
              <w:rPr>
                <w:rFonts w:cs="Arial"/>
                <w:b/>
                <w:bCs/>
                <w:snapToGrid/>
                <w:color w:val="000000"/>
                <w:sz w:val="14"/>
                <w:szCs w:val="14"/>
              </w:rPr>
            </w:pPr>
            <w:r w:rsidRPr="00E340AD">
              <w:rPr>
                <w:rFonts w:cs="Arial"/>
                <w:b/>
                <w:bCs/>
                <w:snapToGrid/>
                <w:color w:val="000000"/>
                <w:sz w:val="14"/>
                <w:szCs w:val="14"/>
              </w:rPr>
              <w:t>R-2018</w:t>
            </w:r>
          </w:p>
        </w:tc>
        <w:tc>
          <w:tcPr>
            <w:tcW w:w="9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E340AD" w:rsidRDefault="008E6857" w:rsidP="008E6857">
            <w:pPr>
              <w:widowControl/>
              <w:jc w:val="center"/>
              <w:rPr>
                <w:rFonts w:cs="Arial"/>
                <w:b/>
                <w:bCs/>
                <w:snapToGrid/>
                <w:color w:val="000000"/>
                <w:sz w:val="14"/>
                <w:szCs w:val="14"/>
              </w:rPr>
            </w:pPr>
            <w:r w:rsidRPr="00E340AD">
              <w:rPr>
                <w:rFonts w:cs="Arial"/>
                <w:b/>
                <w:bCs/>
                <w:snapToGrid/>
                <w:color w:val="000000"/>
                <w:sz w:val="14"/>
                <w:szCs w:val="14"/>
              </w:rPr>
              <w:t>B-2019</w:t>
            </w:r>
          </w:p>
        </w:tc>
        <w:tc>
          <w:tcPr>
            <w:tcW w:w="8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E340AD" w:rsidRDefault="008E6857" w:rsidP="008E6857">
            <w:pPr>
              <w:widowControl/>
              <w:jc w:val="center"/>
              <w:rPr>
                <w:rFonts w:cs="Arial"/>
                <w:b/>
                <w:bCs/>
                <w:snapToGrid/>
                <w:sz w:val="14"/>
                <w:szCs w:val="14"/>
              </w:rPr>
            </w:pPr>
            <w:r w:rsidRPr="00E340AD">
              <w:rPr>
                <w:rFonts w:cs="Arial"/>
                <w:b/>
                <w:bCs/>
                <w:snapToGrid/>
                <w:sz w:val="14"/>
                <w:szCs w:val="14"/>
              </w:rPr>
              <w:t>BR1-2019</w:t>
            </w:r>
          </w:p>
        </w:tc>
        <w:tc>
          <w:tcPr>
            <w:tcW w:w="8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E340AD" w:rsidRDefault="008E6857" w:rsidP="008E6857">
            <w:pPr>
              <w:widowControl/>
              <w:jc w:val="center"/>
              <w:rPr>
                <w:rFonts w:cs="Arial"/>
                <w:b/>
                <w:bCs/>
                <w:snapToGrid/>
                <w:sz w:val="14"/>
                <w:szCs w:val="14"/>
              </w:rPr>
            </w:pPr>
            <w:r w:rsidRPr="00E340AD">
              <w:rPr>
                <w:rFonts w:cs="Arial"/>
                <w:b/>
                <w:bCs/>
                <w:snapToGrid/>
                <w:sz w:val="14"/>
                <w:szCs w:val="14"/>
              </w:rPr>
              <w:t>BR2-2019</w:t>
            </w:r>
          </w:p>
        </w:tc>
        <w:tc>
          <w:tcPr>
            <w:tcW w:w="8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E340AD" w:rsidRDefault="008E6857" w:rsidP="008E6857">
            <w:pPr>
              <w:widowControl/>
              <w:jc w:val="center"/>
              <w:rPr>
                <w:rFonts w:cs="Arial"/>
                <w:b/>
                <w:bCs/>
                <w:snapToGrid/>
                <w:sz w:val="14"/>
                <w:szCs w:val="14"/>
              </w:rPr>
            </w:pPr>
            <w:r w:rsidRPr="00E340AD">
              <w:rPr>
                <w:rFonts w:cs="Arial"/>
                <w:b/>
                <w:bCs/>
                <w:snapToGrid/>
                <w:sz w:val="14"/>
                <w:szCs w:val="14"/>
              </w:rPr>
              <w:t>BR3-2019</w:t>
            </w:r>
          </w:p>
        </w:tc>
        <w:tc>
          <w:tcPr>
            <w:tcW w:w="15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E340AD" w:rsidRDefault="008E6857" w:rsidP="008E6857">
            <w:pPr>
              <w:widowControl/>
              <w:jc w:val="center"/>
              <w:rPr>
                <w:rFonts w:cs="Arial"/>
                <w:b/>
                <w:bCs/>
                <w:snapToGrid/>
                <w:sz w:val="14"/>
                <w:szCs w:val="14"/>
              </w:rPr>
            </w:pPr>
            <w:r w:rsidRPr="00E340AD">
              <w:rPr>
                <w:rFonts w:cs="Arial"/>
                <w:b/>
                <w:bCs/>
                <w:snapToGrid/>
                <w:sz w:val="14"/>
                <w:szCs w:val="14"/>
              </w:rPr>
              <w:t>Regnskab 2019</w:t>
            </w:r>
          </w:p>
        </w:tc>
      </w:tr>
      <w:tr w:rsidR="008E6857" w:rsidRPr="003E0443" w:rsidTr="008E6857">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rPr>
                <w:rFonts w:cs="Arial"/>
                <w:snapToGrid/>
                <w:sz w:val="14"/>
                <w:szCs w:val="14"/>
              </w:rPr>
            </w:pPr>
            <w:r w:rsidRPr="00E340AD">
              <w:rPr>
                <w:rFonts w:cs="Arial"/>
                <w:snapToGrid/>
                <w:sz w:val="14"/>
                <w:szCs w:val="14"/>
              </w:rPr>
              <w:t>1</w:t>
            </w:r>
          </w:p>
        </w:tc>
        <w:tc>
          <w:tcPr>
            <w:tcW w:w="3065" w:type="dxa"/>
            <w:tcBorders>
              <w:top w:val="nil"/>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Administration</w:t>
            </w:r>
          </w:p>
        </w:tc>
        <w:tc>
          <w:tcPr>
            <w:tcW w:w="7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149.921</w:t>
            </w:r>
          </w:p>
        </w:tc>
        <w:tc>
          <w:tcPr>
            <w:tcW w:w="9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142.563</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150.463</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153.163</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156.443</w:t>
            </w:r>
          </w:p>
        </w:tc>
        <w:tc>
          <w:tcPr>
            <w:tcW w:w="1582" w:type="dxa"/>
            <w:tcBorders>
              <w:top w:val="nil"/>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157.465</w:t>
            </w:r>
          </w:p>
        </w:tc>
      </w:tr>
      <w:tr w:rsidR="008E6857" w:rsidRPr="003E0443" w:rsidTr="008E6857">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rPr>
                <w:rFonts w:cs="Arial"/>
                <w:snapToGrid/>
                <w:sz w:val="14"/>
                <w:szCs w:val="14"/>
              </w:rPr>
            </w:pPr>
            <w:r w:rsidRPr="00E340AD">
              <w:rPr>
                <w:rFonts w:cs="Arial"/>
                <w:snapToGrid/>
                <w:sz w:val="14"/>
                <w:szCs w:val="14"/>
              </w:rPr>
              <w:t>2</w:t>
            </w:r>
          </w:p>
        </w:tc>
        <w:tc>
          <w:tcPr>
            <w:tcW w:w="3065" w:type="dxa"/>
            <w:tcBorders>
              <w:top w:val="nil"/>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Det tekniske område</w:t>
            </w:r>
          </w:p>
        </w:tc>
        <w:tc>
          <w:tcPr>
            <w:tcW w:w="7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37.915</w:t>
            </w:r>
          </w:p>
        </w:tc>
        <w:tc>
          <w:tcPr>
            <w:tcW w:w="9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34.969</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34.969</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34.969</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34.969</w:t>
            </w:r>
          </w:p>
        </w:tc>
        <w:tc>
          <w:tcPr>
            <w:tcW w:w="1582" w:type="dxa"/>
            <w:tcBorders>
              <w:top w:val="nil"/>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41.579</w:t>
            </w:r>
          </w:p>
        </w:tc>
      </w:tr>
      <w:tr w:rsidR="008E6857" w:rsidRPr="003E0443" w:rsidTr="008E6857">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rPr>
                <w:rFonts w:cs="Arial"/>
                <w:snapToGrid/>
                <w:sz w:val="14"/>
                <w:szCs w:val="14"/>
              </w:rPr>
            </w:pPr>
            <w:r w:rsidRPr="00E340AD">
              <w:rPr>
                <w:rFonts w:cs="Arial"/>
                <w:snapToGrid/>
                <w:sz w:val="14"/>
                <w:szCs w:val="14"/>
              </w:rPr>
              <w:t>3</w:t>
            </w:r>
          </w:p>
        </w:tc>
        <w:tc>
          <w:tcPr>
            <w:tcW w:w="3065" w:type="dxa"/>
            <w:tcBorders>
              <w:top w:val="nil"/>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Forvaltningen for Erhverv</w:t>
            </w:r>
          </w:p>
        </w:tc>
        <w:tc>
          <w:tcPr>
            <w:tcW w:w="7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20.657</w:t>
            </w:r>
          </w:p>
        </w:tc>
        <w:tc>
          <w:tcPr>
            <w:tcW w:w="9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27.278</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27.078</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27.078</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26.107</w:t>
            </w:r>
          </w:p>
        </w:tc>
        <w:tc>
          <w:tcPr>
            <w:tcW w:w="1582" w:type="dxa"/>
            <w:tcBorders>
              <w:top w:val="nil"/>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21.981</w:t>
            </w:r>
          </w:p>
        </w:tc>
      </w:tr>
      <w:tr w:rsidR="008E6857" w:rsidRPr="003E0443" w:rsidTr="008E6857">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rPr>
                <w:rFonts w:cs="Arial"/>
                <w:snapToGrid/>
                <w:sz w:val="14"/>
                <w:szCs w:val="14"/>
              </w:rPr>
            </w:pPr>
            <w:r w:rsidRPr="00E340AD">
              <w:rPr>
                <w:rFonts w:cs="Arial"/>
                <w:snapToGrid/>
                <w:sz w:val="14"/>
                <w:szCs w:val="14"/>
              </w:rPr>
              <w:t>4</w:t>
            </w:r>
          </w:p>
        </w:tc>
        <w:tc>
          <w:tcPr>
            <w:tcW w:w="3065" w:type="dxa"/>
            <w:tcBorders>
              <w:top w:val="nil"/>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Forvaltningen for Familie</w:t>
            </w:r>
          </w:p>
        </w:tc>
        <w:tc>
          <w:tcPr>
            <w:tcW w:w="7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295.347</w:t>
            </w:r>
          </w:p>
        </w:tc>
        <w:tc>
          <w:tcPr>
            <w:tcW w:w="9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299.154</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296.346</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296.346</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298.008</w:t>
            </w:r>
          </w:p>
        </w:tc>
        <w:tc>
          <w:tcPr>
            <w:tcW w:w="1582" w:type="dxa"/>
            <w:tcBorders>
              <w:top w:val="nil"/>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293.846</w:t>
            </w:r>
          </w:p>
        </w:tc>
      </w:tr>
      <w:tr w:rsidR="008E6857" w:rsidRPr="003E0443" w:rsidTr="008E6857">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rPr>
                <w:rFonts w:cs="Arial"/>
                <w:snapToGrid/>
                <w:sz w:val="14"/>
                <w:szCs w:val="14"/>
              </w:rPr>
            </w:pPr>
            <w:r w:rsidRPr="00E340AD">
              <w:rPr>
                <w:rFonts w:cs="Arial"/>
                <w:snapToGrid/>
                <w:sz w:val="14"/>
                <w:szCs w:val="14"/>
              </w:rPr>
              <w:t>5</w:t>
            </w:r>
          </w:p>
        </w:tc>
        <w:tc>
          <w:tcPr>
            <w:tcW w:w="3065" w:type="dxa"/>
            <w:tcBorders>
              <w:top w:val="nil"/>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 xml:space="preserve">Forvaltningen for Læring </w:t>
            </w:r>
          </w:p>
        </w:tc>
        <w:tc>
          <w:tcPr>
            <w:tcW w:w="7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260.271</w:t>
            </w:r>
          </w:p>
        </w:tc>
        <w:tc>
          <w:tcPr>
            <w:tcW w:w="9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278.372</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277.972</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277.947</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275.447</w:t>
            </w:r>
          </w:p>
        </w:tc>
        <w:tc>
          <w:tcPr>
            <w:tcW w:w="1582" w:type="dxa"/>
            <w:tcBorders>
              <w:top w:val="nil"/>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275.554</w:t>
            </w:r>
          </w:p>
        </w:tc>
      </w:tr>
      <w:tr w:rsidR="008E6857" w:rsidRPr="003E0443" w:rsidTr="008E6857">
        <w:trPr>
          <w:trHeight w:val="20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rPr>
                <w:rFonts w:cs="Arial"/>
                <w:snapToGrid/>
                <w:sz w:val="14"/>
                <w:szCs w:val="14"/>
              </w:rPr>
            </w:pPr>
            <w:r w:rsidRPr="00E340AD">
              <w:rPr>
                <w:rFonts w:cs="Arial"/>
                <w:snapToGrid/>
                <w:sz w:val="14"/>
                <w:szCs w:val="14"/>
              </w:rPr>
              <w:t>6</w:t>
            </w:r>
          </w:p>
        </w:tc>
        <w:tc>
          <w:tcPr>
            <w:tcW w:w="3065" w:type="dxa"/>
            <w:tcBorders>
              <w:top w:val="nil"/>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Forvaltningen for forsyning</w:t>
            </w:r>
          </w:p>
        </w:tc>
        <w:tc>
          <w:tcPr>
            <w:tcW w:w="7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5.955</w:t>
            </w:r>
          </w:p>
        </w:tc>
        <w:tc>
          <w:tcPr>
            <w:tcW w:w="962"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4.000</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4.000</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4.000</w:t>
            </w:r>
          </w:p>
        </w:tc>
        <w:tc>
          <w:tcPr>
            <w:tcW w:w="855" w:type="dxa"/>
            <w:tcBorders>
              <w:top w:val="nil"/>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6.000</w:t>
            </w:r>
          </w:p>
        </w:tc>
        <w:tc>
          <w:tcPr>
            <w:tcW w:w="1582" w:type="dxa"/>
            <w:tcBorders>
              <w:top w:val="nil"/>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7.834</w:t>
            </w:r>
          </w:p>
        </w:tc>
      </w:tr>
      <w:tr w:rsidR="008E6857" w:rsidRPr="003E0443" w:rsidTr="008E6857">
        <w:trPr>
          <w:trHeight w:val="204"/>
        </w:trPr>
        <w:tc>
          <w:tcPr>
            <w:tcW w:w="70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8E6857" w:rsidRPr="00E340AD" w:rsidRDefault="008E6857" w:rsidP="008E6857">
            <w:pPr>
              <w:widowControl/>
              <w:rPr>
                <w:rFonts w:cs="Arial"/>
                <w:b/>
                <w:bCs/>
                <w:snapToGrid/>
                <w:sz w:val="14"/>
                <w:szCs w:val="14"/>
              </w:rPr>
            </w:pPr>
            <w:r w:rsidRPr="00E340AD">
              <w:rPr>
                <w:rFonts w:cs="Arial"/>
                <w:b/>
                <w:bCs/>
                <w:snapToGrid/>
                <w:sz w:val="14"/>
                <w:szCs w:val="14"/>
              </w:rPr>
              <w:t>Total</w:t>
            </w:r>
          </w:p>
        </w:tc>
        <w:tc>
          <w:tcPr>
            <w:tcW w:w="306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337169" w:rsidRDefault="008E6857" w:rsidP="008E6857">
            <w:pPr>
              <w:rPr>
                <w:rFonts w:cs="Arial"/>
                <w:b/>
                <w:bCs/>
                <w:sz w:val="14"/>
                <w:szCs w:val="14"/>
              </w:rPr>
            </w:pPr>
            <w:r>
              <w:rPr>
                <w:rFonts w:cs="Arial"/>
                <w:b/>
                <w:bCs/>
                <w:sz w:val="14"/>
                <w:szCs w:val="14"/>
              </w:rPr>
              <w:t xml:space="preserve">Udgifter  </w:t>
            </w:r>
          </w:p>
        </w:tc>
        <w:tc>
          <w:tcPr>
            <w:tcW w:w="762"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770.066</w:t>
            </w:r>
          </w:p>
        </w:tc>
        <w:tc>
          <w:tcPr>
            <w:tcW w:w="962"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786.336</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790.828</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793.503</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796.974</w:t>
            </w:r>
          </w:p>
        </w:tc>
        <w:tc>
          <w:tcPr>
            <w:tcW w:w="1582" w:type="dxa"/>
            <w:tcBorders>
              <w:top w:val="single" w:sz="4" w:space="0" w:color="auto"/>
              <w:left w:val="nil"/>
              <w:bottom w:val="single" w:sz="18"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798.259</w:t>
            </w:r>
          </w:p>
        </w:tc>
      </w:tr>
      <w:tr w:rsidR="008E6857" w:rsidRPr="003E0443" w:rsidTr="008E6857">
        <w:trPr>
          <w:trHeight w:val="204"/>
        </w:trPr>
        <w:tc>
          <w:tcPr>
            <w:tcW w:w="70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ind w:left="-217" w:hanging="142"/>
              <w:rPr>
                <w:rFonts w:cs="Arial"/>
                <w:snapToGrid/>
                <w:sz w:val="14"/>
                <w:szCs w:val="14"/>
              </w:rPr>
            </w:pPr>
            <w:r w:rsidRPr="00E340AD">
              <w:rPr>
                <w:rFonts w:cs="Arial"/>
                <w:snapToGrid/>
                <w:sz w:val="14"/>
                <w:szCs w:val="14"/>
              </w:rPr>
              <w:t>7</w:t>
            </w:r>
          </w:p>
        </w:tc>
        <w:tc>
          <w:tcPr>
            <w:tcW w:w="306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Forvaltningen for anlæg</w:t>
            </w:r>
          </w:p>
        </w:tc>
        <w:tc>
          <w:tcPr>
            <w:tcW w:w="762"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81.638</w:t>
            </w:r>
          </w:p>
        </w:tc>
        <w:tc>
          <w:tcPr>
            <w:tcW w:w="962"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82.110</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82.110</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97.833</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97.833</w:t>
            </w:r>
          </w:p>
        </w:tc>
        <w:tc>
          <w:tcPr>
            <w:tcW w:w="1582" w:type="dxa"/>
            <w:tcBorders>
              <w:top w:val="single" w:sz="18" w:space="0" w:color="auto"/>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100.585</w:t>
            </w:r>
          </w:p>
        </w:tc>
      </w:tr>
      <w:tr w:rsidR="008E6857" w:rsidRPr="003E0443" w:rsidTr="008E6857">
        <w:trPr>
          <w:trHeight w:val="204"/>
        </w:trPr>
        <w:tc>
          <w:tcPr>
            <w:tcW w:w="70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8E6857" w:rsidRPr="00E340AD" w:rsidRDefault="008E6857" w:rsidP="008E6857">
            <w:pPr>
              <w:widowControl/>
              <w:rPr>
                <w:rFonts w:cs="Arial"/>
                <w:b/>
                <w:bCs/>
                <w:snapToGrid/>
                <w:sz w:val="14"/>
                <w:szCs w:val="14"/>
              </w:rPr>
            </w:pPr>
            <w:r w:rsidRPr="00E340AD">
              <w:rPr>
                <w:rFonts w:cs="Arial"/>
                <w:b/>
                <w:bCs/>
                <w:snapToGrid/>
                <w:sz w:val="14"/>
                <w:szCs w:val="14"/>
              </w:rPr>
              <w:lastRenderedPageBreak/>
              <w:t>Total</w:t>
            </w:r>
          </w:p>
        </w:tc>
        <w:tc>
          <w:tcPr>
            <w:tcW w:w="306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337169" w:rsidRDefault="008E6857" w:rsidP="008E6857">
            <w:pPr>
              <w:rPr>
                <w:rFonts w:cs="Arial"/>
                <w:b/>
                <w:bCs/>
                <w:sz w:val="14"/>
                <w:szCs w:val="14"/>
              </w:rPr>
            </w:pPr>
            <w:r>
              <w:rPr>
                <w:rFonts w:cs="Arial"/>
                <w:b/>
                <w:bCs/>
                <w:sz w:val="14"/>
                <w:szCs w:val="14"/>
              </w:rPr>
              <w:t>Udgifter ialt</w:t>
            </w:r>
          </w:p>
        </w:tc>
        <w:tc>
          <w:tcPr>
            <w:tcW w:w="762"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851.704</w:t>
            </w:r>
          </w:p>
        </w:tc>
        <w:tc>
          <w:tcPr>
            <w:tcW w:w="962"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868.446</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872.938</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ind w:left="-183" w:firstLine="183"/>
              <w:jc w:val="right"/>
              <w:rPr>
                <w:rFonts w:cs="Arial"/>
                <w:b/>
                <w:bCs/>
                <w:snapToGrid/>
                <w:sz w:val="14"/>
                <w:szCs w:val="14"/>
              </w:rPr>
            </w:pPr>
            <w:r w:rsidRPr="00E340AD">
              <w:rPr>
                <w:rFonts w:cs="Arial"/>
                <w:b/>
                <w:bCs/>
                <w:snapToGrid/>
                <w:sz w:val="14"/>
                <w:szCs w:val="14"/>
              </w:rPr>
              <w:t>891.336</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894.807</w:t>
            </w:r>
          </w:p>
        </w:tc>
        <w:tc>
          <w:tcPr>
            <w:tcW w:w="1582" w:type="dxa"/>
            <w:tcBorders>
              <w:top w:val="single" w:sz="4" w:space="0" w:color="auto"/>
              <w:left w:val="nil"/>
              <w:bottom w:val="single" w:sz="18"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898.844</w:t>
            </w:r>
          </w:p>
        </w:tc>
      </w:tr>
      <w:tr w:rsidR="008E6857" w:rsidRPr="003E0443" w:rsidTr="008E6857">
        <w:trPr>
          <w:trHeight w:val="204"/>
        </w:trPr>
        <w:tc>
          <w:tcPr>
            <w:tcW w:w="70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rPr>
                <w:rFonts w:cs="Arial"/>
                <w:snapToGrid/>
                <w:sz w:val="14"/>
                <w:szCs w:val="14"/>
              </w:rPr>
            </w:pPr>
            <w:r w:rsidRPr="00E340AD">
              <w:rPr>
                <w:rFonts w:cs="Arial"/>
                <w:snapToGrid/>
                <w:sz w:val="14"/>
                <w:szCs w:val="14"/>
              </w:rPr>
              <w:t>8</w:t>
            </w:r>
          </w:p>
        </w:tc>
        <w:tc>
          <w:tcPr>
            <w:tcW w:w="306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 xml:space="preserve">Indtægter </w:t>
            </w:r>
          </w:p>
        </w:tc>
        <w:tc>
          <w:tcPr>
            <w:tcW w:w="762"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-876.670</w:t>
            </w:r>
          </w:p>
        </w:tc>
        <w:tc>
          <w:tcPr>
            <w:tcW w:w="962"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-887.409</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-885.234</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-903.144</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-911.344</w:t>
            </w:r>
          </w:p>
        </w:tc>
        <w:tc>
          <w:tcPr>
            <w:tcW w:w="1582" w:type="dxa"/>
            <w:tcBorders>
              <w:top w:val="single" w:sz="18" w:space="0" w:color="auto"/>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-912.250</w:t>
            </w:r>
          </w:p>
        </w:tc>
      </w:tr>
      <w:tr w:rsidR="008E6857" w:rsidRPr="003E0443" w:rsidTr="008E6857">
        <w:trPr>
          <w:trHeight w:val="204"/>
        </w:trPr>
        <w:tc>
          <w:tcPr>
            <w:tcW w:w="70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8E6857" w:rsidRPr="00E340AD" w:rsidRDefault="008E6857" w:rsidP="008E6857">
            <w:pPr>
              <w:widowControl/>
              <w:rPr>
                <w:rFonts w:cs="Arial"/>
                <w:b/>
                <w:bCs/>
                <w:snapToGrid/>
                <w:sz w:val="14"/>
                <w:szCs w:val="14"/>
              </w:rPr>
            </w:pPr>
            <w:r w:rsidRPr="00E340AD">
              <w:rPr>
                <w:rFonts w:cs="Arial"/>
                <w:b/>
                <w:bCs/>
                <w:snapToGrid/>
                <w:sz w:val="14"/>
                <w:szCs w:val="14"/>
              </w:rPr>
              <w:t>Total</w:t>
            </w:r>
          </w:p>
        </w:tc>
        <w:tc>
          <w:tcPr>
            <w:tcW w:w="306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337169" w:rsidRDefault="008E6857" w:rsidP="008E6857">
            <w:pPr>
              <w:rPr>
                <w:rFonts w:cs="Arial"/>
                <w:b/>
                <w:bCs/>
                <w:sz w:val="14"/>
                <w:szCs w:val="14"/>
              </w:rPr>
            </w:pPr>
            <w:r>
              <w:rPr>
                <w:rFonts w:cs="Arial"/>
                <w:b/>
                <w:bCs/>
                <w:sz w:val="14"/>
                <w:szCs w:val="14"/>
              </w:rPr>
              <w:t>Statusområdet</w:t>
            </w:r>
          </w:p>
        </w:tc>
        <w:tc>
          <w:tcPr>
            <w:tcW w:w="762"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-24.966</w:t>
            </w:r>
          </w:p>
        </w:tc>
        <w:tc>
          <w:tcPr>
            <w:tcW w:w="962"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-18.963</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-12.296</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-11.808</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-16.537</w:t>
            </w:r>
          </w:p>
        </w:tc>
        <w:tc>
          <w:tcPr>
            <w:tcW w:w="1582" w:type="dxa"/>
            <w:tcBorders>
              <w:top w:val="single" w:sz="4" w:space="0" w:color="auto"/>
              <w:left w:val="nil"/>
              <w:bottom w:val="single" w:sz="18"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-13.404</w:t>
            </w:r>
          </w:p>
        </w:tc>
      </w:tr>
      <w:tr w:rsidR="008E6857" w:rsidRPr="003E0443" w:rsidTr="008E6857">
        <w:trPr>
          <w:trHeight w:val="204"/>
        </w:trPr>
        <w:tc>
          <w:tcPr>
            <w:tcW w:w="70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8E6857" w:rsidRPr="00E340AD" w:rsidRDefault="008E6857" w:rsidP="008E6857">
            <w:pPr>
              <w:widowControl/>
              <w:rPr>
                <w:rFonts w:cs="Arial"/>
                <w:b/>
                <w:bCs/>
                <w:snapToGrid/>
                <w:sz w:val="14"/>
                <w:szCs w:val="14"/>
              </w:rPr>
            </w:pPr>
            <w:r w:rsidRPr="00E340AD">
              <w:rPr>
                <w:rFonts w:cs="Arial"/>
                <w:b/>
                <w:bCs/>
                <w:snapToGrid/>
                <w:sz w:val="14"/>
                <w:szCs w:val="14"/>
              </w:rPr>
              <w:t>Total</w:t>
            </w:r>
          </w:p>
        </w:tc>
        <w:tc>
          <w:tcPr>
            <w:tcW w:w="306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337169" w:rsidRDefault="008E6857" w:rsidP="008E6857">
            <w:pPr>
              <w:rPr>
                <w:rFonts w:cs="Arial"/>
                <w:b/>
                <w:bCs/>
                <w:sz w:val="14"/>
                <w:szCs w:val="14"/>
              </w:rPr>
            </w:pPr>
            <w:r>
              <w:rPr>
                <w:rFonts w:cs="Arial"/>
                <w:b/>
                <w:bCs/>
                <w:sz w:val="14"/>
                <w:szCs w:val="14"/>
              </w:rPr>
              <w:t>Årsresultat</w:t>
            </w:r>
            <w:r w:rsidRPr="00337169">
              <w:rPr>
                <w:rFonts w:cs="Arial"/>
                <w:b/>
                <w:bCs/>
                <w:sz w:val="14"/>
                <w:szCs w:val="14"/>
              </w:rPr>
              <w:t xml:space="preserve"> 1 - 9</w:t>
            </w:r>
          </w:p>
        </w:tc>
        <w:tc>
          <w:tcPr>
            <w:tcW w:w="762"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-58.321</w:t>
            </w:r>
          </w:p>
        </w:tc>
        <w:tc>
          <w:tcPr>
            <w:tcW w:w="962"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-5.960</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-963</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5.125</w:t>
            </w:r>
          </w:p>
        </w:tc>
        <w:tc>
          <w:tcPr>
            <w:tcW w:w="855" w:type="dxa"/>
            <w:tcBorders>
              <w:top w:val="single" w:sz="4" w:space="0" w:color="auto"/>
              <w:left w:val="nil"/>
              <w:bottom w:val="single" w:sz="18"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-204</w:t>
            </w:r>
          </w:p>
        </w:tc>
        <w:tc>
          <w:tcPr>
            <w:tcW w:w="1582" w:type="dxa"/>
            <w:tcBorders>
              <w:top w:val="single" w:sz="4" w:space="0" w:color="auto"/>
              <w:left w:val="nil"/>
              <w:bottom w:val="single" w:sz="18"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-12.670</w:t>
            </w:r>
          </w:p>
        </w:tc>
      </w:tr>
      <w:tr w:rsidR="008E6857" w:rsidRPr="003E0443" w:rsidTr="008E6857">
        <w:trPr>
          <w:trHeight w:val="204"/>
        </w:trPr>
        <w:tc>
          <w:tcPr>
            <w:tcW w:w="704"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8E6857" w:rsidRPr="00E340AD" w:rsidRDefault="008E6857" w:rsidP="008E6857">
            <w:pPr>
              <w:widowControl/>
              <w:rPr>
                <w:rFonts w:cs="Arial"/>
                <w:snapToGrid/>
                <w:sz w:val="14"/>
                <w:szCs w:val="14"/>
              </w:rPr>
            </w:pPr>
            <w:r w:rsidRPr="00E340AD">
              <w:rPr>
                <w:rFonts w:cs="Arial"/>
                <w:snapToGrid/>
                <w:sz w:val="14"/>
                <w:szCs w:val="14"/>
              </w:rPr>
              <w:t>9</w:t>
            </w:r>
          </w:p>
        </w:tc>
        <w:tc>
          <w:tcPr>
            <w:tcW w:w="306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337169" w:rsidRDefault="008E6857" w:rsidP="008E6857">
            <w:pPr>
              <w:rPr>
                <w:rFonts w:cs="Arial"/>
                <w:sz w:val="14"/>
                <w:szCs w:val="14"/>
              </w:rPr>
            </w:pPr>
            <w:r>
              <w:rPr>
                <w:rFonts w:cs="Arial"/>
                <w:sz w:val="14"/>
                <w:szCs w:val="14"/>
              </w:rPr>
              <w:t>Primo kassebeholdning</w:t>
            </w:r>
          </w:p>
        </w:tc>
        <w:tc>
          <w:tcPr>
            <w:tcW w:w="762"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246</w:t>
            </w:r>
          </w:p>
        </w:tc>
        <w:tc>
          <w:tcPr>
            <w:tcW w:w="962"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color w:val="000000"/>
                <w:sz w:val="14"/>
                <w:szCs w:val="14"/>
              </w:rPr>
            </w:pPr>
            <w:r w:rsidRPr="00E340AD">
              <w:rPr>
                <w:rFonts w:cs="Arial"/>
                <w:snapToGrid/>
                <w:color w:val="000000"/>
                <w:sz w:val="14"/>
                <w:szCs w:val="14"/>
              </w:rPr>
              <w:t>58.567</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58.567</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58.567</w:t>
            </w:r>
          </w:p>
        </w:tc>
        <w:tc>
          <w:tcPr>
            <w:tcW w:w="855" w:type="dxa"/>
            <w:tcBorders>
              <w:top w:val="single" w:sz="18" w:space="0" w:color="auto"/>
              <w:left w:val="nil"/>
              <w:bottom w:val="single" w:sz="4" w:space="0" w:color="auto"/>
              <w:right w:val="single" w:sz="4" w:space="0" w:color="auto"/>
            </w:tcBorders>
            <w:shd w:val="clear" w:color="auto" w:fill="auto"/>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58.567</w:t>
            </w:r>
          </w:p>
        </w:tc>
        <w:tc>
          <w:tcPr>
            <w:tcW w:w="1582" w:type="dxa"/>
            <w:tcBorders>
              <w:top w:val="single" w:sz="18" w:space="0" w:color="auto"/>
              <w:left w:val="nil"/>
              <w:bottom w:val="single" w:sz="4" w:space="0" w:color="auto"/>
              <w:right w:val="single" w:sz="4" w:space="0" w:color="auto"/>
            </w:tcBorders>
            <w:shd w:val="clear" w:color="auto" w:fill="FFFFCC"/>
            <w:noWrap/>
            <w:vAlign w:val="center"/>
            <w:hideMark/>
          </w:tcPr>
          <w:p w:rsidR="008E6857" w:rsidRPr="00E340AD" w:rsidRDefault="008E6857" w:rsidP="008E6857">
            <w:pPr>
              <w:widowControl/>
              <w:jc w:val="right"/>
              <w:rPr>
                <w:rFonts w:cs="Arial"/>
                <w:snapToGrid/>
                <w:sz w:val="14"/>
                <w:szCs w:val="14"/>
              </w:rPr>
            </w:pPr>
            <w:r w:rsidRPr="00E340AD">
              <w:rPr>
                <w:rFonts w:cs="Arial"/>
                <w:snapToGrid/>
                <w:sz w:val="14"/>
                <w:szCs w:val="14"/>
              </w:rPr>
              <w:t>58.567</w:t>
            </w:r>
          </w:p>
        </w:tc>
      </w:tr>
      <w:tr w:rsidR="008E6857" w:rsidRPr="003E0443" w:rsidTr="008E6857">
        <w:trPr>
          <w:trHeight w:val="204"/>
        </w:trPr>
        <w:tc>
          <w:tcPr>
            <w:tcW w:w="704" w:type="dxa"/>
            <w:tcBorders>
              <w:top w:val="nil"/>
              <w:left w:val="single" w:sz="4" w:space="0" w:color="auto"/>
              <w:bottom w:val="single" w:sz="4" w:space="0" w:color="auto"/>
              <w:right w:val="single" w:sz="4" w:space="0" w:color="auto"/>
            </w:tcBorders>
            <w:shd w:val="clear" w:color="auto" w:fill="00FFFF"/>
            <w:noWrap/>
            <w:vAlign w:val="center"/>
            <w:hideMark/>
          </w:tcPr>
          <w:p w:rsidR="008E6857" w:rsidRPr="00E340AD" w:rsidRDefault="008E6857" w:rsidP="008E6857">
            <w:pPr>
              <w:widowControl/>
              <w:rPr>
                <w:rFonts w:cs="Arial"/>
                <w:b/>
                <w:bCs/>
                <w:snapToGrid/>
                <w:sz w:val="14"/>
                <w:szCs w:val="14"/>
              </w:rPr>
            </w:pPr>
            <w:r w:rsidRPr="00E340AD">
              <w:rPr>
                <w:rFonts w:cs="Arial"/>
                <w:b/>
                <w:bCs/>
                <w:snapToGrid/>
                <w:sz w:val="14"/>
                <w:szCs w:val="14"/>
              </w:rPr>
              <w:t>Total</w:t>
            </w:r>
          </w:p>
        </w:tc>
        <w:tc>
          <w:tcPr>
            <w:tcW w:w="3065" w:type="dxa"/>
            <w:tcBorders>
              <w:top w:val="nil"/>
              <w:left w:val="nil"/>
              <w:bottom w:val="single" w:sz="4" w:space="0" w:color="auto"/>
              <w:right w:val="single" w:sz="4" w:space="0" w:color="auto"/>
            </w:tcBorders>
            <w:shd w:val="clear" w:color="auto" w:fill="00FFFF"/>
            <w:noWrap/>
            <w:vAlign w:val="center"/>
            <w:hideMark/>
          </w:tcPr>
          <w:p w:rsidR="008E6857" w:rsidRPr="00337169" w:rsidRDefault="008E6857" w:rsidP="008E6857">
            <w:pPr>
              <w:rPr>
                <w:rFonts w:cs="Arial"/>
                <w:b/>
                <w:bCs/>
                <w:sz w:val="14"/>
                <w:szCs w:val="14"/>
              </w:rPr>
            </w:pPr>
            <w:r>
              <w:rPr>
                <w:rFonts w:cs="Arial"/>
                <w:b/>
                <w:bCs/>
                <w:sz w:val="14"/>
                <w:szCs w:val="14"/>
              </w:rPr>
              <w:t>Ultimo kassebeholdning</w:t>
            </w:r>
          </w:p>
        </w:tc>
        <w:tc>
          <w:tcPr>
            <w:tcW w:w="762" w:type="dxa"/>
            <w:tcBorders>
              <w:top w:val="nil"/>
              <w:left w:val="nil"/>
              <w:bottom w:val="single" w:sz="4" w:space="0" w:color="auto"/>
              <w:right w:val="single" w:sz="4" w:space="0" w:color="auto"/>
            </w:tcBorders>
            <w:shd w:val="clear" w:color="auto" w:fill="00FFFF"/>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58.567</w:t>
            </w:r>
          </w:p>
        </w:tc>
        <w:tc>
          <w:tcPr>
            <w:tcW w:w="962" w:type="dxa"/>
            <w:tcBorders>
              <w:top w:val="nil"/>
              <w:left w:val="nil"/>
              <w:bottom w:val="single" w:sz="4" w:space="0" w:color="auto"/>
              <w:right w:val="single" w:sz="4" w:space="0" w:color="auto"/>
            </w:tcBorders>
            <w:shd w:val="clear" w:color="auto" w:fill="00FFFF"/>
            <w:noWrap/>
            <w:vAlign w:val="center"/>
            <w:hideMark/>
          </w:tcPr>
          <w:p w:rsidR="008E6857" w:rsidRPr="00E340AD" w:rsidRDefault="008E6857" w:rsidP="008E6857">
            <w:pPr>
              <w:widowControl/>
              <w:jc w:val="right"/>
              <w:rPr>
                <w:rFonts w:cs="Arial"/>
                <w:b/>
                <w:bCs/>
                <w:snapToGrid/>
                <w:color w:val="000000"/>
                <w:sz w:val="14"/>
                <w:szCs w:val="14"/>
              </w:rPr>
            </w:pPr>
            <w:r w:rsidRPr="00E340AD">
              <w:rPr>
                <w:rFonts w:cs="Arial"/>
                <w:b/>
                <w:bCs/>
                <w:snapToGrid/>
                <w:color w:val="000000"/>
                <w:sz w:val="14"/>
                <w:szCs w:val="14"/>
              </w:rPr>
              <w:t>64.527</w:t>
            </w:r>
          </w:p>
        </w:tc>
        <w:tc>
          <w:tcPr>
            <w:tcW w:w="855" w:type="dxa"/>
            <w:tcBorders>
              <w:top w:val="nil"/>
              <w:left w:val="nil"/>
              <w:bottom w:val="single" w:sz="4" w:space="0" w:color="auto"/>
              <w:right w:val="single" w:sz="4" w:space="0" w:color="auto"/>
            </w:tcBorders>
            <w:shd w:val="clear" w:color="auto" w:fill="00FFFF"/>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59.530</w:t>
            </w:r>
          </w:p>
        </w:tc>
        <w:tc>
          <w:tcPr>
            <w:tcW w:w="855" w:type="dxa"/>
            <w:tcBorders>
              <w:top w:val="nil"/>
              <w:left w:val="nil"/>
              <w:bottom w:val="single" w:sz="4" w:space="0" w:color="auto"/>
              <w:right w:val="single" w:sz="4" w:space="0" w:color="auto"/>
            </w:tcBorders>
            <w:shd w:val="clear" w:color="auto" w:fill="00FFFF"/>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53.442</w:t>
            </w:r>
          </w:p>
        </w:tc>
        <w:tc>
          <w:tcPr>
            <w:tcW w:w="855" w:type="dxa"/>
            <w:tcBorders>
              <w:top w:val="nil"/>
              <w:left w:val="nil"/>
              <w:bottom w:val="single" w:sz="4" w:space="0" w:color="auto"/>
              <w:right w:val="single" w:sz="4" w:space="0" w:color="auto"/>
            </w:tcBorders>
            <w:shd w:val="clear" w:color="auto" w:fill="00FFFF"/>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58.771</w:t>
            </w:r>
          </w:p>
        </w:tc>
        <w:tc>
          <w:tcPr>
            <w:tcW w:w="1582" w:type="dxa"/>
            <w:tcBorders>
              <w:top w:val="nil"/>
              <w:left w:val="nil"/>
              <w:bottom w:val="single" w:sz="4" w:space="0" w:color="auto"/>
              <w:right w:val="single" w:sz="4" w:space="0" w:color="auto"/>
            </w:tcBorders>
            <w:shd w:val="clear" w:color="auto" w:fill="00FFFF"/>
            <w:noWrap/>
            <w:vAlign w:val="center"/>
            <w:hideMark/>
          </w:tcPr>
          <w:p w:rsidR="008E6857" w:rsidRPr="00E340AD" w:rsidRDefault="008E6857" w:rsidP="008E6857">
            <w:pPr>
              <w:widowControl/>
              <w:jc w:val="right"/>
              <w:rPr>
                <w:rFonts w:cs="Arial"/>
                <w:b/>
                <w:bCs/>
                <w:snapToGrid/>
                <w:sz w:val="14"/>
                <w:szCs w:val="14"/>
              </w:rPr>
            </w:pPr>
            <w:r w:rsidRPr="00E340AD">
              <w:rPr>
                <w:rFonts w:cs="Arial"/>
                <w:b/>
                <w:bCs/>
                <w:snapToGrid/>
                <w:sz w:val="14"/>
                <w:szCs w:val="14"/>
              </w:rPr>
              <w:t>71.237</w:t>
            </w:r>
          </w:p>
        </w:tc>
      </w:tr>
    </w:tbl>
    <w:p w:rsidR="008E6857" w:rsidRDefault="008E6857" w:rsidP="008E6857">
      <w:pPr>
        <w:ind w:left="-142"/>
        <w:rPr>
          <w:bCs/>
          <w:sz w:val="22"/>
          <w:szCs w:val="22"/>
          <w:lang w:val="kl-GL"/>
        </w:rPr>
      </w:pPr>
      <w:r>
        <w:rPr>
          <w:bCs/>
          <w:sz w:val="14"/>
          <w:szCs w:val="14"/>
          <w:lang w:val="kl-GL"/>
        </w:rPr>
        <w:t xml:space="preserve">   </w:t>
      </w:r>
      <w:r w:rsidRPr="00C664C2">
        <w:rPr>
          <w:bCs/>
          <w:sz w:val="14"/>
          <w:szCs w:val="14"/>
          <w:lang w:val="kl-GL"/>
        </w:rPr>
        <w:t>*</w:t>
      </w:r>
      <w:r w:rsidRPr="00AE2B23">
        <w:rPr>
          <w:bCs/>
          <w:sz w:val="14"/>
          <w:szCs w:val="14"/>
          <w:lang w:val="kl-GL"/>
        </w:rPr>
        <w:t>I hele</w:t>
      </w:r>
      <w:r>
        <w:rPr>
          <w:bCs/>
          <w:sz w:val="14"/>
          <w:szCs w:val="14"/>
          <w:lang w:val="kl-GL"/>
        </w:rPr>
        <w:t xml:space="preserve"> kr.</w:t>
      </w:r>
      <w:r w:rsidRPr="00AE2B23">
        <w:rPr>
          <w:bCs/>
          <w:sz w:val="14"/>
          <w:szCs w:val="14"/>
          <w:lang w:val="kl-GL"/>
        </w:rPr>
        <w:t xml:space="preserve"> 1000</w:t>
      </w:r>
    </w:p>
    <w:p w:rsidR="008E6857" w:rsidRDefault="008E6857" w:rsidP="008E6857">
      <w:pPr>
        <w:ind w:left="-142"/>
        <w:rPr>
          <w:bCs/>
          <w:sz w:val="22"/>
          <w:szCs w:val="22"/>
          <w:lang w:val="kl-GL"/>
        </w:rPr>
      </w:pPr>
    </w:p>
    <w:p w:rsidR="008E6857" w:rsidRPr="0009799C" w:rsidRDefault="008E6857" w:rsidP="008E6857">
      <w:pPr>
        <w:ind w:left="-142"/>
        <w:rPr>
          <w:bCs/>
          <w:sz w:val="22"/>
          <w:szCs w:val="22"/>
          <w:lang w:val="kl-GL"/>
        </w:rPr>
      </w:pPr>
      <w:r w:rsidRPr="0009799C">
        <w:rPr>
          <w:bCs/>
          <w:sz w:val="22"/>
          <w:szCs w:val="22"/>
          <w:lang w:val="kl-GL"/>
        </w:rPr>
        <w:t xml:space="preserve">Regnskabsåret for 2019 viser, at Avannaata Kommunea havde en </w:t>
      </w:r>
      <w:r>
        <w:rPr>
          <w:bCs/>
          <w:sz w:val="22"/>
          <w:szCs w:val="22"/>
          <w:lang w:val="kl-GL"/>
        </w:rPr>
        <w:t>indtægt på kr. 912.250 mio.,</w:t>
      </w:r>
      <w:r w:rsidRPr="0009799C">
        <w:rPr>
          <w:bCs/>
          <w:sz w:val="22"/>
          <w:szCs w:val="22"/>
          <w:lang w:val="kl-GL"/>
        </w:rPr>
        <w:t xml:space="preserve"> </w:t>
      </w:r>
      <w:r>
        <w:rPr>
          <w:bCs/>
          <w:sz w:val="22"/>
          <w:szCs w:val="22"/>
          <w:lang w:val="kl-GL"/>
        </w:rPr>
        <w:t>en</w:t>
      </w:r>
      <w:r w:rsidRPr="0009799C">
        <w:rPr>
          <w:bCs/>
          <w:sz w:val="22"/>
          <w:szCs w:val="22"/>
          <w:lang w:val="kl-GL"/>
        </w:rPr>
        <w:t xml:space="preserve"> driftsomkostning </w:t>
      </w:r>
      <w:r>
        <w:rPr>
          <w:bCs/>
          <w:sz w:val="22"/>
          <w:szCs w:val="22"/>
          <w:lang w:val="kl-GL"/>
        </w:rPr>
        <w:t>på kr. 798.259 mio., dermed før</w:t>
      </w:r>
      <w:r w:rsidRPr="0009799C">
        <w:rPr>
          <w:bCs/>
          <w:sz w:val="22"/>
          <w:szCs w:val="22"/>
          <w:lang w:val="kl-GL"/>
        </w:rPr>
        <w:t xml:space="preserve"> anlægsudgifter et o</w:t>
      </w:r>
      <w:r>
        <w:rPr>
          <w:bCs/>
          <w:sz w:val="22"/>
          <w:szCs w:val="22"/>
          <w:lang w:val="kl-GL"/>
        </w:rPr>
        <w:t>verskud på kr. 113.991 mio</w:t>
      </w:r>
      <w:r w:rsidRPr="0009799C">
        <w:rPr>
          <w:bCs/>
          <w:sz w:val="22"/>
          <w:szCs w:val="22"/>
          <w:lang w:val="kl-GL"/>
        </w:rPr>
        <w:t xml:space="preserve">. </w:t>
      </w:r>
      <w:r w:rsidR="00D378FE">
        <w:rPr>
          <w:bCs/>
          <w:sz w:val="22"/>
          <w:szCs w:val="22"/>
          <w:lang w:val="kl-GL"/>
        </w:rPr>
        <w:t>E</w:t>
      </w:r>
      <w:r>
        <w:rPr>
          <w:bCs/>
          <w:sz w:val="22"/>
          <w:szCs w:val="22"/>
          <w:lang w:val="kl-GL"/>
        </w:rPr>
        <w:t>fter</w:t>
      </w:r>
      <w:r w:rsidR="00D378FE">
        <w:rPr>
          <w:bCs/>
          <w:sz w:val="22"/>
          <w:szCs w:val="22"/>
          <w:lang w:val="kl-GL"/>
        </w:rPr>
        <w:t xml:space="preserve"> </w:t>
      </w:r>
      <w:r w:rsidRPr="0009799C">
        <w:rPr>
          <w:bCs/>
          <w:sz w:val="22"/>
          <w:szCs w:val="22"/>
          <w:lang w:val="kl-GL"/>
        </w:rPr>
        <w:t>anlægsudgifter</w:t>
      </w:r>
      <w:r w:rsidR="00D378FE">
        <w:rPr>
          <w:bCs/>
          <w:sz w:val="22"/>
          <w:szCs w:val="22"/>
          <w:lang w:val="kl-GL"/>
        </w:rPr>
        <w:t xml:space="preserve"> </w:t>
      </w:r>
      <w:r>
        <w:rPr>
          <w:bCs/>
          <w:sz w:val="22"/>
          <w:szCs w:val="22"/>
          <w:lang w:val="kl-GL"/>
        </w:rPr>
        <w:t>på kr. 100.585 mio.</w:t>
      </w:r>
      <w:r w:rsidR="00D378FE">
        <w:rPr>
          <w:bCs/>
          <w:sz w:val="22"/>
          <w:szCs w:val="22"/>
          <w:lang w:val="kl-GL"/>
        </w:rPr>
        <w:t>, er</w:t>
      </w:r>
      <w:r w:rsidRPr="0009799C">
        <w:rPr>
          <w:bCs/>
          <w:sz w:val="22"/>
          <w:szCs w:val="22"/>
          <w:lang w:val="kl-GL"/>
        </w:rPr>
        <w:t xml:space="preserve"> </w:t>
      </w:r>
      <w:r>
        <w:rPr>
          <w:bCs/>
          <w:sz w:val="22"/>
          <w:szCs w:val="22"/>
          <w:lang w:val="kl-GL"/>
        </w:rPr>
        <w:t>drifts</w:t>
      </w:r>
      <w:r w:rsidRPr="0009799C">
        <w:rPr>
          <w:bCs/>
          <w:sz w:val="22"/>
          <w:szCs w:val="22"/>
          <w:lang w:val="kl-GL"/>
        </w:rPr>
        <w:t>overskud</w:t>
      </w:r>
      <w:r w:rsidR="00D378FE">
        <w:rPr>
          <w:bCs/>
          <w:sz w:val="22"/>
          <w:szCs w:val="22"/>
          <w:lang w:val="kl-GL"/>
        </w:rPr>
        <w:t>et</w:t>
      </w:r>
      <w:r w:rsidRPr="0009799C">
        <w:rPr>
          <w:bCs/>
          <w:sz w:val="22"/>
          <w:szCs w:val="22"/>
          <w:lang w:val="kl-GL"/>
        </w:rPr>
        <w:t xml:space="preserve"> på kr. 13,4 mio.</w:t>
      </w:r>
    </w:p>
    <w:p w:rsidR="008E6857" w:rsidRPr="0009799C" w:rsidRDefault="008E6857" w:rsidP="008E6857">
      <w:pPr>
        <w:ind w:left="-142"/>
        <w:rPr>
          <w:bCs/>
          <w:sz w:val="22"/>
          <w:szCs w:val="22"/>
          <w:lang w:val="kl-GL"/>
        </w:rPr>
      </w:pPr>
    </w:p>
    <w:p w:rsidR="008E6857" w:rsidRPr="0009799C" w:rsidRDefault="00BD3080" w:rsidP="008E6857">
      <w:pPr>
        <w:ind w:left="-142"/>
        <w:rPr>
          <w:bCs/>
          <w:sz w:val="22"/>
          <w:szCs w:val="22"/>
          <w:lang w:val="kl-GL"/>
        </w:rPr>
      </w:pPr>
      <w:r>
        <w:rPr>
          <w:bCs/>
          <w:sz w:val="22"/>
          <w:szCs w:val="22"/>
          <w:lang w:val="kl-GL"/>
        </w:rPr>
        <w:t>D</w:t>
      </w:r>
      <w:r w:rsidR="008E6857" w:rsidRPr="0009799C">
        <w:rPr>
          <w:bCs/>
          <w:sz w:val="22"/>
          <w:szCs w:val="22"/>
          <w:lang w:val="kl-GL"/>
        </w:rPr>
        <w:t>e likv</w:t>
      </w:r>
      <w:r w:rsidR="008E6857">
        <w:rPr>
          <w:bCs/>
          <w:sz w:val="22"/>
          <w:szCs w:val="22"/>
          <w:lang w:val="kl-GL"/>
        </w:rPr>
        <w:t xml:space="preserve">ide midler </w:t>
      </w:r>
      <w:r>
        <w:rPr>
          <w:bCs/>
          <w:sz w:val="22"/>
          <w:szCs w:val="22"/>
          <w:lang w:val="kl-GL"/>
        </w:rPr>
        <w:t xml:space="preserve">var primo 2019 </w:t>
      </w:r>
      <w:r w:rsidR="008E6857">
        <w:rPr>
          <w:bCs/>
          <w:sz w:val="22"/>
          <w:szCs w:val="22"/>
          <w:lang w:val="kl-GL"/>
        </w:rPr>
        <w:t>på kr. 58.6 mio.</w:t>
      </w:r>
      <w:r>
        <w:rPr>
          <w:bCs/>
          <w:sz w:val="22"/>
          <w:szCs w:val="22"/>
          <w:lang w:val="kl-GL"/>
        </w:rPr>
        <w:t xml:space="preserve"> </w:t>
      </w:r>
      <w:r w:rsidR="008E6857" w:rsidRPr="0009799C">
        <w:rPr>
          <w:bCs/>
          <w:sz w:val="22"/>
          <w:szCs w:val="22"/>
          <w:lang w:val="kl-GL"/>
        </w:rPr>
        <w:t xml:space="preserve">og </w:t>
      </w:r>
      <w:r>
        <w:rPr>
          <w:bCs/>
          <w:sz w:val="22"/>
          <w:szCs w:val="22"/>
          <w:lang w:val="kl-GL"/>
        </w:rPr>
        <w:t>efter årets regnskabsaflutning med et driftsoverskud på kr. 13.4 mio er likvide midler forhøjet</w:t>
      </w:r>
      <w:r w:rsidR="008E6857">
        <w:rPr>
          <w:bCs/>
          <w:sz w:val="22"/>
          <w:szCs w:val="22"/>
          <w:lang w:val="kl-GL"/>
        </w:rPr>
        <w:t xml:space="preserve"> til kr. 71.2 mio.</w:t>
      </w:r>
    </w:p>
    <w:p w:rsidR="008E6857" w:rsidRPr="0009799C" w:rsidRDefault="008E6857" w:rsidP="008E6857">
      <w:pPr>
        <w:ind w:left="-142"/>
        <w:rPr>
          <w:bCs/>
          <w:sz w:val="22"/>
          <w:szCs w:val="22"/>
          <w:lang w:val="kl-GL"/>
        </w:rPr>
      </w:pPr>
    </w:p>
    <w:p w:rsidR="008E6857" w:rsidRDefault="008E6857" w:rsidP="008E6857">
      <w:pPr>
        <w:ind w:left="-142"/>
        <w:rPr>
          <w:bCs/>
          <w:sz w:val="22"/>
          <w:szCs w:val="22"/>
          <w:lang w:val="kl-GL"/>
        </w:rPr>
      </w:pPr>
    </w:p>
    <w:p w:rsidR="008E6857" w:rsidRDefault="008E6857" w:rsidP="008E6857">
      <w:pPr>
        <w:ind w:left="-142"/>
        <w:rPr>
          <w:bCs/>
          <w:sz w:val="22"/>
          <w:szCs w:val="22"/>
          <w:lang w:val="kl-GL"/>
        </w:rPr>
      </w:pPr>
    </w:p>
    <w:p w:rsidR="008E6857" w:rsidRDefault="008E6857" w:rsidP="008E6857">
      <w:pPr>
        <w:ind w:left="-142"/>
        <w:rPr>
          <w:bCs/>
          <w:sz w:val="22"/>
          <w:szCs w:val="22"/>
          <w:lang w:val="kl-GL"/>
        </w:rPr>
      </w:pPr>
    </w:p>
    <w:p w:rsidR="008E6857" w:rsidRDefault="008E6857" w:rsidP="008E6857">
      <w:pPr>
        <w:ind w:left="-142"/>
        <w:rPr>
          <w:bCs/>
          <w:sz w:val="22"/>
          <w:szCs w:val="22"/>
          <w:lang w:val="kl-GL"/>
        </w:rPr>
      </w:pPr>
    </w:p>
    <w:p w:rsidR="00D378FE" w:rsidRDefault="00D378FE" w:rsidP="008E6857">
      <w:pPr>
        <w:ind w:left="-142"/>
        <w:rPr>
          <w:bCs/>
          <w:sz w:val="22"/>
          <w:szCs w:val="22"/>
          <w:lang w:val="kl-GL"/>
        </w:rPr>
      </w:pPr>
    </w:p>
    <w:p w:rsidR="008E6857" w:rsidRDefault="008E6857" w:rsidP="008E6857">
      <w:pPr>
        <w:ind w:left="-142"/>
        <w:rPr>
          <w:bCs/>
          <w:sz w:val="22"/>
          <w:szCs w:val="22"/>
          <w:lang w:val="kl-GL"/>
        </w:rPr>
      </w:pPr>
    </w:p>
    <w:p w:rsidR="008E6857" w:rsidRDefault="008E6857" w:rsidP="008E6857">
      <w:pPr>
        <w:ind w:left="-142"/>
        <w:rPr>
          <w:bCs/>
          <w:sz w:val="22"/>
          <w:szCs w:val="22"/>
          <w:lang w:val="kl-GL"/>
        </w:rPr>
      </w:pPr>
    </w:p>
    <w:p w:rsidR="008E6857" w:rsidRDefault="008E6857" w:rsidP="008E6857">
      <w:pPr>
        <w:ind w:left="-142"/>
        <w:rPr>
          <w:bCs/>
          <w:sz w:val="22"/>
          <w:szCs w:val="22"/>
          <w:lang w:val="kl-GL"/>
        </w:rPr>
      </w:pPr>
      <w:r w:rsidRPr="0009799C">
        <w:rPr>
          <w:bCs/>
          <w:sz w:val="22"/>
          <w:szCs w:val="22"/>
          <w:lang w:val="kl-GL"/>
        </w:rPr>
        <w:t>De enkelte konto´s kommentarer, kan læses herunder.</w:t>
      </w:r>
    </w:p>
    <w:p w:rsidR="008E6857" w:rsidRDefault="008E6857" w:rsidP="008E6857">
      <w:pPr>
        <w:ind w:left="-142"/>
        <w:rPr>
          <w:bCs/>
          <w:sz w:val="22"/>
          <w:szCs w:val="22"/>
          <w:lang w:val="kl-GL"/>
        </w:rPr>
      </w:pPr>
    </w:p>
    <w:p w:rsidR="008E6857" w:rsidRPr="00561DF0" w:rsidRDefault="008E6857" w:rsidP="008E6857">
      <w:pPr>
        <w:widowControl/>
        <w:ind w:left="-142"/>
        <w:rPr>
          <w:bCs/>
          <w:sz w:val="22"/>
          <w:szCs w:val="22"/>
          <w:lang w:val="kl-GL"/>
        </w:rPr>
      </w:pPr>
      <w:r w:rsidRPr="005B0BCD">
        <w:rPr>
          <w:b/>
          <w:bCs/>
          <w:sz w:val="22"/>
          <w:szCs w:val="22"/>
          <w:u w:val="single"/>
          <w:lang w:val="kl-GL"/>
        </w:rPr>
        <w:t>Konto 1.</w:t>
      </w:r>
      <w:r>
        <w:rPr>
          <w:b/>
          <w:bCs/>
          <w:sz w:val="22"/>
          <w:szCs w:val="22"/>
          <w:lang w:val="kl-GL"/>
        </w:rPr>
        <w:t xml:space="preserve"> Administration</w:t>
      </w:r>
    </w:p>
    <w:p w:rsidR="008E6857" w:rsidRPr="00FE5600" w:rsidRDefault="008E6857" w:rsidP="008E6857">
      <w:pPr>
        <w:ind w:left="-142"/>
        <w:rPr>
          <w:rFonts w:cs="Arial"/>
          <w:b/>
          <w:szCs w:val="24"/>
          <w:u w:val="single"/>
          <w:lang w:val="kl-GL"/>
        </w:rPr>
      </w:pPr>
    </w:p>
    <w:tbl>
      <w:tblPr>
        <w:tblW w:w="9624" w:type="dxa"/>
        <w:tblInd w:w="-131" w:type="dxa"/>
        <w:tblLayout w:type="fixed"/>
        <w:tblCellMar>
          <w:left w:w="70" w:type="dxa"/>
          <w:right w:w="70" w:type="dxa"/>
        </w:tblCellMar>
        <w:tblLook w:val="04A0" w:firstRow="1" w:lastRow="0" w:firstColumn="1" w:lastColumn="0" w:noHBand="0" w:noVBand="1"/>
      </w:tblPr>
      <w:tblGrid>
        <w:gridCol w:w="835"/>
        <w:gridCol w:w="2552"/>
        <w:gridCol w:w="850"/>
        <w:gridCol w:w="993"/>
        <w:gridCol w:w="868"/>
        <w:gridCol w:w="868"/>
        <w:gridCol w:w="867"/>
        <w:gridCol w:w="799"/>
        <w:gridCol w:w="992"/>
      </w:tblGrid>
      <w:tr w:rsidR="008E6857" w:rsidRPr="00FE5600" w:rsidTr="008E6857">
        <w:trPr>
          <w:trHeight w:val="204"/>
        </w:trPr>
        <w:tc>
          <w:tcPr>
            <w:tcW w:w="835"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Emner</w:t>
            </w:r>
          </w:p>
        </w:tc>
        <w:tc>
          <w:tcPr>
            <w:tcW w:w="850" w:type="dxa"/>
            <w:tcBorders>
              <w:top w:val="single" w:sz="4" w:space="0" w:color="auto"/>
              <w:left w:val="nil"/>
              <w:bottom w:val="single" w:sz="6" w:space="0" w:color="auto"/>
              <w:right w:val="single" w:sz="4" w:space="0" w:color="auto"/>
            </w:tcBorders>
            <w:shd w:val="clear" w:color="auto" w:fill="BFBFBF" w:themeFill="background1" w:themeFillShade="BF"/>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R-2018</w:t>
            </w:r>
          </w:p>
        </w:tc>
        <w:tc>
          <w:tcPr>
            <w:tcW w:w="993"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868"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68"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67"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799"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center"/>
              <w:rPr>
                <w:rFonts w:cs="Arial"/>
                <w:bCs/>
                <w:sz w:val="14"/>
                <w:szCs w:val="14"/>
                <w:lang w:val="kl-GL"/>
              </w:rPr>
            </w:pPr>
            <w:r w:rsidRPr="00FA600A">
              <w:rPr>
                <w:rFonts w:cs="Arial"/>
                <w:bCs/>
                <w:sz w:val="14"/>
                <w:szCs w:val="14"/>
                <w:lang w:val="kl-GL"/>
              </w:rPr>
              <w:t>10</w:t>
            </w:r>
          </w:p>
        </w:tc>
        <w:tc>
          <w:tcPr>
            <w:tcW w:w="2552" w:type="dxa"/>
            <w:tcBorders>
              <w:top w:val="nil"/>
              <w:left w:val="nil"/>
              <w:bottom w:val="single" w:sz="4" w:space="0" w:color="auto"/>
              <w:right w:val="single" w:sz="4" w:space="0" w:color="auto"/>
            </w:tcBorders>
            <w:noWrap/>
            <w:vAlign w:val="center"/>
          </w:tcPr>
          <w:p w:rsidR="008E6857" w:rsidRPr="006B2835" w:rsidRDefault="008E6857" w:rsidP="008E6857">
            <w:pPr>
              <w:tabs>
                <w:tab w:val="left" w:pos="-142"/>
              </w:tabs>
              <w:rPr>
                <w:rFonts w:cs="Arial"/>
                <w:sz w:val="14"/>
                <w:szCs w:val="14"/>
                <w:lang w:val="kl-GL"/>
              </w:rPr>
            </w:pPr>
            <w:r>
              <w:rPr>
                <w:rFonts w:cs="Arial"/>
                <w:sz w:val="14"/>
                <w:szCs w:val="14"/>
                <w:lang w:val="kl-GL"/>
              </w:rPr>
              <w:t xml:space="preserve">Udgifter til folkevalgte </w:t>
            </w:r>
          </w:p>
        </w:tc>
        <w:tc>
          <w:tcPr>
            <w:tcW w:w="850" w:type="dxa"/>
            <w:tcBorders>
              <w:top w:val="single" w:sz="6" w:space="0" w:color="auto"/>
              <w:left w:val="nil"/>
              <w:bottom w:val="single" w:sz="6" w:space="0" w:color="auto"/>
              <w:right w:val="single" w:sz="4" w:space="0" w:color="auto"/>
            </w:tcBorders>
            <w:vAlign w:val="center"/>
          </w:tcPr>
          <w:p w:rsidR="008E6857" w:rsidRPr="00FA600A" w:rsidRDefault="008E6857" w:rsidP="008E6857">
            <w:pPr>
              <w:tabs>
                <w:tab w:val="left" w:pos="-142"/>
              </w:tabs>
              <w:ind w:left="-142"/>
              <w:jc w:val="right"/>
              <w:rPr>
                <w:rFonts w:cs="Arial"/>
                <w:bCs/>
                <w:sz w:val="14"/>
                <w:szCs w:val="14"/>
                <w:lang w:val="kl-GL"/>
              </w:rPr>
            </w:pPr>
            <w:r>
              <w:rPr>
                <w:rFonts w:cs="Arial"/>
                <w:bCs/>
                <w:sz w:val="14"/>
                <w:szCs w:val="14"/>
                <w:lang w:val="kl-GL"/>
              </w:rPr>
              <w:t>15.016</w:t>
            </w:r>
          </w:p>
        </w:tc>
        <w:tc>
          <w:tcPr>
            <w:tcW w:w="993"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Cs/>
                <w:sz w:val="14"/>
                <w:szCs w:val="14"/>
                <w:lang w:val="kl-GL"/>
              </w:rPr>
              <w:t>16.750</w:t>
            </w:r>
          </w:p>
        </w:tc>
        <w:tc>
          <w:tcPr>
            <w:tcW w:w="868"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16.750</w:t>
            </w:r>
          </w:p>
        </w:tc>
        <w:tc>
          <w:tcPr>
            <w:tcW w:w="868"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16.750</w:t>
            </w:r>
          </w:p>
        </w:tc>
        <w:tc>
          <w:tcPr>
            <w:tcW w:w="867"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14.250</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14.06</w:t>
            </w:r>
            <w:r>
              <w:rPr>
                <w:rFonts w:cs="Arial"/>
                <w:bCs/>
                <w:sz w:val="14"/>
                <w:szCs w:val="14"/>
                <w:lang w:val="kl-GL"/>
              </w:rPr>
              <w:t>5</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
                <w:bCs/>
                <w:sz w:val="14"/>
                <w:szCs w:val="14"/>
                <w:lang w:val="kl-GL"/>
              </w:rPr>
              <w:t>98,7</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11</w:t>
            </w:r>
          </w:p>
        </w:tc>
        <w:tc>
          <w:tcPr>
            <w:tcW w:w="2552" w:type="dxa"/>
            <w:tcBorders>
              <w:top w:val="nil"/>
              <w:left w:val="nil"/>
              <w:bottom w:val="single" w:sz="4" w:space="0" w:color="auto"/>
              <w:right w:val="single" w:sz="4" w:space="0" w:color="auto"/>
            </w:tcBorders>
            <w:noWrap/>
            <w:vAlign w:val="center"/>
          </w:tcPr>
          <w:p w:rsidR="008E6857" w:rsidRPr="006B2835" w:rsidRDefault="008E6857" w:rsidP="008E6857">
            <w:pPr>
              <w:tabs>
                <w:tab w:val="left" w:pos="-142"/>
              </w:tabs>
              <w:rPr>
                <w:rFonts w:cs="Arial"/>
                <w:sz w:val="14"/>
                <w:szCs w:val="14"/>
                <w:lang w:val="kl-GL"/>
              </w:rPr>
            </w:pPr>
            <w:r>
              <w:rPr>
                <w:rFonts w:cs="Arial"/>
                <w:sz w:val="14"/>
                <w:szCs w:val="14"/>
                <w:lang w:val="kl-GL"/>
              </w:rPr>
              <w:t>Den kommunale forvaltning</w:t>
            </w:r>
          </w:p>
        </w:tc>
        <w:tc>
          <w:tcPr>
            <w:tcW w:w="850" w:type="dxa"/>
            <w:tcBorders>
              <w:top w:val="single" w:sz="6" w:space="0" w:color="auto"/>
              <w:left w:val="nil"/>
              <w:bottom w:val="single" w:sz="6"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109.899</w:t>
            </w:r>
          </w:p>
        </w:tc>
        <w:tc>
          <w:tcPr>
            <w:tcW w:w="993"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Pr>
                <w:rFonts w:cs="Arial"/>
                <w:bCs/>
                <w:sz w:val="14"/>
                <w:szCs w:val="14"/>
                <w:lang w:val="kl-GL"/>
              </w:rPr>
              <w:t>103.383</w:t>
            </w:r>
          </w:p>
        </w:tc>
        <w:tc>
          <w:tcPr>
            <w:tcW w:w="86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107.483</w:t>
            </w:r>
          </w:p>
        </w:tc>
        <w:tc>
          <w:tcPr>
            <w:tcW w:w="86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107.483</w:t>
            </w:r>
          </w:p>
        </w:tc>
        <w:tc>
          <w:tcPr>
            <w:tcW w:w="867"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115.963</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120.476</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103,9</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12</w:t>
            </w:r>
          </w:p>
        </w:tc>
        <w:tc>
          <w:tcPr>
            <w:tcW w:w="2552" w:type="dxa"/>
            <w:tcBorders>
              <w:top w:val="nil"/>
              <w:left w:val="nil"/>
              <w:bottom w:val="single" w:sz="4" w:space="0" w:color="auto"/>
              <w:right w:val="single" w:sz="4" w:space="0" w:color="auto"/>
            </w:tcBorders>
            <w:noWrap/>
            <w:vAlign w:val="center"/>
          </w:tcPr>
          <w:p w:rsidR="008E6857" w:rsidRPr="006B2835" w:rsidRDefault="008E6857" w:rsidP="008E6857">
            <w:pPr>
              <w:tabs>
                <w:tab w:val="left" w:pos="-142"/>
              </w:tabs>
              <w:rPr>
                <w:rFonts w:cs="Arial"/>
                <w:sz w:val="14"/>
                <w:szCs w:val="14"/>
                <w:lang w:val="kl-GL"/>
              </w:rPr>
            </w:pPr>
            <w:r>
              <w:rPr>
                <w:rFonts w:cs="Arial"/>
                <w:sz w:val="14"/>
                <w:szCs w:val="14"/>
                <w:lang w:val="kl-GL"/>
              </w:rPr>
              <w:t>Kantinedrift</w:t>
            </w:r>
          </w:p>
        </w:tc>
        <w:tc>
          <w:tcPr>
            <w:tcW w:w="850" w:type="dxa"/>
            <w:tcBorders>
              <w:top w:val="single" w:sz="6" w:space="0" w:color="auto"/>
              <w:left w:val="nil"/>
              <w:bottom w:val="single" w:sz="6"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1</w:t>
            </w:r>
          </w:p>
        </w:tc>
        <w:tc>
          <w:tcPr>
            <w:tcW w:w="993"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Pr>
                <w:rFonts w:cs="Arial"/>
                <w:bCs/>
                <w:sz w:val="14"/>
                <w:szCs w:val="14"/>
                <w:lang w:val="kl-GL"/>
              </w:rPr>
              <w:t>0</w:t>
            </w:r>
          </w:p>
        </w:tc>
        <w:tc>
          <w:tcPr>
            <w:tcW w:w="86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0</w:t>
            </w:r>
          </w:p>
        </w:tc>
        <w:tc>
          <w:tcPr>
            <w:tcW w:w="86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0</w:t>
            </w:r>
          </w:p>
        </w:tc>
        <w:tc>
          <w:tcPr>
            <w:tcW w:w="867"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0</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13</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0,0</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13</w:t>
            </w:r>
          </w:p>
        </w:tc>
        <w:tc>
          <w:tcPr>
            <w:tcW w:w="2552" w:type="dxa"/>
            <w:tcBorders>
              <w:top w:val="nil"/>
              <w:left w:val="nil"/>
              <w:bottom w:val="single" w:sz="4" w:space="0" w:color="auto"/>
              <w:right w:val="single" w:sz="4" w:space="0" w:color="auto"/>
            </w:tcBorders>
            <w:noWrap/>
            <w:vAlign w:val="center"/>
          </w:tcPr>
          <w:p w:rsidR="008E6857" w:rsidRPr="006B2835" w:rsidRDefault="008E6857" w:rsidP="008E6857">
            <w:pPr>
              <w:tabs>
                <w:tab w:val="left" w:pos="-142"/>
              </w:tabs>
              <w:ind w:left="-142"/>
              <w:rPr>
                <w:rFonts w:cs="Arial"/>
                <w:sz w:val="14"/>
                <w:szCs w:val="14"/>
                <w:lang w:val="kl-GL"/>
              </w:rPr>
            </w:pPr>
            <w:r w:rsidRPr="006B2835">
              <w:rPr>
                <w:rFonts w:cs="Arial"/>
                <w:sz w:val="14"/>
                <w:szCs w:val="14"/>
                <w:lang w:val="kl-GL"/>
              </w:rPr>
              <w:tab/>
              <w:t>IT</w:t>
            </w:r>
          </w:p>
        </w:tc>
        <w:tc>
          <w:tcPr>
            <w:tcW w:w="850" w:type="dxa"/>
            <w:tcBorders>
              <w:top w:val="single" w:sz="6" w:space="0" w:color="auto"/>
              <w:left w:val="nil"/>
              <w:bottom w:val="single" w:sz="6"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15.652</w:t>
            </w:r>
          </w:p>
        </w:tc>
        <w:tc>
          <w:tcPr>
            <w:tcW w:w="993"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Pr>
                <w:rFonts w:cs="Arial"/>
                <w:bCs/>
                <w:sz w:val="14"/>
                <w:szCs w:val="14"/>
                <w:lang w:val="kl-GL"/>
              </w:rPr>
              <w:t>11.356</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13.456</w:t>
            </w:r>
          </w:p>
        </w:tc>
        <w:tc>
          <w:tcPr>
            <w:tcW w:w="868"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13.456</w:t>
            </w:r>
          </w:p>
        </w:tc>
        <w:tc>
          <w:tcPr>
            <w:tcW w:w="867"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13.456</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9.263</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68,8</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18</w:t>
            </w:r>
          </w:p>
        </w:tc>
        <w:tc>
          <w:tcPr>
            <w:tcW w:w="2552" w:type="dxa"/>
            <w:tcBorders>
              <w:top w:val="nil"/>
              <w:left w:val="nil"/>
              <w:bottom w:val="single" w:sz="4" w:space="0" w:color="auto"/>
              <w:right w:val="single" w:sz="4" w:space="0" w:color="auto"/>
            </w:tcBorders>
            <w:noWrap/>
            <w:vAlign w:val="center"/>
          </w:tcPr>
          <w:p w:rsidR="008E6857" w:rsidRPr="006B2835" w:rsidRDefault="008E6857" w:rsidP="008E6857">
            <w:pPr>
              <w:tabs>
                <w:tab w:val="left" w:pos="-142"/>
              </w:tabs>
              <w:rPr>
                <w:rFonts w:cs="Arial"/>
                <w:sz w:val="14"/>
                <w:szCs w:val="14"/>
                <w:lang w:val="kl-GL"/>
              </w:rPr>
            </w:pPr>
            <w:r>
              <w:rPr>
                <w:rFonts w:cs="Arial"/>
                <w:sz w:val="14"/>
                <w:szCs w:val="14"/>
                <w:lang w:val="kl-GL"/>
              </w:rPr>
              <w:t>Tværgående aktiviteter</w:t>
            </w:r>
          </w:p>
        </w:tc>
        <w:tc>
          <w:tcPr>
            <w:tcW w:w="850" w:type="dxa"/>
            <w:tcBorders>
              <w:top w:val="single" w:sz="6" w:space="0" w:color="auto"/>
              <w:left w:val="nil"/>
              <w:bottom w:val="single" w:sz="6"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9.353</w:t>
            </w:r>
          </w:p>
        </w:tc>
        <w:tc>
          <w:tcPr>
            <w:tcW w:w="993"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Pr>
                <w:rFonts w:cs="Arial"/>
                <w:bCs/>
                <w:sz w:val="14"/>
                <w:szCs w:val="14"/>
                <w:lang w:val="kl-GL"/>
              </w:rPr>
              <w:t>11.074</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12.774</w:t>
            </w:r>
          </w:p>
        </w:tc>
        <w:tc>
          <w:tcPr>
            <w:tcW w:w="868"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15.474</w:t>
            </w:r>
          </w:p>
        </w:tc>
        <w:tc>
          <w:tcPr>
            <w:tcW w:w="867"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12.774</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13.648</w:t>
            </w:r>
          </w:p>
        </w:tc>
        <w:tc>
          <w:tcPr>
            <w:tcW w:w="992"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106,8</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rPr>
                <w:rFonts w:cs="Arial"/>
                <w:b/>
                <w:sz w:val="14"/>
                <w:szCs w:val="14"/>
                <w:lang w:val="kl-GL"/>
              </w:rPr>
            </w:pPr>
            <w:r>
              <w:rPr>
                <w:rFonts w:cs="Arial"/>
                <w:b/>
                <w:sz w:val="14"/>
                <w:szCs w:val="14"/>
                <w:lang w:val="kl-GL"/>
              </w:rPr>
              <w:tab/>
              <w:t>Administration</w:t>
            </w:r>
          </w:p>
        </w:tc>
        <w:tc>
          <w:tcPr>
            <w:tcW w:w="850" w:type="dxa"/>
            <w:tcBorders>
              <w:top w:val="single" w:sz="6" w:space="0" w:color="auto"/>
              <w:left w:val="nil"/>
              <w:bottom w:val="single" w:sz="4" w:space="0" w:color="auto"/>
              <w:right w:val="single" w:sz="4" w:space="0" w:color="auto"/>
            </w:tcBorders>
            <w:shd w:val="clear" w:color="000000" w:fill="00FFFF"/>
            <w:vAlign w:val="center"/>
          </w:tcPr>
          <w:p w:rsidR="008E6857" w:rsidRDefault="008E6857" w:rsidP="008E6857">
            <w:pPr>
              <w:tabs>
                <w:tab w:val="left" w:pos="-142"/>
              </w:tabs>
              <w:spacing w:before="100" w:beforeAutospacing="1" w:after="100" w:afterAutospacing="1"/>
              <w:ind w:left="-142"/>
              <w:jc w:val="right"/>
              <w:rPr>
                <w:rFonts w:cs="Arial"/>
                <w:b/>
                <w:bCs/>
                <w:sz w:val="14"/>
                <w:szCs w:val="14"/>
                <w:lang w:val="kl-GL"/>
              </w:rPr>
            </w:pPr>
            <w:r>
              <w:rPr>
                <w:rFonts w:cs="Arial"/>
                <w:b/>
                <w:bCs/>
                <w:sz w:val="14"/>
                <w:szCs w:val="14"/>
                <w:lang w:val="kl-GL"/>
              </w:rPr>
              <w:t>149.921</w:t>
            </w:r>
          </w:p>
        </w:tc>
        <w:tc>
          <w:tcPr>
            <w:tcW w:w="993"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142.563</w:t>
            </w:r>
          </w:p>
        </w:tc>
        <w:tc>
          <w:tcPr>
            <w:tcW w:w="868"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150.463</w:t>
            </w:r>
          </w:p>
        </w:tc>
        <w:tc>
          <w:tcPr>
            <w:tcW w:w="868"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153.163</w:t>
            </w:r>
          </w:p>
        </w:tc>
        <w:tc>
          <w:tcPr>
            <w:tcW w:w="867"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156.443</w:t>
            </w:r>
          </w:p>
        </w:tc>
        <w:tc>
          <w:tcPr>
            <w:tcW w:w="799"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157.464</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100,7</w:t>
            </w:r>
          </w:p>
        </w:tc>
      </w:tr>
    </w:tbl>
    <w:p w:rsidR="008E6857" w:rsidRDefault="008E6857" w:rsidP="008E6857">
      <w:pPr>
        <w:ind w:left="-142"/>
        <w:rPr>
          <w:bCs/>
          <w:sz w:val="22"/>
          <w:szCs w:val="22"/>
          <w:lang w:val="kl-GL"/>
        </w:rPr>
      </w:pPr>
      <w:r>
        <w:rPr>
          <w:bCs/>
          <w:sz w:val="14"/>
          <w:szCs w:val="14"/>
          <w:lang w:val="kl-GL"/>
        </w:rPr>
        <w:t xml:space="preserve">   </w:t>
      </w:r>
      <w:r w:rsidRPr="00C664C2">
        <w:rPr>
          <w:bCs/>
          <w:sz w:val="14"/>
          <w:szCs w:val="14"/>
          <w:lang w:val="kl-GL"/>
        </w:rPr>
        <w:t>*</w:t>
      </w:r>
      <w:r w:rsidRPr="00120912">
        <w:rPr>
          <w:bCs/>
          <w:sz w:val="14"/>
          <w:szCs w:val="14"/>
          <w:lang w:val="kl-GL"/>
        </w:rPr>
        <w:t>I hele 1000 kr.</w:t>
      </w:r>
    </w:p>
    <w:p w:rsidR="008E6857" w:rsidRDefault="008E6857" w:rsidP="008E6857">
      <w:pPr>
        <w:ind w:left="-142"/>
        <w:rPr>
          <w:sz w:val="22"/>
          <w:szCs w:val="22"/>
          <w:lang w:val="kl-GL"/>
        </w:rPr>
      </w:pPr>
    </w:p>
    <w:p w:rsidR="008E6857" w:rsidRDefault="008E6857" w:rsidP="008E6857">
      <w:pPr>
        <w:ind w:left="-142"/>
        <w:rPr>
          <w:sz w:val="22"/>
          <w:szCs w:val="22"/>
          <w:lang w:val="kl-GL"/>
        </w:rPr>
      </w:pPr>
      <w:r>
        <w:rPr>
          <w:sz w:val="22"/>
          <w:szCs w:val="22"/>
          <w:lang w:val="kl-GL"/>
        </w:rPr>
        <w:t xml:space="preserve">Samlet </w:t>
      </w:r>
      <w:r w:rsidR="00BD3080">
        <w:rPr>
          <w:sz w:val="22"/>
          <w:szCs w:val="22"/>
          <w:lang w:val="kl-GL"/>
        </w:rPr>
        <w:t xml:space="preserve">set </w:t>
      </w:r>
      <w:r w:rsidR="00C62264">
        <w:rPr>
          <w:sz w:val="22"/>
          <w:szCs w:val="22"/>
          <w:lang w:val="kl-GL"/>
        </w:rPr>
        <w:t>følger</w:t>
      </w:r>
      <w:r>
        <w:rPr>
          <w:sz w:val="22"/>
          <w:szCs w:val="22"/>
          <w:lang w:val="kl-GL"/>
        </w:rPr>
        <w:t xml:space="preserve"> </w:t>
      </w:r>
      <w:r w:rsidR="00C62264">
        <w:rPr>
          <w:sz w:val="22"/>
          <w:szCs w:val="22"/>
          <w:lang w:val="kl-GL"/>
        </w:rPr>
        <w:t xml:space="preserve">administrationen </w:t>
      </w:r>
      <w:r>
        <w:rPr>
          <w:sz w:val="22"/>
          <w:szCs w:val="22"/>
          <w:lang w:val="kl-GL"/>
        </w:rPr>
        <w:t>bevilling</w:t>
      </w:r>
      <w:r w:rsidR="00BD3080">
        <w:rPr>
          <w:sz w:val="22"/>
          <w:szCs w:val="22"/>
          <w:lang w:val="kl-GL"/>
        </w:rPr>
        <w:t>en</w:t>
      </w:r>
      <w:r w:rsidR="00C62264">
        <w:rPr>
          <w:sz w:val="22"/>
          <w:szCs w:val="22"/>
          <w:lang w:val="kl-GL"/>
        </w:rPr>
        <w:t>, forbruget målt</w:t>
      </w:r>
      <w:r>
        <w:rPr>
          <w:sz w:val="22"/>
          <w:szCs w:val="22"/>
          <w:lang w:val="kl-GL"/>
        </w:rPr>
        <w:t xml:space="preserve"> </w:t>
      </w:r>
      <w:r w:rsidRPr="00C83D18">
        <w:rPr>
          <w:sz w:val="22"/>
          <w:szCs w:val="22"/>
          <w:lang w:val="kl-GL"/>
        </w:rPr>
        <w:t xml:space="preserve">i procent </w:t>
      </w:r>
      <w:r w:rsidR="00C62264">
        <w:rPr>
          <w:sz w:val="22"/>
          <w:szCs w:val="22"/>
          <w:lang w:val="kl-GL"/>
        </w:rPr>
        <w:t xml:space="preserve">er </w:t>
      </w:r>
      <w:r w:rsidRPr="00C83D18">
        <w:rPr>
          <w:sz w:val="22"/>
          <w:szCs w:val="22"/>
          <w:lang w:val="kl-GL"/>
        </w:rPr>
        <w:t>på 100,7 % .</w:t>
      </w:r>
      <w:r>
        <w:rPr>
          <w:sz w:val="22"/>
          <w:szCs w:val="22"/>
          <w:lang w:val="kl-GL"/>
        </w:rPr>
        <w:t xml:space="preserve"> </w:t>
      </w:r>
    </w:p>
    <w:p w:rsidR="008E6857" w:rsidRDefault="008E6857" w:rsidP="008E6857">
      <w:pPr>
        <w:ind w:left="-142"/>
        <w:rPr>
          <w:sz w:val="22"/>
          <w:szCs w:val="22"/>
          <w:lang w:val="kl-GL"/>
        </w:rPr>
      </w:pPr>
      <w:r w:rsidRPr="00C83D18">
        <w:rPr>
          <w:sz w:val="22"/>
          <w:szCs w:val="22"/>
          <w:lang w:val="kl-GL"/>
        </w:rPr>
        <w:t>Lønudgifterne til byerne, især Uummannaq og Upernavik, er relativt højt. I de tidligere år har man ikke taget højde for de budgetterede lønudgifter, i forhold til hvor mange medarbejdere der er.</w:t>
      </w:r>
    </w:p>
    <w:p w:rsidR="008E6857" w:rsidRDefault="008E6857" w:rsidP="008E6857">
      <w:pPr>
        <w:ind w:left="-142"/>
        <w:rPr>
          <w:sz w:val="22"/>
          <w:szCs w:val="22"/>
          <w:lang w:val="kl-GL"/>
        </w:rPr>
      </w:pPr>
      <w:r w:rsidRPr="00C83D18">
        <w:rPr>
          <w:sz w:val="22"/>
          <w:szCs w:val="22"/>
          <w:lang w:val="kl-GL"/>
        </w:rPr>
        <w:t>Omfanget af brugen af eksterne konsulenter er stor</w:t>
      </w:r>
      <w:r>
        <w:rPr>
          <w:sz w:val="22"/>
          <w:szCs w:val="22"/>
          <w:lang w:val="kl-GL"/>
        </w:rPr>
        <w:t>t</w:t>
      </w:r>
      <w:r w:rsidRPr="00C83D18">
        <w:rPr>
          <w:sz w:val="22"/>
          <w:szCs w:val="22"/>
          <w:lang w:val="kl-GL"/>
        </w:rPr>
        <w:t xml:space="preserve">, især i </w:t>
      </w:r>
      <w:r>
        <w:rPr>
          <w:sz w:val="22"/>
          <w:szCs w:val="22"/>
          <w:lang w:val="kl-GL"/>
        </w:rPr>
        <w:t>analyse</w:t>
      </w:r>
      <w:r w:rsidRPr="00C83D18">
        <w:rPr>
          <w:sz w:val="22"/>
          <w:szCs w:val="22"/>
          <w:lang w:val="kl-GL"/>
        </w:rPr>
        <w:t xml:space="preserve">undersøgelser som ikke er budgetteret, og det har medført en overskridelse af budgettet. Hos den centrale administration har udgifterne været mindre end det budgetterede, </w:t>
      </w:r>
      <w:r>
        <w:rPr>
          <w:sz w:val="22"/>
          <w:szCs w:val="22"/>
          <w:lang w:val="kl-GL"/>
        </w:rPr>
        <w:t xml:space="preserve">bl.a. på grund af nogle sent besatte stillinger. </w:t>
      </w:r>
      <w:r w:rsidRPr="00C83D18">
        <w:rPr>
          <w:sz w:val="22"/>
          <w:szCs w:val="22"/>
          <w:lang w:val="kl-GL"/>
        </w:rPr>
        <w:t>Boliganskaffelser til udefrakomne, og til leje til administrationen har været højere end det budgetterede, da behovet var større end man havde regnet med, dertil har renoveringsbehov</w:t>
      </w:r>
      <w:r>
        <w:rPr>
          <w:sz w:val="22"/>
          <w:szCs w:val="22"/>
          <w:lang w:val="kl-GL"/>
        </w:rPr>
        <w:t>et været større end forventet.</w:t>
      </w:r>
    </w:p>
    <w:p w:rsidR="008E6857" w:rsidRDefault="008E6857" w:rsidP="008E6857">
      <w:pPr>
        <w:ind w:left="-142"/>
        <w:rPr>
          <w:sz w:val="22"/>
          <w:szCs w:val="22"/>
          <w:lang w:val="kl-GL"/>
        </w:rPr>
      </w:pPr>
      <w:r w:rsidRPr="00C83D18">
        <w:rPr>
          <w:sz w:val="22"/>
          <w:szCs w:val="22"/>
          <w:lang w:val="kl-GL"/>
        </w:rPr>
        <w:t>Telefon og kommunikations udgifter og moderniseringen af disse, har medført at, man overskred budgetteringen. Mindre forbrug i IT</w:t>
      </w:r>
      <w:r>
        <w:rPr>
          <w:sz w:val="22"/>
          <w:szCs w:val="22"/>
          <w:lang w:val="kl-GL"/>
        </w:rPr>
        <w:t>-området</w:t>
      </w:r>
      <w:r w:rsidRPr="00C83D18">
        <w:rPr>
          <w:sz w:val="22"/>
          <w:szCs w:val="22"/>
          <w:lang w:val="kl-GL"/>
        </w:rPr>
        <w:t>, skyldtes at planerne med at købe</w:t>
      </w:r>
      <w:r>
        <w:rPr>
          <w:sz w:val="22"/>
          <w:szCs w:val="22"/>
          <w:lang w:val="kl-GL"/>
        </w:rPr>
        <w:t xml:space="preserve"> et</w:t>
      </w:r>
      <w:r w:rsidRPr="00C83D18">
        <w:rPr>
          <w:sz w:val="22"/>
          <w:szCs w:val="22"/>
          <w:lang w:val="kl-GL"/>
        </w:rPr>
        <w:t xml:space="preserve"> ESDH</w:t>
      </w:r>
      <w:r>
        <w:rPr>
          <w:sz w:val="22"/>
          <w:szCs w:val="22"/>
          <w:lang w:val="kl-GL"/>
        </w:rPr>
        <w:t>-system</w:t>
      </w:r>
      <w:r w:rsidRPr="00C83D18">
        <w:rPr>
          <w:sz w:val="22"/>
          <w:szCs w:val="22"/>
          <w:lang w:val="kl-GL"/>
        </w:rPr>
        <w:t xml:space="preserve"> er forsinket.</w:t>
      </w:r>
    </w:p>
    <w:p w:rsidR="008E6857" w:rsidRDefault="008E6857" w:rsidP="008E6857">
      <w:pPr>
        <w:ind w:left="-142"/>
        <w:rPr>
          <w:sz w:val="22"/>
          <w:szCs w:val="22"/>
          <w:lang w:val="kl-GL"/>
        </w:rPr>
      </w:pPr>
      <w:r w:rsidRPr="00C83D18">
        <w:rPr>
          <w:sz w:val="22"/>
          <w:szCs w:val="22"/>
          <w:lang w:val="kl-GL"/>
        </w:rPr>
        <w:t>Budgettet for forsikrin</w:t>
      </w:r>
      <w:r>
        <w:rPr>
          <w:sz w:val="22"/>
          <w:szCs w:val="22"/>
          <w:lang w:val="kl-GL"/>
        </w:rPr>
        <w:t>g</w:t>
      </w:r>
      <w:r w:rsidRPr="00C83D18">
        <w:rPr>
          <w:sz w:val="22"/>
          <w:szCs w:val="22"/>
          <w:lang w:val="kl-GL"/>
        </w:rPr>
        <w:t>serstatningerne kan variere fra år til år. Og i det nævnte år er erstatnin</w:t>
      </w:r>
      <w:r>
        <w:rPr>
          <w:sz w:val="22"/>
          <w:szCs w:val="22"/>
          <w:lang w:val="kl-GL"/>
        </w:rPr>
        <w:t>gerne færre end det forrige år.</w:t>
      </w:r>
    </w:p>
    <w:p w:rsidR="008E6857" w:rsidRDefault="008E6857" w:rsidP="008E6857">
      <w:pPr>
        <w:ind w:left="-142"/>
        <w:rPr>
          <w:sz w:val="22"/>
          <w:szCs w:val="22"/>
          <w:lang w:val="kl-GL"/>
        </w:rPr>
      </w:pPr>
      <w:r>
        <w:rPr>
          <w:sz w:val="22"/>
          <w:szCs w:val="22"/>
          <w:lang w:val="kl-GL"/>
        </w:rPr>
        <w:t xml:space="preserve">Primært overskredelse i plan- og strategiområdet, har medført </w:t>
      </w:r>
      <w:r w:rsidRPr="00C83D18">
        <w:rPr>
          <w:sz w:val="22"/>
          <w:szCs w:val="22"/>
          <w:lang w:val="kl-GL"/>
        </w:rPr>
        <w:t xml:space="preserve">af eksterne konsulenter, og at merbruget af eksterne tolke og jurister </w:t>
      </w:r>
      <w:r>
        <w:rPr>
          <w:sz w:val="22"/>
          <w:szCs w:val="22"/>
          <w:lang w:val="kl-GL"/>
        </w:rPr>
        <w:t xml:space="preserve">heller </w:t>
      </w:r>
      <w:r w:rsidRPr="00C83D18">
        <w:rPr>
          <w:sz w:val="22"/>
          <w:szCs w:val="22"/>
          <w:lang w:val="kl-GL"/>
        </w:rPr>
        <w:t>ikke er taget med i budgetteri</w:t>
      </w:r>
      <w:r>
        <w:rPr>
          <w:sz w:val="22"/>
          <w:szCs w:val="22"/>
          <w:lang w:val="kl-GL"/>
        </w:rPr>
        <w:t>ngen</w:t>
      </w:r>
    </w:p>
    <w:p w:rsidR="008E6857" w:rsidRDefault="008E6857" w:rsidP="008E6857">
      <w:pPr>
        <w:ind w:left="-142"/>
        <w:rPr>
          <w:bCs/>
          <w:color w:val="000000"/>
          <w:sz w:val="22"/>
          <w:szCs w:val="22"/>
          <w:lang w:val="kl-GL"/>
        </w:rPr>
      </w:pPr>
    </w:p>
    <w:p w:rsidR="008E6857" w:rsidRPr="00FE5600" w:rsidRDefault="008E6857" w:rsidP="008E6857">
      <w:pPr>
        <w:ind w:left="-142"/>
        <w:outlineLvl w:val="0"/>
        <w:rPr>
          <w:rFonts w:cs="Arial"/>
          <w:b/>
          <w:sz w:val="22"/>
          <w:szCs w:val="22"/>
          <w:lang w:val="kl-GL"/>
        </w:rPr>
      </w:pPr>
      <w:r w:rsidRPr="00FE5600">
        <w:rPr>
          <w:rFonts w:cs="Arial"/>
          <w:b/>
          <w:sz w:val="22"/>
          <w:szCs w:val="22"/>
          <w:u w:val="single"/>
          <w:lang w:val="kl-GL"/>
        </w:rPr>
        <w:t>Konto 2.</w:t>
      </w:r>
      <w:r w:rsidRPr="00492AA5">
        <w:rPr>
          <w:rFonts w:cs="Arial"/>
          <w:b/>
          <w:sz w:val="22"/>
          <w:szCs w:val="22"/>
          <w:lang w:val="kl-GL"/>
        </w:rPr>
        <w:t xml:space="preserve"> </w:t>
      </w:r>
      <w:r>
        <w:rPr>
          <w:rFonts w:cs="Arial"/>
          <w:b/>
          <w:sz w:val="22"/>
          <w:szCs w:val="22"/>
          <w:lang w:val="kl-GL"/>
        </w:rPr>
        <w:t>Forvaltningen for T</w:t>
      </w:r>
      <w:r w:rsidRPr="00492AA5">
        <w:rPr>
          <w:rFonts w:cs="Arial"/>
          <w:b/>
          <w:sz w:val="22"/>
          <w:szCs w:val="22"/>
          <w:lang w:val="kl-GL"/>
        </w:rPr>
        <w:t>eknik</w:t>
      </w:r>
    </w:p>
    <w:p w:rsidR="008E6857" w:rsidRPr="00FE5600" w:rsidRDefault="008E6857" w:rsidP="008E6857">
      <w:pPr>
        <w:ind w:left="-142"/>
        <w:rPr>
          <w:rFonts w:cs="Arial"/>
          <w:b/>
          <w:szCs w:val="24"/>
          <w:u w:val="single"/>
          <w:lang w:val="kl-GL"/>
        </w:rPr>
      </w:pPr>
    </w:p>
    <w:tbl>
      <w:tblPr>
        <w:tblW w:w="9498" w:type="dxa"/>
        <w:tblInd w:w="-147" w:type="dxa"/>
        <w:tblLayout w:type="fixed"/>
        <w:tblCellMar>
          <w:left w:w="70" w:type="dxa"/>
          <w:right w:w="70" w:type="dxa"/>
        </w:tblCellMar>
        <w:tblLook w:val="04A0" w:firstRow="1" w:lastRow="0" w:firstColumn="1" w:lastColumn="0" w:noHBand="0" w:noVBand="1"/>
      </w:tblPr>
      <w:tblGrid>
        <w:gridCol w:w="851"/>
        <w:gridCol w:w="2552"/>
        <w:gridCol w:w="850"/>
        <w:gridCol w:w="851"/>
        <w:gridCol w:w="992"/>
        <w:gridCol w:w="883"/>
        <w:gridCol w:w="818"/>
        <w:gridCol w:w="851"/>
        <w:gridCol w:w="850"/>
      </w:tblGrid>
      <w:tr w:rsidR="008E6857" w:rsidRPr="00FE5600" w:rsidTr="008E6857">
        <w:trPr>
          <w:trHeight w:val="204"/>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Emne</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6857" w:rsidRPr="00FE5600" w:rsidRDefault="008E6857" w:rsidP="008E6857">
            <w:pPr>
              <w:tabs>
                <w:tab w:val="left" w:pos="-142"/>
              </w:tabs>
              <w:ind w:left="-142"/>
              <w:jc w:val="center"/>
              <w:rPr>
                <w:rFonts w:cs="Arial"/>
                <w:b/>
                <w:bCs/>
                <w:sz w:val="14"/>
                <w:szCs w:val="14"/>
                <w:lang w:val="kl-GL"/>
              </w:rPr>
            </w:pPr>
            <w:r>
              <w:rPr>
                <w:rFonts w:cs="Arial"/>
                <w:b/>
                <w:bCs/>
                <w:sz w:val="14"/>
                <w:szCs w:val="14"/>
                <w:lang w:val="kl-GL"/>
              </w:rPr>
              <w:t>R-2018</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cs="Arial"/>
                <w:b/>
                <w:bCs/>
                <w:sz w:val="14"/>
                <w:szCs w:val="14"/>
                <w:lang w:val="kl-GL"/>
              </w:rPr>
            </w:pPr>
            <w:r w:rsidRPr="00FE5600">
              <w:rPr>
                <w:rFonts w:cs="Arial"/>
                <w:b/>
                <w:bCs/>
                <w:sz w:val="14"/>
                <w:szCs w:val="14"/>
                <w:lang w:val="kl-GL"/>
              </w:rPr>
              <w:t>B-2019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cs="Arial"/>
                <w:b/>
                <w:bCs/>
                <w:sz w:val="14"/>
                <w:szCs w:val="14"/>
                <w:lang w:val="kl-GL"/>
              </w:rPr>
            </w:pPr>
            <w:r w:rsidRPr="00FE5600">
              <w:rPr>
                <w:rFonts w:cs="Arial"/>
                <w:b/>
                <w:bCs/>
                <w:sz w:val="14"/>
                <w:szCs w:val="14"/>
                <w:lang w:val="kl-GL"/>
              </w:rPr>
              <w:t>BR 1-2019</w:t>
            </w:r>
          </w:p>
        </w:tc>
        <w:tc>
          <w:tcPr>
            <w:tcW w:w="883"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cs="Arial"/>
                <w:b/>
                <w:bCs/>
                <w:sz w:val="14"/>
                <w:szCs w:val="14"/>
                <w:lang w:val="kl-GL"/>
              </w:rPr>
            </w:pPr>
            <w:r w:rsidRPr="00FE5600">
              <w:rPr>
                <w:rFonts w:cs="Arial"/>
                <w:b/>
                <w:bCs/>
                <w:sz w:val="14"/>
                <w:szCs w:val="14"/>
                <w:lang w:val="kl-GL"/>
              </w:rPr>
              <w:t>BR 2-2019</w:t>
            </w:r>
          </w:p>
        </w:tc>
        <w:tc>
          <w:tcPr>
            <w:tcW w:w="818"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cs="Arial"/>
                <w:b/>
                <w:bCs/>
                <w:sz w:val="14"/>
                <w:szCs w:val="14"/>
                <w:lang w:val="kl-GL"/>
              </w:rPr>
            </w:pPr>
            <w:r w:rsidRPr="00FE5600">
              <w:rPr>
                <w:rFonts w:cs="Arial"/>
                <w:b/>
                <w:bCs/>
                <w:sz w:val="14"/>
                <w:szCs w:val="14"/>
                <w:lang w:val="kl-GL"/>
              </w:rPr>
              <w:t>BR 3-2019</w:t>
            </w:r>
          </w:p>
        </w:tc>
        <w:tc>
          <w:tcPr>
            <w:tcW w:w="851"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cs="Arial"/>
                <w:b/>
                <w:bCs/>
                <w:sz w:val="14"/>
                <w:szCs w:val="14"/>
                <w:lang w:val="kl-GL"/>
              </w:rPr>
            </w:pPr>
            <w:r>
              <w:rPr>
                <w:rFonts w:cs="Arial"/>
                <w:b/>
                <w:bCs/>
                <w:sz w:val="14"/>
                <w:szCs w:val="14"/>
                <w:lang w:val="kl-GL"/>
              </w:rPr>
              <w:t>R-2019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center"/>
              <w:rPr>
                <w:rFonts w:cs="Arial"/>
                <w:bCs/>
                <w:sz w:val="14"/>
                <w:szCs w:val="14"/>
                <w:lang w:val="kl-GL"/>
              </w:rPr>
            </w:pPr>
            <w:r w:rsidRPr="00FA600A">
              <w:rPr>
                <w:rFonts w:cs="Arial"/>
                <w:bCs/>
                <w:sz w:val="14"/>
                <w:szCs w:val="14"/>
                <w:lang w:val="kl-GL"/>
              </w:rPr>
              <w:t>20</w:t>
            </w:r>
          </w:p>
        </w:tc>
        <w:tc>
          <w:tcPr>
            <w:tcW w:w="2552" w:type="dxa"/>
            <w:tcBorders>
              <w:top w:val="nil"/>
              <w:left w:val="nil"/>
              <w:bottom w:val="single" w:sz="4" w:space="0" w:color="auto"/>
              <w:right w:val="single" w:sz="4" w:space="0" w:color="auto"/>
            </w:tcBorders>
            <w:noWrap/>
            <w:vAlign w:val="center"/>
          </w:tcPr>
          <w:p w:rsidR="008E6857" w:rsidRPr="00846DD3" w:rsidRDefault="008E6857" w:rsidP="008E6857">
            <w:pPr>
              <w:tabs>
                <w:tab w:val="left" w:pos="-142"/>
              </w:tabs>
              <w:rPr>
                <w:rFonts w:cs="Arial"/>
                <w:sz w:val="14"/>
                <w:szCs w:val="14"/>
                <w:lang w:val="kl-GL"/>
              </w:rPr>
            </w:pPr>
            <w:r>
              <w:rPr>
                <w:rFonts w:cs="Arial"/>
                <w:sz w:val="14"/>
                <w:szCs w:val="14"/>
                <w:lang w:val="kl-GL"/>
              </w:rPr>
              <w:t xml:space="preserve">Veje, broer, trapper, anlæg m.m  </w:t>
            </w:r>
          </w:p>
        </w:tc>
        <w:tc>
          <w:tcPr>
            <w:tcW w:w="850" w:type="dxa"/>
            <w:tcBorders>
              <w:top w:val="single" w:sz="4" w:space="0" w:color="auto"/>
              <w:left w:val="nil"/>
              <w:bottom w:val="single" w:sz="4" w:space="0" w:color="auto"/>
              <w:right w:val="single" w:sz="4" w:space="0" w:color="auto"/>
            </w:tcBorders>
          </w:tcPr>
          <w:p w:rsidR="008E6857" w:rsidRPr="00FA600A" w:rsidRDefault="008E6857" w:rsidP="008E6857">
            <w:pPr>
              <w:tabs>
                <w:tab w:val="left" w:pos="-142"/>
              </w:tabs>
              <w:ind w:left="-142"/>
              <w:jc w:val="right"/>
              <w:rPr>
                <w:rFonts w:cs="Arial"/>
                <w:bCs/>
                <w:sz w:val="14"/>
                <w:szCs w:val="14"/>
                <w:lang w:val="kl-GL"/>
              </w:rPr>
            </w:pPr>
            <w:r>
              <w:rPr>
                <w:rFonts w:cs="Arial"/>
                <w:bCs/>
                <w:sz w:val="14"/>
                <w:szCs w:val="14"/>
                <w:lang w:val="kl-GL"/>
              </w:rPr>
              <w:t>3.380</w:t>
            </w:r>
          </w:p>
        </w:tc>
        <w:tc>
          <w:tcPr>
            <w:tcW w:w="851"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Cs/>
                <w:sz w:val="14"/>
                <w:szCs w:val="14"/>
                <w:lang w:val="kl-GL"/>
              </w:rPr>
              <w:t>6.121</w:t>
            </w:r>
          </w:p>
        </w:tc>
        <w:tc>
          <w:tcPr>
            <w:tcW w:w="992"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6.121</w:t>
            </w:r>
          </w:p>
        </w:tc>
        <w:tc>
          <w:tcPr>
            <w:tcW w:w="883"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6.121</w:t>
            </w:r>
          </w:p>
        </w:tc>
        <w:tc>
          <w:tcPr>
            <w:tcW w:w="818"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5.178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4.822.241</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
                <w:bCs/>
                <w:sz w:val="14"/>
                <w:szCs w:val="14"/>
                <w:lang w:val="kl-GL"/>
              </w:rPr>
              <w:t>93,1</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21</w:t>
            </w:r>
          </w:p>
        </w:tc>
        <w:tc>
          <w:tcPr>
            <w:tcW w:w="2552" w:type="dxa"/>
            <w:tcBorders>
              <w:top w:val="nil"/>
              <w:left w:val="nil"/>
              <w:bottom w:val="single" w:sz="4" w:space="0" w:color="auto"/>
              <w:right w:val="single" w:sz="4" w:space="0" w:color="auto"/>
            </w:tcBorders>
            <w:noWrap/>
            <w:vAlign w:val="center"/>
          </w:tcPr>
          <w:p w:rsidR="008E6857" w:rsidRPr="00846DD3" w:rsidRDefault="008E6857" w:rsidP="008E6857">
            <w:pPr>
              <w:tabs>
                <w:tab w:val="left" w:pos="-142"/>
              </w:tabs>
              <w:ind w:left="-142"/>
              <w:rPr>
                <w:rFonts w:cs="Arial"/>
                <w:sz w:val="14"/>
                <w:szCs w:val="14"/>
                <w:lang w:val="kl-GL"/>
              </w:rPr>
            </w:pPr>
            <w:r>
              <w:rPr>
                <w:rFonts w:cs="Arial"/>
                <w:sz w:val="14"/>
                <w:szCs w:val="14"/>
                <w:lang w:val="kl-GL"/>
              </w:rPr>
              <w:t xml:space="preserve">    Renholdelse incl. snerydning</w:t>
            </w:r>
          </w:p>
        </w:tc>
        <w:tc>
          <w:tcPr>
            <w:tcW w:w="850" w:type="dxa"/>
            <w:tcBorders>
              <w:top w:val="single" w:sz="4" w:space="0" w:color="auto"/>
              <w:left w:val="nil"/>
              <w:bottom w:val="single" w:sz="4" w:space="0" w:color="auto"/>
              <w:right w:val="single" w:sz="4" w:space="0" w:color="auto"/>
            </w:tcBorders>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6.779</w:t>
            </w:r>
          </w:p>
        </w:tc>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Cs/>
                <w:sz w:val="14"/>
                <w:szCs w:val="14"/>
                <w:lang w:val="kl-GL"/>
              </w:rPr>
              <w:t>5.616</w:t>
            </w:r>
          </w:p>
        </w:tc>
        <w:tc>
          <w:tcPr>
            <w:tcW w:w="992"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5.616</w:t>
            </w:r>
          </w:p>
        </w:tc>
        <w:tc>
          <w:tcPr>
            <w:tcW w:w="883"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5.616</w:t>
            </w:r>
          </w:p>
        </w:tc>
        <w:tc>
          <w:tcPr>
            <w:tcW w:w="81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5.616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6.574.584</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117,1</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22</w:t>
            </w:r>
          </w:p>
        </w:tc>
        <w:tc>
          <w:tcPr>
            <w:tcW w:w="2552" w:type="dxa"/>
            <w:tcBorders>
              <w:top w:val="nil"/>
              <w:left w:val="nil"/>
              <w:bottom w:val="single" w:sz="4" w:space="0" w:color="auto"/>
              <w:right w:val="single" w:sz="4" w:space="0" w:color="auto"/>
            </w:tcBorders>
            <w:noWrap/>
            <w:vAlign w:val="center"/>
          </w:tcPr>
          <w:p w:rsidR="008E6857" w:rsidRPr="00846DD3" w:rsidRDefault="008E6857" w:rsidP="008E6857">
            <w:pPr>
              <w:tabs>
                <w:tab w:val="left" w:pos="-142"/>
              </w:tabs>
              <w:ind w:left="-142"/>
              <w:rPr>
                <w:rFonts w:cs="Arial"/>
                <w:sz w:val="14"/>
                <w:szCs w:val="14"/>
                <w:lang w:val="kl-GL"/>
              </w:rPr>
            </w:pPr>
            <w:r w:rsidRPr="00846DD3">
              <w:rPr>
                <w:rFonts w:cs="Arial"/>
                <w:sz w:val="14"/>
                <w:szCs w:val="14"/>
                <w:lang w:val="kl-GL"/>
              </w:rPr>
              <w:tab/>
            </w:r>
            <w:r>
              <w:rPr>
                <w:rFonts w:cs="Arial"/>
                <w:sz w:val="14"/>
                <w:szCs w:val="14"/>
                <w:lang w:val="kl-GL"/>
              </w:rPr>
              <w:t>Levende ressourcer</w:t>
            </w:r>
          </w:p>
        </w:tc>
        <w:tc>
          <w:tcPr>
            <w:tcW w:w="850" w:type="dxa"/>
            <w:tcBorders>
              <w:top w:val="single" w:sz="4" w:space="0" w:color="auto"/>
              <w:left w:val="nil"/>
              <w:bottom w:val="single" w:sz="4" w:space="0" w:color="auto"/>
              <w:right w:val="single" w:sz="4" w:space="0" w:color="auto"/>
            </w:tcBorders>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1.511</w:t>
            </w:r>
          </w:p>
        </w:tc>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Cs/>
                <w:sz w:val="14"/>
                <w:szCs w:val="14"/>
                <w:lang w:val="kl-GL"/>
              </w:rPr>
              <w:t>1.280</w:t>
            </w:r>
          </w:p>
        </w:tc>
        <w:tc>
          <w:tcPr>
            <w:tcW w:w="992"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1.280</w:t>
            </w:r>
          </w:p>
        </w:tc>
        <w:tc>
          <w:tcPr>
            <w:tcW w:w="883"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1.280</w:t>
            </w:r>
          </w:p>
        </w:tc>
        <w:tc>
          <w:tcPr>
            <w:tcW w:w="81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1.280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1.427.462</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111,5</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23</w:t>
            </w:r>
          </w:p>
        </w:tc>
        <w:tc>
          <w:tcPr>
            <w:tcW w:w="2552" w:type="dxa"/>
            <w:tcBorders>
              <w:top w:val="nil"/>
              <w:left w:val="nil"/>
              <w:bottom w:val="single" w:sz="4" w:space="0" w:color="auto"/>
              <w:right w:val="single" w:sz="4" w:space="0" w:color="auto"/>
            </w:tcBorders>
            <w:noWrap/>
            <w:vAlign w:val="center"/>
          </w:tcPr>
          <w:p w:rsidR="008E6857" w:rsidRPr="00846DD3" w:rsidRDefault="008E6857" w:rsidP="008E6857">
            <w:pPr>
              <w:tabs>
                <w:tab w:val="left" w:pos="-142"/>
              </w:tabs>
              <w:ind w:left="-142"/>
              <w:rPr>
                <w:rFonts w:cs="Arial"/>
                <w:sz w:val="14"/>
                <w:szCs w:val="14"/>
                <w:lang w:val="kl-GL"/>
              </w:rPr>
            </w:pPr>
            <w:r w:rsidRPr="00846DD3">
              <w:rPr>
                <w:rFonts w:cs="Arial"/>
                <w:sz w:val="14"/>
                <w:szCs w:val="14"/>
                <w:lang w:val="kl-GL"/>
              </w:rPr>
              <w:tab/>
            </w:r>
            <w:r>
              <w:rPr>
                <w:rFonts w:cs="Arial"/>
                <w:sz w:val="14"/>
                <w:szCs w:val="14"/>
                <w:lang w:val="kl-GL"/>
              </w:rPr>
              <w:t>Forsk. kommunale virksomheder</w:t>
            </w:r>
          </w:p>
        </w:tc>
        <w:tc>
          <w:tcPr>
            <w:tcW w:w="850" w:type="dxa"/>
            <w:tcBorders>
              <w:top w:val="single" w:sz="4" w:space="0" w:color="auto"/>
              <w:left w:val="nil"/>
              <w:bottom w:val="single" w:sz="4" w:space="0" w:color="auto"/>
              <w:right w:val="single" w:sz="4" w:space="0" w:color="auto"/>
            </w:tcBorders>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4.019</w:t>
            </w:r>
          </w:p>
        </w:tc>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Cs/>
                <w:sz w:val="14"/>
                <w:szCs w:val="14"/>
                <w:lang w:val="kl-GL"/>
              </w:rPr>
              <w:t>4.357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4.357</w:t>
            </w:r>
          </w:p>
        </w:tc>
        <w:tc>
          <w:tcPr>
            <w:tcW w:w="883"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4.357</w:t>
            </w:r>
          </w:p>
        </w:tc>
        <w:tc>
          <w:tcPr>
            <w:tcW w:w="81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4.357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4.524.438</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104,3</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25</w:t>
            </w:r>
          </w:p>
        </w:tc>
        <w:tc>
          <w:tcPr>
            <w:tcW w:w="2552" w:type="dxa"/>
            <w:tcBorders>
              <w:top w:val="nil"/>
              <w:left w:val="nil"/>
              <w:bottom w:val="single" w:sz="4" w:space="0" w:color="auto"/>
              <w:right w:val="single" w:sz="4" w:space="0" w:color="auto"/>
            </w:tcBorders>
            <w:noWrap/>
            <w:vAlign w:val="center"/>
          </w:tcPr>
          <w:p w:rsidR="008E6857" w:rsidRPr="00846DD3" w:rsidRDefault="008E6857" w:rsidP="008E6857">
            <w:pPr>
              <w:tabs>
                <w:tab w:val="left" w:pos="-142"/>
              </w:tabs>
              <w:ind w:left="-142"/>
              <w:rPr>
                <w:rFonts w:cs="Arial"/>
                <w:sz w:val="14"/>
                <w:szCs w:val="14"/>
                <w:lang w:val="kl-GL"/>
              </w:rPr>
            </w:pPr>
            <w:r w:rsidRPr="00846DD3">
              <w:rPr>
                <w:rFonts w:cs="Arial"/>
                <w:sz w:val="14"/>
                <w:szCs w:val="14"/>
                <w:lang w:val="kl-GL"/>
              </w:rPr>
              <w:tab/>
            </w:r>
            <w:r>
              <w:rPr>
                <w:rFonts w:cs="Arial"/>
                <w:sz w:val="14"/>
                <w:szCs w:val="14"/>
                <w:lang w:val="kl-GL"/>
              </w:rPr>
              <w:t>Brandvæsen</w:t>
            </w:r>
          </w:p>
        </w:tc>
        <w:tc>
          <w:tcPr>
            <w:tcW w:w="850" w:type="dxa"/>
            <w:tcBorders>
              <w:top w:val="single" w:sz="4" w:space="0" w:color="auto"/>
              <w:left w:val="nil"/>
              <w:bottom w:val="single" w:sz="4" w:space="0" w:color="auto"/>
              <w:right w:val="single" w:sz="4" w:space="0" w:color="auto"/>
            </w:tcBorders>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9.414</w:t>
            </w:r>
          </w:p>
        </w:tc>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Cs/>
                <w:sz w:val="14"/>
                <w:szCs w:val="14"/>
                <w:lang w:val="kl-GL"/>
              </w:rPr>
              <w:t>8.705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8.705</w:t>
            </w:r>
          </w:p>
        </w:tc>
        <w:tc>
          <w:tcPr>
            <w:tcW w:w="883"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8.705</w:t>
            </w:r>
          </w:p>
        </w:tc>
        <w:tc>
          <w:tcPr>
            <w:tcW w:w="81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8.705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11.003.535</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126,4</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27</w:t>
            </w:r>
          </w:p>
        </w:tc>
        <w:tc>
          <w:tcPr>
            <w:tcW w:w="2552" w:type="dxa"/>
            <w:tcBorders>
              <w:top w:val="nil"/>
              <w:left w:val="nil"/>
              <w:bottom w:val="single" w:sz="4" w:space="0" w:color="auto"/>
              <w:right w:val="single" w:sz="4" w:space="0" w:color="auto"/>
            </w:tcBorders>
            <w:noWrap/>
            <w:vAlign w:val="center"/>
          </w:tcPr>
          <w:p w:rsidR="008E6857" w:rsidRPr="00846DD3" w:rsidRDefault="008E6857" w:rsidP="008E6857">
            <w:pPr>
              <w:tabs>
                <w:tab w:val="left" w:pos="-142"/>
              </w:tabs>
              <w:ind w:left="-142"/>
              <w:rPr>
                <w:rFonts w:cs="Arial"/>
                <w:sz w:val="14"/>
                <w:szCs w:val="14"/>
                <w:lang w:val="kl-GL"/>
              </w:rPr>
            </w:pPr>
            <w:r>
              <w:rPr>
                <w:rFonts w:cs="Arial"/>
                <w:sz w:val="14"/>
                <w:szCs w:val="14"/>
                <w:lang w:val="kl-GL"/>
              </w:rPr>
              <w:t xml:space="preserve">    Øvrige tekniske virksomheder</w:t>
            </w:r>
          </w:p>
        </w:tc>
        <w:tc>
          <w:tcPr>
            <w:tcW w:w="850" w:type="dxa"/>
            <w:tcBorders>
              <w:top w:val="single" w:sz="4" w:space="0" w:color="auto"/>
              <w:left w:val="nil"/>
              <w:bottom w:val="single" w:sz="4" w:space="0" w:color="auto"/>
              <w:right w:val="single" w:sz="4" w:space="0" w:color="auto"/>
            </w:tcBorders>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12.811</w:t>
            </w:r>
          </w:p>
        </w:tc>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Cs/>
                <w:sz w:val="14"/>
                <w:szCs w:val="14"/>
                <w:lang w:val="kl-GL"/>
              </w:rPr>
              <w:t>8.</w:t>
            </w:r>
            <w:r>
              <w:rPr>
                <w:rFonts w:cs="Arial"/>
                <w:bCs/>
                <w:sz w:val="14"/>
                <w:szCs w:val="14"/>
                <w:lang w:val="kl-GL"/>
              </w:rPr>
              <w:t>890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8.</w:t>
            </w:r>
            <w:r>
              <w:rPr>
                <w:rFonts w:cs="Arial"/>
                <w:bCs/>
                <w:sz w:val="14"/>
                <w:szCs w:val="14"/>
                <w:lang w:val="kl-GL"/>
              </w:rPr>
              <w:t>890</w:t>
            </w:r>
          </w:p>
        </w:tc>
        <w:tc>
          <w:tcPr>
            <w:tcW w:w="883"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FE5600">
              <w:rPr>
                <w:rFonts w:cs="Arial"/>
                <w:bCs/>
                <w:sz w:val="14"/>
                <w:szCs w:val="14"/>
                <w:lang w:val="kl-GL"/>
              </w:rPr>
              <w:t>8.</w:t>
            </w:r>
            <w:r>
              <w:rPr>
                <w:rFonts w:cs="Arial"/>
                <w:bCs/>
                <w:sz w:val="14"/>
                <w:szCs w:val="14"/>
                <w:lang w:val="kl-GL"/>
              </w:rPr>
              <w:t>890</w:t>
            </w:r>
          </w:p>
        </w:tc>
        <w:tc>
          <w:tcPr>
            <w:tcW w:w="81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9.833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13.209.153</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134,3</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rPr>
                <w:rFonts w:cs="Arial"/>
                <w:b/>
                <w:sz w:val="14"/>
                <w:szCs w:val="14"/>
                <w:lang w:val="kl-GL"/>
              </w:rPr>
            </w:pPr>
            <w:r>
              <w:rPr>
                <w:rFonts w:cs="Arial"/>
                <w:b/>
                <w:sz w:val="14"/>
                <w:szCs w:val="14"/>
                <w:lang w:val="kl-GL"/>
              </w:rPr>
              <w:tab/>
              <w:t>Det tekniske område</w:t>
            </w:r>
          </w:p>
        </w:tc>
        <w:tc>
          <w:tcPr>
            <w:tcW w:w="850" w:type="dxa"/>
            <w:tcBorders>
              <w:top w:val="single" w:sz="4" w:space="0" w:color="auto"/>
              <w:left w:val="nil"/>
              <w:bottom w:val="single" w:sz="4" w:space="0" w:color="auto"/>
              <w:right w:val="single" w:sz="4" w:space="0" w:color="auto"/>
            </w:tcBorders>
            <w:shd w:val="clear" w:color="000000" w:fill="00FFFF"/>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37.915</w:t>
            </w:r>
          </w:p>
        </w:tc>
        <w:tc>
          <w:tcPr>
            <w:tcW w:w="851"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34.969</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34.969</w:t>
            </w:r>
          </w:p>
        </w:tc>
        <w:tc>
          <w:tcPr>
            <w:tcW w:w="883"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34.969</w:t>
            </w:r>
          </w:p>
        </w:tc>
        <w:tc>
          <w:tcPr>
            <w:tcW w:w="818"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34.969</w:t>
            </w:r>
          </w:p>
        </w:tc>
        <w:tc>
          <w:tcPr>
            <w:tcW w:w="851"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41.579.414</w:t>
            </w:r>
          </w:p>
        </w:tc>
        <w:tc>
          <w:tcPr>
            <w:tcW w:w="850"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118,9</w:t>
            </w:r>
          </w:p>
        </w:tc>
      </w:tr>
    </w:tbl>
    <w:p w:rsidR="008E6857" w:rsidRDefault="008E6857" w:rsidP="008E6857">
      <w:pPr>
        <w:ind w:left="-142"/>
        <w:rPr>
          <w:bCs/>
          <w:sz w:val="22"/>
          <w:szCs w:val="22"/>
          <w:lang w:val="kl-GL"/>
        </w:rPr>
      </w:pPr>
      <w:r>
        <w:rPr>
          <w:bCs/>
          <w:sz w:val="14"/>
          <w:szCs w:val="14"/>
          <w:lang w:val="kl-GL"/>
        </w:rPr>
        <w:t xml:space="preserve">   </w:t>
      </w:r>
      <w:r w:rsidRPr="00C664C2">
        <w:rPr>
          <w:bCs/>
          <w:sz w:val="14"/>
          <w:szCs w:val="14"/>
          <w:lang w:val="kl-GL"/>
        </w:rPr>
        <w:t>*</w:t>
      </w:r>
      <w:r w:rsidRPr="00120912">
        <w:rPr>
          <w:bCs/>
          <w:sz w:val="14"/>
          <w:szCs w:val="14"/>
          <w:lang w:val="kl-GL"/>
        </w:rPr>
        <w:t>I hele 1000 kr.</w:t>
      </w:r>
    </w:p>
    <w:p w:rsidR="008E6857" w:rsidRPr="00544FB2" w:rsidRDefault="008E6857" w:rsidP="008E6857">
      <w:pPr>
        <w:ind w:left="-142"/>
        <w:rPr>
          <w:bCs/>
          <w:sz w:val="22"/>
          <w:szCs w:val="22"/>
          <w:lang w:val="kl-GL"/>
        </w:rPr>
      </w:pPr>
    </w:p>
    <w:p w:rsidR="008E6857" w:rsidRDefault="008E6857" w:rsidP="008E6857">
      <w:pPr>
        <w:ind w:left="-142"/>
        <w:rPr>
          <w:bCs/>
          <w:sz w:val="22"/>
          <w:szCs w:val="22"/>
          <w:lang w:val="kl-GL"/>
        </w:rPr>
      </w:pPr>
      <w:bookmarkStart w:id="0" w:name="_Hlk36798508"/>
      <w:r w:rsidRPr="00133C34">
        <w:rPr>
          <w:bCs/>
          <w:sz w:val="22"/>
          <w:szCs w:val="22"/>
          <w:lang w:val="kl-GL"/>
        </w:rPr>
        <w:t xml:space="preserve">Budgetoverskridelsen er på ca. 20 %. Nedenunder forklares </w:t>
      </w:r>
      <w:r>
        <w:rPr>
          <w:bCs/>
          <w:sz w:val="22"/>
          <w:szCs w:val="22"/>
          <w:lang w:val="kl-GL"/>
        </w:rPr>
        <w:t xml:space="preserve">de </w:t>
      </w:r>
      <w:r w:rsidRPr="00133C34">
        <w:rPr>
          <w:bCs/>
          <w:sz w:val="22"/>
          <w:szCs w:val="22"/>
          <w:lang w:val="kl-GL"/>
        </w:rPr>
        <w:t xml:space="preserve">tre </w:t>
      </w:r>
      <w:r>
        <w:rPr>
          <w:bCs/>
          <w:sz w:val="22"/>
          <w:szCs w:val="22"/>
          <w:lang w:val="kl-GL"/>
        </w:rPr>
        <w:t>hoved</w:t>
      </w:r>
      <w:r w:rsidRPr="00133C34">
        <w:rPr>
          <w:bCs/>
          <w:sz w:val="22"/>
          <w:szCs w:val="22"/>
          <w:lang w:val="kl-GL"/>
        </w:rPr>
        <w:t>grunde til budgetoverskridelse</w:t>
      </w:r>
      <w:r>
        <w:rPr>
          <w:bCs/>
          <w:sz w:val="22"/>
          <w:szCs w:val="22"/>
          <w:lang w:val="kl-GL"/>
        </w:rPr>
        <w:t>n</w:t>
      </w:r>
      <w:r w:rsidRPr="00133C34">
        <w:rPr>
          <w:bCs/>
          <w:sz w:val="22"/>
          <w:szCs w:val="22"/>
          <w:lang w:val="kl-GL"/>
        </w:rPr>
        <w:t>.</w:t>
      </w:r>
      <w:r>
        <w:rPr>
          <w:bCs/>
          <w:sz w:val="22"/>
          <w:szCs w:val="22"/>
          <w:lang w:val="kl-GL"/>
        </w:rPr>
        <w:t xml:space="preserve"> </w:t>
      </w:r>
    </w:p>
    <w:p w:rsidR="008E6857" w:rsidRDefault="008E6857" w:rsidP="008E6857">
      <w:pPr>
        <w:ind w:left="-142"/>
        <w:rPr>
          <w:bCs/>
          <w:sz w:val="22"/>
          <w:szCs w:val="22"/>
          <w:lang w:val="kl-GL"/>
        </w:rPr>
      </w:pPr>
      <w:r w:rsidRPr="00133C34">
        <w:rPr>
          <w:bCs/>
          <w:sz w:val="22"/>
          <w:szCs w:val="22"/>
          <w:lang w:val="kl-GL"/>
        </w:rPr>
        <w:t>Beredskabet i Ilulissat har</w:t>
      </w:r>
      <w:r>
        <w:rPr>
          <w:bCs/>
          <w:sz w:val="22"/>
          <w:szCs w:val="22"/>
          <w:lang w:val="kl-GL"/>
        </w:rPr>
        <w:t xml:space="preserve"> især haft</w:t>
      </w:r>
      <w:r w:rsidRPr="00133C34">
        <w:rPr>
          <w:bCs/>
          <w:sz w:val="22"/>
          <w:szCs w:val="22"/>
          <w:lang w:val="kl-GL"/>
        </w:rPr>
        <w:t xml:space="preserve"> brug for</w:t>
      </w:r>
      <w:r>
        <w:rPr>
          <w:bCs/>
          <w:sz w:val="22"/>
          <w:szCs w:val="22"/>
          <w:lang w:val="kl-GL"/>
        </w:rPr>
        <w:t xml:space="preserve"> en</w:t>
      </w:r>
      <w:r w:rsidRPr="00133C34">
        <w:rPr>
          <w:bCs/>
          <w:sz w:val="22"/>
          <w:szCs w:val="22"/>
          <w:lang w:val="kl-GL"/>
        </w:rPr>
        <w:t xml:space="preserve"> kompetanceudvikling, så</w:t>
      </w:r>
      <w:r>
        <w:rPr>
          <w:bCs/>
          <w:sz w:val="22"/>
          <w:szCs w:val="22"/>
          <w:lang w:val="kl-GL"/>
        </w:rPr>
        <w:t>ledes medarbejdere kan opfylde</w:t>
      </w:r>
      <w:r w:rsidRPr="00133C34">
        <w:rPr>
          <w:bCs/>
          <w:sz w:val="22"/>
          <w:szCs w:val="22"/>
          <w:lang w:val="kl-GL"/>
        </w:rPr>
        <w:t xml:space="preserve"> </w:t>
      </w:r>
      <w:r>
        <w:rPr>
          <w:bCs/>
          <w:sz w:val="22"/>
          <w:szCs w:val="22"/>
          <w:lang w:val="kl-GL"/>
        </w:rPr>
        <w:t>de beredskabskrave og love der findes. Derfor er udgifter</w:t>
      </w:r>
      <w:r w:rsidRPr="00133C34">
        <w:rPr>
          <w:bCs/>
          <w:sz w:val="22"/>
          <w:szCs w:val="22"/>
          <w:lang w:val="kl-GL"/>
        </w:rPr>
        <w:t xml:space="preserve"> til beredskabet steget ret kra</w:t>
      </w:r>
      <w:r>
        <w:rPr>
          <w:bCs/>
          <w:sz w:val="22"/>
          <w:szCs w:val="22"/>
          <w:lang w:val="kl-GL"/>
        </w:rPr>
        <w:t xml:space="preserve">ftigt. I løbet af sommeren skete </w:t>
      </w:r>
      <w:r w:rsidRPr="00133C34">
        <w:rPr>
          <w:bCs/>
          <w:sz w:val="22"/>
          <w:szCs w:val="22"/>
          <w:lang w:val="kl-GL"/>
        </w:rPr>
        <w:t xml:space="preserve">der brand i naturen og arbejdet med at bekæmpe branden har været en bekostelig affære, da det var en stor proces at bekæmpe naturbranden. For eksempel blev der lejet </w:t>
      </w:r>
      <w:r>
        <w:rPr>
          <w:bCs/>
          <w:sz w:val="22"/>
          <w:szCs w:val="22"/>
          <w:lang w:val="kl-GL"/>
        </w:rPr>
        <w:t xml:space="preserve">helikopter </w:t>
      </w:r>
      <w:r w:rsidRPr="00133C34">
        <w:rPr>
          <w:bCs/>
          <w:sz w:val="22"/>
          <w:szCs w:val="22"/>
          <w:lang w:val="kl-GL"/>
        </w:rPr>
        <w:t xml:space="preserve">to </w:t>
      </w:r>
      <w:r>
        <w:rPr>
          <w:bCs/>
          <w:sz w:val="22"/>
          <w:szCs w:val="22"/>
          <w:lang w:val="kl-GL"/>
        </w:rPr>
        <w:t>gange, som</w:t>
      </w:r>
      <w:r w:rsidRPr="00133C34">
        <w:rPr>
          <w:bCs/>
          <w:sz w:val="22"/>
          <w:szCs w:val="22"/>
          <w:lang w:val="kl-GL"/>
        </w:rPr>
        <w:t xml:space="preserve"> medførte e</w:t>
      </w:r>
      <w:r>
        <w:rPr>
          <w:bCs/>
          <w:sz w:val="22"/>
          <w:szCs w:val="22"/>
          <w:lang w:val="kl-GL"/>
        </w:rPr>
        <w:t>n stor udgift for beredskabet. Uummannaq fik vandforsyn</w:t>
      </w:r>
      <w:r w:rsidRPr="00133C34">
        <w:rPr>
          <w:bCs/>
          <w:sz w:val="22"/>
          <w:szCs w:val="22"/>
          <w:lang w:val="kl-GL"/>
        </w:rPr>
        <w:t>i</w:t>
      </w:r>
      <w:r>
        <w:rPr>
          <w:bCs/>
          <w:sz w:val="22"/>
          <w:szCs w:val="22"/>
          <w:lang w:val="kl-GL"/>
        </w:rPr>
        <w:t>n</w:t>
      </w:r>
      <w:r w:rsidRPr="00133C34">
        <w:rPr>
          <w:bCs/>
          <w:sz w:val="22"/>
          <w:szCs w:val="22"/>
          <w:lang w:val="kl-GL"/>
        </w:rPr>
        <w:t xml:space="preserve">gsproblemer, beredskabet skulle derfor skaffe rent drikkevand til Uummannaqs befolkning, </w:t>
      </w:r>
      <w:r>
        <w:rPr>
          <w:bCs/>
          <w:sz w:val="22"/>
          <w:szCs w:val="22"/>
          <w:lang w:val="kl-GL"/>
        </w:rPr>
        <w:t>i</w:t>
      </w:r>
      <w:r w:rsidRPr="00133C34">
        <w:rPr>
          <w:bCs/>
          <w:sz w:val="22"/>
          <w:szCs w:val="22"/>
          <w:lang w:val="kl-GL"/>
        </w:rPr>
        <w:t>mens drikkevandsforsyningen blev renoveret og reetabl</w:t>
      </w:r>
      <w:r>
        <w:rPr>
          <w:bCs/>
          <w:sz w:val="22"/>
          <w:szCs w:val="22"/>
          <w:lang w:val="kl-GL"/>
        </w:rPr>
        <w:t>eret.</w:t>
      </w:r>
    </w:p>
    <w:p w:rsidR="008E6857" w:rsidRDefault="008E6857" w:rsidP="008E6857">
      <w:pPr>
        <w:ind w:left="-142"/>
        <w:rPr>
          <w:bCs/>
          <w:sz w:val="22"/>
          <w:szCs w:val="22"/>
          <w:lang w:val="kl-GL"/>
        </w:rPr>
      </w:pPr>
      <w:r w:rsidRPr="00133C34">
        <w:rPr>
          <w:bCs/>
          <w:sz w:val="22"/>
          <w:szCs w:val="22"/>
          <w:lang w:val="kl-GL"/>
        </w:rPr>
        <w:t xml:space="preserve">I bygden Naajaat ved Upernavik, skete der en mindre tsunami, grunden vides ikke. Også her har beredskabet haft stor økonomisk byrde, da </w:t>
      </w:r>
      <w:r w:rsidRPr="00133C34">
        <w:rPr>
          <w:bCs/>
          <w:sz w:val="22"/>
          <w:szCs w:val="22"/>
          <w:lang w:val="kl-GL"/>
        </w:rPr>
        <w:lastRenderedPageBreak/>
        <w:t>beredskabet skulle anskaffe sig transport til forsyning og vand.</w:t>
      </w:r>
    </w:p>
    <w:p w:rsidR="008E6857" w:rsidRDefault="008E6857" w:rsidP="008E6857">
      <w:pPr>
        <w:ind w:left="-142"/>
        <w:rPr>
          <w:bCs/>
          <w:sz w:val="22"/>
          <w:szCs w:val="22"/>
          <w:lang w:val="kl-GL"/>
        </w:rPr>
      </w:pPr>
      <w:r w:rsidRPr="00133C34">
        <w:rPr>
          <w:bCs/>
          <w:sz w:val="22"/>
          <w:szCs w:val="22"/>
          <w:lang w:val="kl-GL"/>
        </w:rPr>
        <w:t>I Ilulissat og Uummannaq er forbruget blevet for højt. Det skyldes prim</w:t>
      </w:r>
      <w:r>
        <w:rPr>
          <w:bCs/>
          <w:sz w:val="22"/>
          <w:szCs w:val="22"/>
          <w:lang w:val="kl-GL"/>
        </w:rPr>
        <w:t>ært to forhold, lønninger pga. ø</w:t>
      </w:r>
      <w:r w:rsidRPr="00133C34">
        <w:rPr>
          <w:bCs/>
          <w:sz w:val="22"/>
          <w:szCs w:val="22"/>
          <w:lang w:val="kl-GL"/>
        </w:rPr>
        <w:t>gede aktiviteter, og reparationsudgifter til slidte anlæg. Øget aktiviteter er eksempelvis i forhold til renholdelse, eller lønninger i forhold til overarbejde i forbindelse til asfaltering. Anlæggene eksempelvis køretøjer er gamle og slidte, her er e</w:t>
      </w:r>
      <w:r>
        <w:rPr>
          <w:bCs/>
          <w:sz w:val="22"/>
          <w:szCs w:val="22"/>
          <w:lang w:val="kl-GL"/>
        </w:rPr>
        <w:t xml:space="preserve">n del udgifter til reparation. </w:t>
      </w:r>
      <w:r w:rsidRPr="00133C34">
        <w:rPr>
          <w:bCs/>
          <w:sz w:val="22"/>
          <w:szCs w:val="22"/>
          <w:lang w:val="kl-GL"/>
        </w:rPr>
        <w:t xml:space="preserve">Men det er også vigtig at nævne, at forvaltningen har bedt om et større budget, </w:t>
      </w:r>
      <w:r>
        <w:rPr>
          <w:bCs/>
          <w:sz w:val="22"/>
          <w:szCs w:val="22"/>
          <w:lang w:val="kl-GL"/>
        </w:rPr>
        <w:t xml:space="preserve">men her blev der givet afslag. </w:t>
      </w:r>
      <w:r w:rsidRPr="00133C34">
        <w:rPr>
          <w:bCs/>
          <w:sz w:val="22"/>
          <w:szCs w:val="22"/>
          <w:lang w:val="kl-GL"/>
        </w:rPr>
        <w:t xml:space="preserve">Konto 27 </w:t>
      </w:r>
      <w:r>
        <w:rPr>
          <w:bCs/>
          <w:sz w:val="22"/>
          <w:szCs w:val="22"/>
          <w:lang w:val="kl-GL"/>
        </w:rPr>
        <w:t>er generelt underbudgetteret.</w:t>
      </w:r>
    </w:p>
    <w:p w:rsidR="008E6857" w:rsidRDefault="008E6857" w:rsidP="008E6857">
      <w:pPr>
        <w:ind w:left="-142"/>
        <w:rPr>
          <w:bCs/>
          <w:sz w:val="22"/>
          <w:szCs w:val="22"/>
          <w:lang w:val="kl-GL"/>
        </w:rPr>
      </w:pPr>
    </w:p>
    <w:bookmarkEnd w:id="0"/>
    <w:p w:rsidR="008E6857" w:rsidRPr="00BD5E60" w:rsidRDefault="008E6857" w:rsidP="008E6857">
      <w:pPr>
        <w:ind w:left="-142"/>
        <w:outlineLvl w:val="0"/>
        <w:rPr>
          <w:rFonts w:cs="Arial"/>
          <w:b/>
          <w:sz w:val="22"/>
          <w:szCs w:val="22"/>
          <w:lang w:val="kl-GL"/>
        </w:rPr>
      </w:pPr>
      <w:r w:rsidRPr="00BD5E60">
        <w:rPr>
          <w:rFonts w:cs="Arial"/>
          <w:b/>
          <w:sz w:val="22"/>
          <w:szCs w:val="22"/>
          <w:u w:val="single"/>
          <w:lang w:val="kl-GL"/>
        </w:rPr>
        <w:t>Konto 3.</w:t>
      </w:r>
      <w:r w:rsidRPr="00BD5E60">
        <w:rPr>
          <w:rFonts w:cs="Arial"/>
          <w:b/>
          <w:sz w:val="22"/>
          <w:szCs w:val="22"/>
          <w:lang w:val="kl-GL"/>
        </w:rPr>
        <w:t xml:space="preserve"> </w:t>
      </w:r>
      <w:r w:rsidRPr="00E54E63">
        <w:rPr>
          <w:rFonts w:cs="Arial"/>
          <w:b/>
          <w:sz w:val="22"/>
          <w:szCs w:val="22"/>
          <w:lang w:val="kl-GL"/>
        </w:rPr>
        <w:t>Forvaltningen for Erhverv</w:t>
      </w:r>
    </w:p>
    <w:p w:rsidR="008E6857" w:rsidRPr="00544FB2" w:rsidRDefault="008E6857" w:rsidP="008E6857">
      <w:pPr>
        <w:ind w:left="-142"/>
        <w:rPr>
          <w:rFonts w:cs="Arial"/>
          <w:sz w:val="22"/>
          <w:szCs w:val="22"/>
          <w:lang w:val="kl-GL"/>
        </w:rPr>
      </w:pPr>
    </w:p>
    <w:tbl>
      <w:tblPr>
        <w:tblW w:w="9497" w:type="dxa"/>
        <w:tblInd w:w="-147" w:type="dxa"/>
        <w:tblLayout w:type="fixed"/>
        <w:tblCellMar>
          <w:left w:w="70" w:type="dxa"/>
          <w:right w:w="70" w:type="dxa"/>
        </w:tblCellMar>
        <w:tblLook w:val="04A0" w:firstRow="1" w:lastRow="0" w:firstColumn="1" w:lastColumn="0" w:noHBand="0" w:noVBand="1"/>
      </w:tblPr>
      <w:tblGrid>
        <w:gridCol w:w="851"/>
        <w:gridCol w:w="2552"/>
        <w:gridCol w:w="850"/>
        <w:gridCol w:w="868"/>
        <w:gridCol w:w="975"/>
        <w:gridCol w:w="850"/>
        <w:gridCol w:w="868"/>
        <w:gridCol w:w="869"/>
        <w:gridCol w:w="814"/>
      </w:tblGrid>
      <w:tr w:rsidR="008E6857" w:rsidRPr="00FE5600" w:rsidTr="008E6857">
        <w:trPr>
          <w:trHeight w:val="204"/>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Emne</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R-2018</w:t>
            </w:r>
          </w:p>
        </w:tc>
        <w:tc>
          <w:tcPr>
            <w:tcW w:w="868"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975"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68"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869"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R-2019</w:t>
            </w:r>
          </w:p>
        </w:tc>
        <w:tc>
          <w:tcPr>
            <w:tcW w:w="814"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center"/>
              <w:rPr>
                <w:rFonts w:cs="Arial"/>
                <w:bCs/>
                <w:sz w:val="14"/>
                <w:szCs w:val="14"/>
                <w:lang w:val="kl-GL"/>
              </w:rPr>
            </w:pPr>
            <w:r w:rsidRPr="00FA600A">
              <w:rPr>
                <w:rFonts w:cs="Arial"/>
                <w:bCs/>
                <w:sz w:val="14"/>
                <w:szCs w:val="14"/>
                <w:lang w:val="kl-GL"/>
              </w:rPr>
              <w:t>34</w:t>
            </w:r>
          </w:p>
        </w:tc>
        <w:tc>
          <w:tcPr>
            <w:tcW w:w="2552" w:type="dxa"/>
            <w:tcBorders>
              <w:top w:val="nil"/>
              <w:left w:val="nil"/>
              <w:bottom w:val="single" w:sz="4" w:space="0" w:color="auto"/>
              <w:right w:val="single" w:sz="4" w:space="0" w:color="auto"/>
            </w:tcBorders>
            <w:noWrap/>
            <w:vAlign w:val="center"/>
          </w:tcPr>
          <w:p w:rsidR="008E6857" w:rsidRPr="00A663D1" w:rsidRDefault="008E6857" w:rsidP="008E6857">
            <w:pPr>
              <w:tabs>
                <w:tab w:val="left" w:pos="-142"/>
              </w:tabs>
              <w:ind w:left="-142"/>
              <w:rPr>
                <w:rFonts w:cs="Arial"/>
                <w:sz w:val="14"/>
                <w:szCs w:val="14"/>
                <w:lang w:val="kl-GL"/>
              </w:rPr>
            </w:pPr>
            <w:r w:rsidRPr="00A663D1">
              <w:rPr>
                <w:rFonts w:cs="Arial"/>
                <w:sz w:val="14"/>
                <w:szCs w:val="14"/>
                <w:lang w:val="kl-GL"/>
              </w:rPr>
              <w:tab/>
            </w:r>
            <w:r>
              <w:rPr>
                <w:rFonts w:cs="Arial"/>
                <w:sz w:val="14"/>
                <w:szCs w:val="14"/>
                <w:lang w:val="kl-GL"/>
              </w:rPr>
              <w:t>Beskæftigelsesfremmende foranstaltninger</w:t>
            </w:r>
          </w:p>
        </w:tc>
        <w:tc>
          <w:tcPr>
            <w:tcW w:w="850" w:type="dxa"/>
            <w:tcBorders>
              <w:top w:val="single" w:sz="4" w:space="0" w:color="auto"/>
              <w:left w:val="nil"/>
              <w:bottom w:val="single" w:sz="4" w:space="0" w:color="auto"/>
              <w:right w:val="single" w:sz="4" w:space="0" w:color="auto"/>
            </w:tcBorders>
            <w:vAlign w:val="center"/>
          </w:tcPr>
          <w:p w:rsidR="008E6857" w:rsidRPr="00FA600A" w:rsidRDefault="008E6857" w:rsidP="008E6857">
            <w:pPr>
              <w:tabs>
                <w:tab w:val="left" w:pos="-142"/>
              </w:tabs>
              <w:ind w:left="-142"/>
              <w:jc w:val="right"/>
              <w:rPr>
                <w:rFonts w:cs="Arial"/>
                <w:bCs/>
                <w:sz w:val="14"/>
                <w:szCs w:val="14"/>
                <w:lang w:val="kl-GL"/>
              </w:rPr>
            </w:pPr>
            <w:r>
              <w:rPr>
                <w:rFonts w:cs="Arial"/>
                <w:bCs/>
                <w:sz w:val="14"/>
                <w:szCs w:val="14"/>
                <w:lang w:val="kl-GL"/>
              </w:rPr>
              <w:t>2.198</w:t>
            </w:r>
          </w:p>
        </w:tc>
        <w:tc>
          <w:tcPr>
            <w:tcW w:w="868"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2.555</w:t>
            </w:r>
          </w:p>
        </w:tc>
        <w:tc>
          <w:tcPr>
            <w:tcW w:w="975"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2.555</w:t>
            </w:r>
          </w:p>
        </w:tc>
        <w:tc>
          <w:tcPr>
            <w:tcW w:w="850"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2.555</w:t>
            </w:r>
          </w:p>
        </w:tc>
        <w:tc>
          <w:tcPr>
            <w:tcW w:w="868"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2.555</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2.235</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
                <w:bCs/>
                <w:sz w:val="14"/>
                <w:szCs w:val="14"/>
                <w:lang w:val="kl-GL"/>
              </w:rPr>
              <w:t>87,5</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35</w:t>
            </w:r>
          </w:p>
        </w:tc>
        <w:tc>
          <w:tcPr>
            <w:tcW w:w="2552" w:type="dxa"/>
            <w:tcBorders>
              <w:top w:val="nil"/>
              <w:left w:val="nil"/>
              <w:bottom w:val="single" w:sz="4" w:space="0" w:color="auto"/>
              <w:right w:val="single" w:sz="4" w:space="0" w:color="auto"/>
            </w:tcBorders>
            <w:noWrap/>
            <w:vAlign w:val="center"/>
          </w:tcPr>
          <w:p w:rsidR="008E6857" w:rsidRPr="00A663D1" w:rsidRDefault="008E6857" w:rsidP="008E6857">
            <w:pPr>
              <w:tabs>
                <w:tab w:val="left" w:pos="-142"/>
              </w:tabs>
              <w:ind w:left="-142"/>
              <w:rPr>
                <w:rFonts w:cs="Arial"/>
                <w:sz w:val="14"/>
                <w:szCs w:val="14"/>
                <w:lang w:val="kl-GL"/>
              </w:rPr>
            </w:pPr>
            <w:r w:rsidRPr="00A663D1">
              <w:rPr>
                <w:rFonts w:cs="Arial"/>
                <w:sz w:val="14"/>
                <w:szCs w:val="14"/>
                <w:lang w:val="kl-GL"/>
              </w:rPr>
              <w:tab/>
            </w:r>
            <w:r>
              <w:rPr>
                <w:rFonts w:cs="Arial"/>
                <w:sz w:val="14"/>
                <w:szCs w:val="14"/>
                <w:lang w:val="kl-GL"/>
              </w:rPr>
              <w:t>Revalidering</w:t>
            </w:r>
          </w:p>
        </w:tc>
        <w:tc>
          <w:tcPr>
            <w:tcW w:w="850" w:type="dxa"/>
            <w:tcBorders>
              <w:top w:val="single" w:sz="4" w:space="0" w:color="auto"/>
              <w:left w:val="nil"/>
              <w:bottom w:val="single" w:sz="4" w:space="0" w:color="auto"/>
              <w:right w:val="single" w:sz="4" w:space="0" w:color="auto"/>
            </w:tcBorders>
            <w:vAlign w:val="center"/>
          </w:tcPr>
          <w:p w:rsidR="008E6857" w:rsidRPr="00787985" w:rsidRDefault="008E6857" w:rsidP="008E6857">
            <w:pPr>
              <w:tabs>
                <w:tab w:val="left" w:pos="-142"/>
              </w:tabs>
              <w:ind w:left="-142"/>
              <w:jc w:val="right"/>
              <w:rPr>
                <w:rFonts w:cs="Arial"/>
                <w:bCs/>
                <w:sz w:val="14"/>
                <w:szCs w:val="14"/>
                <w:lang w:val="kl-GL"/>
              </w:rPr>
            </w:pPr>
            <w:r>
              <w:rPr>
                <w:rFonts w:cs="Arial"/>
                <w:bCs/>
                <w:sz w:val="14"/>
                <w:szCs w:val="14"/>
                <w:lang w:val="kl-GL"/>
              </w:rPr>
              <w:t>1.151</w:t>
            </w:r>
          </w:p>
        </w:tc>
        <w:tc>
          <w:tcPr>
            <w:tcW w:w="868" w:type="dxa"/>
            <w:tcBorders>
              <w:top w:val="nil"/>
              <w:left w:val="single" w:sz="4" w:space="0" w:color="auto"/>
              <w:bottom w:val="single" w:sz="4" w:space="0" w:color="auto"/>
              <w:right w:val="single" w:sz="4" w:space="0" w:color="auto"/>
            </w:tcBorders>
            <w:noWrap/>
            <w:vAlign w:val="center"/>
          </w:tcPr>
          <w:p w:rsidR="008E6857" w:rsidRPr="00787985" w:rsidRDefault="008E6857" w:rsidP="008E6857">
            <w:pPr>
              <w:tabs>
                <w:tab w:val="left" w:pos="-142"/>
              </w:tabs>
              <w:ind w:left="-142"/>
              <w:jc w:val="right"/>
              <w:rPr>
                <w:rFonts w:cs="Arial"/>
                <w:bCs/>
                <w:sz w:val="14"/>
                <w:szCs w:val="14"/>
                <w:lang w:val="kl-GL"/>
              </w:rPr>
            </w:pPr>
            <w:r w:rsidRPr="00787985">
              <w:rPr>
                <w:rFonts w:cs="Arial"/>
                <w:bCs/>
                <w:sz w:val="14"/>
                <w:szCs w:val="14"/>
                <w:lang w:val="kl-GL"/>
              </w:rPr>
              <w:t>3.403</w:t>
            </w:r>
          </w:p>
        </w:tc>
        <w:tc>
          <w:tcPr>
            <w:tcW w:w="975" w:type="dxa"/>
            <w:tcBorders>
              <w:top w:val="nil"/>
              <w:left w:val="nil"/>
              <w:bottom w:val="single" w:sz="4" w:space="0" w:color="auto"/>
              <w:right w:val="single" w:sz="4" w:space="0" w:color="auto"/>
            </w:tcBorders>
            <w:noWrap/>
            <w:vAlign w:val="center"/>
          </w:tcPr>
          <w:p w:rsidR="008E6857" w:rsidRPr="00787985" w:rsidRDefault="008E6857" w:rsidP="008E6857">
            <w:pPr>
              <w:tabs>
                <w:tab w:val="left" w:pos="-142"/>
              </w:tabs>
              <w:ind w:left="-142"/>
              <w:jc w:val="right"/>
              <w:rPr>
                <w:rFonts w:cs="Arial"/>
                <w:bCs/>
                <w:sz w:val="14"/>
                <w:szCs w:val="14"/>
                <w:lang w:val="kl-GL"/>
              </w:rPr>
            </w:pPr>
            <w:r>
              <w:rPr>
                <w:rFonts w:cs="Arial"/>
                <w:bCs/>
                <w:sz w:val="14"/>
                <w:szCs w:val="14"/>
                <w:lang w:val="kl-GL"/>
              </w:rPr>
              <w:t>2.223</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2.223</w:t>
            </w:r>
          </w:p>
        </w:tc>
        <w:tc>
          <w:tcPr>
            <w:tcW w:w="86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2.223</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1.207</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54,3</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37</w:t>
            </w:r>
          </w:p>
        </w:tc>
        <w:tc>
          <w:tcPr>
            <w:tcW w:w="2552" w:type="dxa"/>
            <w:tcBorders>
              <w:top w:val="nil"/>
              <w:left w:val="nil"/>
              <w:bottom w:val="single" w:sz="4" w:space="0" w:color="auto"/>
              <w:right w:val="single" w:sz="4" w:space="0" w:color="auto"/>
            </w:tcBorders>
            <w:noWrap/>
            <w:vAlign w:val="center"/>
          </w:tcPr>
          <w:p w:rsidR="008E6857" w:rsidRPr="00A663D1" w:rsidRDefault="008E6857" w:rsidP="008E6857">
            <w:pPr>
              <w:tabs>
                <w:tab w:val="left" w:pos="-142"/>
              </w:tabs>
              <w:ind w:left="-142"/>
              <w:rPr>
                <w:rFonts w:cs="Arial"/>
                <w:sz w:val="14"/>
                <w:szCs w:val="14"/>
                <w:lang w:val="kl-GL"/>
              </w:rPr>
            </w:pPr>
            <w:r w:rsidRPr="00A663D1">
              <w:rPr>
                <w:rFonts w:cs="Arial"/>
                <w:sz w:val="14"/>
                <w:szCs w:val="14"/>
                <w:lang w:val="kl-GL"/>
              </w:rPr>
              <w:tab/>
            </w:r>
            <w:r>
              <w:rPr>
                <w:rFonts w:cs="Arial"/>
                <w:sz w:val="14"/>
                <w:szCs w:val="14"/>
                <w:lang w:val="kl-GL"/>
              </w:rPr>
              <w:t>Kommunalt erhvervsengagement</w:t>
            </w:r>
          </w:p>
        </w:tc>
        <w:tc>
          <w:tcPr>
            <w:tcW w:w="850" w:type="dxa"/>
            <w:tcBorders>
              <w:top w:val="single" w:sz="4" w:space="0" w:color="auto"/>
              <w:left w:val="nil"/>
              <w:bottom w:val="single" w:sz="4" w:space="0" w:color="auto"/>
              <w:right w:val="single" w:sz="4" w:space="0" w:color="auto"/>
            </w:tcBorders>
            <w:vAlign w:val="center"/>
          </w:tcPr>
          <w:p w:rsidR="008E6857" w:rsidRPr="00787985" w:rsidRDefault="008E6857" w:rsidP="008E6857">
            <w:pPr>
              <w:tabs>
                <w:tab w:val="left" w:pos="-142"/>
              </w:tabs>
              <w:ind w:left="-142"/>
              <w:jc w:val="right"/>
              <w:rPr>
                <w:rFonts w:cs="Arial"/>
                <w:bCs/>
                <w:sz w:val="14"/>
                <w:szCs w:val="14"/>
                <w:lang w:val="kl-GL"/>
              </w:rPr>
            </w:pPr>
            <w:r>
              <w:rPr>
                <w:rFonts w:cs="Arial"/>
                <w:bCs/>
                <w:sz w:val="14"/>
                <w:szCs w:val="14"/>
                <w:lang w:val="kl-GL"/>
              </w:rPr>
              <w:t>1.114</w:t>
            </w:r>
          </w:p>
        </w:tc>
        <w:tc>
          <w:tcPr>
            <w:tcW w:w="868" w:type="dxa"/>
            <w:tcBorders>
              <w:top w:val="nil"/>
              <w:left w:val="single" w:sz="4" w:space="0" w:color="auto"/>
              <w:bottom w:val="single" w:sz="4" w:space="0" w:color="auto"/>
              <w:right w:val="single" w:sz="4" w:space="0" w:color="auto"/>
            </w:tcBorders>
            <w:noWrap/>
            <w:vAlign w:val="center"/>
          </w:tcPr>
          <w:p w:rsidR="008E6857" w:rsidRPr="00787985" w:rsidRDefault="008E6857" w:rsidP="008E6857">
            <w:pPr>
              <w:tabs>
                <w:tab w:val="left" w:pos="-142"/>
              </w:tabs>
              <w:ind w:left="-142"/>
              <w:jc w:val="right"/>
              <w:rPr>
                <w:rFonts w:cs="Arial"/>
                <w:bCs/>
                <w:sz w:val="14"/>
                <w:szCs w:val="14"/>
                <w:lang w:val="kl-GL"/>
              </w:rPr>
            </w:pPr>
            <w:r w:rsidRPr="00787985">
              <w:rPr>
                <w:rFonts w:cs="Arial"/>
                <w:bCs/>
                <w:sz w:val="14"/>
                <w:szCs w:val="14"/>
                <w:lang w:val="kl-GL"/>
              </w:rPr>
              <w:t>2.687</w:t>
            </w:r>
          </w:p>
        </w:tc>
        <w:tc>
          <w:tcPr>
            <w:tcW w:w="975" w:type="dxa"/>
            <w:tcBorders>
              <w:top w:val="nil"/>
              <w:left w:val="nil"/>
              <w:bottom w:val="single" w:sz="4" w:space="0" w:color="auto"/>
              <w:right w:val="single" w:sz="4" w:space="0" w:color="auto"/>
            </w:tcBorders>
            <w:noWrap/>
            <w:vAlign w:val="center"/>
          </w:tcPr>
          <w:p w:rsidR="008E6857" w:rsidRPr="00787985" w:rsidRDefault="008E6857" w:rsidP="008E6857">
            <w:pPr>
              <w:tabs>
                <w:tab w:val="left" w:pos="-142"/>
              </w:tabs>
              <w:ind w:left="-142"/>
              <w:jc w:val="right"/>
              <w:rPr>
                <w:rFonts w:cs="Arial"/>
                <w:bCs/>
                <w:sz w:val="14"/>
                <w:szCs w:val="14"/>
                <w:lang w:val="kl-GL"/>
              </w:rPr>
            </w:pPr>
            <w:r w:rsidRPr="00787985">
              <w:rPr>
                <w:rFonts w:cs="Arial"/>
                <w:bCs/>
                <w:sz w:val="14"/>
                <w:szCs w:val="14"/>
                <w:lang w:val="kl-GL"/>
              </w:rPr>
              <w:t>2.687</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787985">
              <w:rPr>
                <w:rFonts w:cs="Arial"/>
                <w:bCs/>
                <w:sz w:val="14"/>
                <w:szCs w:val="14"/>
                <w:lang w:val="kl-GL"/>
              </w:rPr>
              <w:t>2.687</w:t>
            </w:r>
          </w:p>
        </w:tc>
        <w:tc>
          <w:tcPr>
            <w:tcW w:w="86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787985">
              <w:rPr>
                <w:rFonts w:cs="Arial"/>
                <w:bCs/>
                <w:sz w:val="14"/>
                <w:szCs w:val="14"/>
                <w:lang w:val="kl-GL"/>
              </w:rPr>
              <w:t>2.687</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2.174</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80,9</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38</w:t>
            </w:r>
          </w:p>
        </w:tc>
        <w:tc>
          <w:tcPr>
            <w:tcW w:w="2552" w:type="dxa"/>
            <w:tcBorders>
              <w:top w:val="nil"/>
              <w:left w:val="nil"/>
              <w:bottom w:val="single" w:sz="4" w:space="0" w:color="auto"/>
              <w:right w:val="single" w:sz="4" w:space="0" w:color="auto"/>
            </w:tcBorders>
            <w:noWrap/>
            <w:vAlign w:val="center"/>
          </w:tcPr>
          <w:p w:rsidR="008E6857" w:rsidRPr="00A663D1" w:rsidRDefault="008E6857" w:rsidP="008E6857">
            <w:pPr>
              <w:tabs>
                <w:tab w:val="left" w:pos="-142"/>
              </w:tabs>
              <w:ind w:left="-142"/>
              <w:rPr>
                <w:rFonts w:cs="Arial"/>
                <w:sz w:val="14"/>
                <w:szCs w:val="14"/>
                <w:lang w:val="kl-GL"/>
              </w:rPr>
            </w:pPr>
            <w:r w:rsidRPr="00A663D1">
              <w:rPr>
                <w:rFonts w:cs="Arial"/>
                <w:sz w:val="14"/>
                <w:szCs w:val="14"/>
                <w:lang w:val="kl-GL"/>
              </w:rPr>
              <w:tab/>
              <w:t>Majoriaq</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10.232</w:t>
            </w:r>
          </w:p>
        </w:tc>
        <w:tc>
          <w:tcPr>
            <w:tcW w:w="868" w:type="dxa"/>
            <w:tcBorders>
              <w:top w:val="nil"/>
              <w:left w:val="single" w:sz="4" w:space="0" w:color="auto"/>
              <w:bottom w:val="single" w:sz="4" w:space="0" w:color="auto"/>
              <w:right w:val="single" w:sz="4" w:space="0" w:color="auto"/>
            </w:tcBorders>
            <w:noWrap/>
            <w:vAlign w:val="center"/>
          </w:tcPr>
          <w:p w:rsidR="008E6857" w:rsidRPr="00787985" w:rsidRDefault="008E6857" w:rsidP="008E6857">
            <w:pPr>
              <w:tabs>
                <w:tab w:val="left" w:pos="-142"/>
              </w:tabs>
              <w:ind w:left="-142"/>
              <w:jc w:val="right"/>
              <w:rPr>
                <w:rFonts w:cs="Arial"/>
                <w:bCs/>
                <w:sz w:val="14"/>
                <w:szCs w:val="14"/>
                <w:lang w:val="kl-GL"/>
              </w:rPr>
            </w:pPr>
            <w:r>
              <w:rPr>
                <w:rFonts w:cs="Arial"/>
                <w:bCs/>
                <w:sz w:val="14"/>
                <w:szCs w:val="14"/>
                <w:lang w:val="kl-GL"/>
              </w:rPr>
              <w:t>10.99</w:t>
            </w:r>
            <w:r w:rsidRPr="00787985">
              <w:rPr>
                <w:rFonts w:cs="Arial"/>
                <w:bCs/>
                <w:sz w:val="14"/>
                <w:szCs w:val="14"/>
                <w:lang w:val="kl-GL"/>
              </w:rPr>
              <w:t>6</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8E6857" w:rsidRPr="00787985" w:rsidRDefault="008E6857" w:rsidP="008E6857">
            <w:pPr>
              <w:tabs>
                <w:tab w:val="left" w:pos="-142"/>
              </w:tabs>
              <w:ind w:left="-142"/>
              <w:jc w:val="right"/>
              <w:rPr>
                <w:rFonts w:cs="Arial"/>
                <w:bCs/>
                <w:sz w:val="14"/>
                <w:szCs w:val="14"/>
                <w:lang w:val="kl-GL"/>
              </w:rPr>
            </w:pPr>
            <w:r>
              <w:rPr>
                <w:rFonts w:cs="Arial"/>
                <w:bCs/>
                <w:sz w:val="14"/>
                <w:szCs w:val="14"/>
                <w:lang w:val="kl-GL"/>
              </w:rPr>
              <w:t>11.976</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11.976</w:t>
            </w:r>
          </w:p>
        </w:tc>
        <w:tc>
          <w:tcPr>
            <w:tcW w:w="86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11.976</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11.665</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97,4</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39</w:t>
            </w:r>
          </w:p>
        </w:tc>
        <w:tc>
          <w:tcPr>
            <w:tcW w:w="2552" w:type="dxa"/>
            <w:tcBorders>
              <w:top w:val="nil"/>
              <w:left w:val="nil"/>
              <w:bottom w:val="single" w:sz="4" w:space="0" w:color="auto"/>
              <w:right w:val="single" w:sz="4" w:space="0" w:color="auto"/>
            </w:tcBorders>
            <w:noWrap/>
            <w:vAlign w:val="center"/>
          </w:tcPr>
          <w:p w:rsidR="008E6857" w:rsidRPr="00A663D1" w:rsidRDefault="008E6857" w:rsidP="008E6857">
            <w:pPr>
              <w:tabs>
                <w:tab w:val="left" w:pos="-142"/>
              </w:tabs>
              <w:ind w:left="-142"/>
              <w:rPr>
                <w:rFonts w:cs="Arial"/>
                <w:sz w:val="14"/>
                <w:szCs w:val="14"/>
                <w:lang w:val="kl-GL"/>
              </w:rPr>
            </w:pPr>
            <w:r w:rsidRPr="00A663D1">
              <w:rPr>
                <w:rFonts w:cs="Arial"/>
                <w:sz w:val="14"/>
                <w:szCs w:val="14"/>
                <w:lang w:val="kl-GL"/>
              </w:rPr>
              <w:tab/>
            </w:r>
            <w:r>
              <w:rPr>
                <w:rFonts w:cs="Arial"/>
                <w:sz w:val="14"/>
                <w:szCs w:val="14"/>
                <w:lang w:val="kl-GL"/>
              </w:rPr>
              <w:t>Arbejdsmarkedsydelser</w:t>
            </w:r>
          </w:p>
        </w:tc>
        <w:tc>
          <w:tcPr>
            <w:tcW w:w="850" w:type="dxa"/>
            <w:tcBorders>
              <w:top w:val="single" w:sz="4" w:space="0" w:color="auto"/>
              <w:left w:val="nil"/>
              <w:bottom w:val="single" w:sz="4" w:space="0" w:color="auto"/>
              <w:right w:val="single" w:sz="4" w:space="0" w:color="auto"/>
            </w:tcBorders>
            <w:vAlign w:val="center"/>
          </w:tcPr>
          <w:p w:rsidR="008E6857" w:rsidRPr="00787985" w:rsidRDefault="008E6857" w:rsidP="008E6857">
            <w:pPr>
              <w:tabs>
                <w:tab w:val="left" w:pos="-142"/>
              </w:tabs>
              <w:ind w:left="-142"/>
              <w:jc w:val="right"/>
              <w:rPr>
                <w:rFonts w:cs="Arial"/>
                <w:bCs/>
                <w:sz w:val="14"/>
                <w:szCs w:val="14"/>
                <w:lang w:val="kl-GL"/>
              </w:rPr>
            </w:pPr>
            <w:r>
              <w:rPr>
                <w:rFonts w:cs="Arial"/>
                <w:bCs/>
                <w:sz w:val="14"/>
                <w:szCs w:val="14"/>
                <w:lang w:val="kl-GL"/>
              </w:rPr>
              <w:t>5.962</w:t>
            </w:r>
          </w:p>
        </w:tc>
        <w:tc>
          <w:tcPr>
            <w:tcW w:w="868" w:type="dxa"/>
            <w:tcBorders>
              <w:top w:val="nil"/>
              <w:left w:val="single" w:sz="4" w:space="0" w:color="auto"/>
              <w:bottom w:val="single" w:sz="4" w:space="0" w:color="auto"/>
              <w:right w:val="single" w:sz="4" w:space="0" w:color="auto"/>
            </w:tcBorders>
            <w:noWrap/>
            <w:vAlign w:val="center"/>
          </w:tcPr>
          <w:p w:rsidR="008E6857" w:rsidRPr="00787985" w:rsidRDefault="008E6857" w:rsidP="008E6857">
            <w:pPr>
              <w:tabs>
                <w:tab w:val="left" w:pos="-142"/>
              </w:tabs>
              <w:ind w:left="-142"/>
              <w:jc w:val="right"/>
              <w:rPr>
                <w:rFonts w:cs="Arial"/>
                <w:bCs/>
                <w:sz w:val="14"/>
                <w:szCs w:val="14"/>
                <w:lang w:val="kl-GL"/>
              </w:rPr>
            </w:pPr>
            <w:r w:rsidRPr="00787985">
              <w:rPr>
                <w:rFonts w:cs="Arial"/>
                <w:bCs/>
                <w:sz w:val="14"/>
                <w:szCs w:val="14"/>
                <w:lang w:val="kl-GL"/>
              </w:rPr>
              <w:t>7.637</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8E6857" w:rsidRPr="00787985" w:rsidRDefault="008E6857" w:rsidP="008E6857">
            <w:pPr>
              <w:tabs>
                <w:tab w:val="left" w:pos="-142"/>
              </w:tabs>
              <w:ind w:left="-142"/>
              <w:jc w:val="right"/>
              <w:rPr>
                <w:rFonts w:cs="Arial"/>
                <w:bCs/>
                <w:sz w:val="14"/>
                <w:szCs w:val="14"/>
                <w:lang w:val="kl-GL"/>
              </w:rPr>
            </w:pPr>
            <w:r w:rsidRPr="00787985">
              <w:rPr>
                <w:rFonts w:cs="Arial"/>
                <w:bCs/>
                <w:sz w:val="14"/>
                <w:szCs w:val="14"/>
                <w:lang w:val="kl-GL"/>
              </w:rPr>
              <w:t>7.637</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sidRPr="00787985">
              <w:rPr>
                <w:rFonts w:cs="Arial"/>
                <w:bCs/>
                <w:sz w:val="14"/>
                <w:szCs w:val="14"/>
                <w:lang w:val="kl-GL"/>
              </w:rPr>
              <w:t>7.637</w:t>
            </w:r>
          </w:p>
        </w:tc>
        <w:tc>
          <w:tcPr>
            <w:tcW w:w="868"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6.666</w:t>
            </w:r>
          </w:p>
        </w:tc>
        <w:tc>
          <w:tcPr>
            <w:tcW w:w="869"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4.700</w:t>
            </w:r>
          </w:p>
        </w:tc>
        <w:tc>
          <w:tcPr>
            <w:tcW w:w="81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70,5</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rPr>
                <w:rFonts w:cs="Arial"/>
                <w:b/>
                <w:sz w:val="14"/>
                <w:szCs w:val="14"/>
                <w:lang w:val="kl-GL"/>
              </w:rPr>
            </w:pPr>
            <w:r>
              <w:rPr>
                <w:rFonts w:cs="Arial"/>
                <w:b/>
                <w:sz w:val="14"/>
                <w:szCs w:val="14"/>
                <w:lang w:val="kl-GL"/>
              </w:rPr>
              <w:tab/>
              <w:t>Forvaltningen for Erhverv</w:t>
            </w:r>
          </w:p>
        </w:tc>
        <w:tc>
          <w:tcPr>
            <w:tcW w:w="850" w:type="dxa"/>
            <w:tcBorders>
              <w:top w:val="single" w:sz="4" w:space="0" w:color="auto"/>
              <w:left w:val="nil"/>
              <w:bottom w:val="single" w:sz="4" w:space="0" w:color="auto"/>
              <w:right w:val="single" w:sz="4" w:space="0" w:color="auto"/>
            </w:tcBorders>
            <w:shd w:val="clear" w:color="000000" w:fill="00FFFF"/>
            <w:vAlign w:val="center"/>
          </w:tcPr>
          <w:p w:rsidR="008E6857" w:rsidRDefault="008E6857" w:rsidP="008E6857">
            <w:pPr>
              <w:tabs>
                <w:tab w:val="left" w:pos="-142"/>
              </w:tabs>
              <w:ind w:left="-142"/>
              <w:jc w:val="right"/>
              <w:rPr>
                <w:rFonts w:cs="Arial"/>
                <w:b/>
                <w:bCs/>
                <w:sz w:val="14"/>
                <w:szCs w:val="14"/>
                <w:lang w:val="kl-GL"/>
              </w:rPr>
            </w:pPr>
            <w:r>
              <w:rPr>
                <w:rFonts w:cs="Arial"/>
                <w:b/>
                <w:bCs/>
                <w:sz w:val="14"/>
                <w:szCs w:val="14"/>
                <w:lang w:val="kl-GL"/>
              </w:rPr>
              <w:t>20.657</w:t>
            </w:r>
          </w:p>
        </w:tc>
        <w:tc>
          <w:tcPr>
            <w:tcW w:w="868"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27.278</w:t>
            </w:r>
          </w:p>
        </w:tc>
        <w:tc>
          <w:tcPr>
            <w:tcW w:w="975"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27.078</w:t>
            </w:r>
          </w:p>
        </w:tc>
        <w:tc>
          <w:tcPr>
            <w:tcW w:w="850"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27.078</w:t>
            </w:r>
          </w:p>
        </w:tc>
        <w:tc>
          <w:tcPr>
            <w:tcW w:w="868"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26.107</w:t>
            </w:r>
          </w:p>
        </w:tc>
        <w:tc>
          <w:tcPr>
            <w:tcW w:w="869"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21.981</w:t>
            </w:r>
          </w:p>
        </w:tc>
        <w:tc>
          <w:tcPr>
            <w:tcW w:w="814"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84,2</w:t>
            </w:r>
          </w:p>
        </w:tc>
      </w:tr>
    </w:tbl>
    <w:p w:rsidR="008E6857" w:rsidRDefault="008E6857" w:rsidP="008E6857">
      <w:pPr>
        <w:ind w:left="-142"/>
        <w:rPr>
          <w:bCs/>
          <w:sz w:val="22"/>
          <w:szCs w:val="22"/>
          <w:lang w:val="kl-GL"/>
        </w:rPr>
      </w:pPr>
      <w:r>
        <w:rPr>
          <w:bCs/>
          <w:sz w:val="14"/>
          <w:szCs w:val="14"/>
          <w:lang w:val="kl-GL"/>
        </w:rPr>
        <w:t xml:space="preserve">   </w:t>
      </w:r>
      <w:r w:rsidRPr="00C664C2">
        <w:rPr>
          <w:bCs/>
          <w:sz w:val="14"/>
          <w:szCs w:val="14"/>
          <w:lang w:val="kl-GL"/>
        </w:rPr>
        <w:t>*</w:t>
      </w:r>
      <w:r w:rsidRPr="00AE46E5">
        <w:t xml:space="preserve"> </w:t>
      </w:r>
      <w:r w:rsidRPr="00AE46E5">
        <w:rPr>
          <w:bCs/>
          <w:sz w:val="14"/>
          <w:szCs w:val="14"/>
          <w:lang w:val="kl-GL"/>
        </w:rPr>
        <w:t xml:space="preserve">I hele </w:t>
      </w:r>
      <w:r>
        <w:rPr>
          <w:bCs/>
          <w:sz w:val="14"/>
          <w:szCs w:val="14"/>
          <w:lang w:val="kl-GL"/>
        </w:rPr>
        <w:t xml:space="preserve">kr. </w:t>
      </w:r>
      <w:r w:rsidRPr="00AE46E5">
        <w:rPr>
          <w:bCs/>
          <w:sz w:val="14"/>
          <w:szCs w:val="14"/>
          <w:lang w:val="kl-GL"/>
        </w:rPr>
        <w:t>1000</w:t>
      </w:r>
    </w:p>
    <w:p w:rsidR="008E6857" w:rsidRPr="00FE5600" w:rsidRDefault="008E6857" w:rsidP="008E6857">
      <w:pPr>
        <w:ind w:left="-142"/>
        <w:rPr>
          <w:bCs/>
          <w:color w:val="000000"/>
          <w:sz w:val="22"/>
          <w:szCs w:val="22"/>
          <w:lang w:val="kl-GL"/>
        </w:rPr>
      </w:pPr>
    </w:p>
    <w:p w:rsidR="008E6857" w:rsidRDefault="008E6857" w:rsidP="008E6857">
      <w:pPr>
        <w:ind w:left="-142"/>
        <w:rPr>
          <w:bCs/>
          <w:color w:val="000000"/>
          <w:sz w:val="22"/>
          <w:szCs w:val="22"/>
          <w:lang w:val="kl-GL"/>
        </w:rPr>
      </w:pPr>
      <w:r w:rsidRPr="004E35E7">
        <w:rPr>
          <w:bCs/>
          <w:color w:val="000000"/>
          <w:sz w:val="22"/>
          <w:szCs w:val="22"/>
          <w:lang w:val="kl-GL"/>
        </w:rPr>
        <w:t>Den gode økonomiske vækst for hele Grønland, har også haft en god effekt for erhverslivet i Avannaata Kommunia. Ledigheden er nedadgående og ledigheden pr. år er på gennemsnitligt omkring de 100, dette viser at udgifterne er blevet markant mind</w:t>
      </w:r>
      <w:r>
        <w:rPr>
          <w:bCs/>
          <w:color w:val="000000"/>
          <w:sz w:val="22"/>
          <w:szCs w:val="22"/>
          <w:lang w:val="kl-GL"/>
        </w:rPr>
        <w:t>re i forhold til tidligere år.</w:t>
      </w:r>
    </w:p>
    <w:p w:rsidR="008E6857" w:rsidRDefault="008E6857" w:rsidP="008E6857">
      <w:pPr>
        <w:ind w:left="-142"/>
        <w:rPr>
          <w:bCs/>
          <w:color w:val="000000"/>
          <w:sz w:val="22"/>
          <w:szCs w:val="22"/>
          <w:lang w:val="kl-GL"/>
        </w:rPr>
      </w:pPr>
      <w:r w:rsidRPr="004E35E7">
        <w:rPr>
          <w:bCs/>
          <w:color w:val="000000"/>
          <w:sz w:val="22"/>
          <w:szCs w:val="22"/>
          <w:lang w:val="kl-GL"/>
        </w:rPr>
        <w:t>I løbet af året er enkelte budgetterede projekter sat i bero, og det har medført, at man ikke har opbrugt hele de budgetterede midler. Endvidere har man strammet op på tilsynet af bu</w:t>
      </w:r>
      <w:r>
        <w:rPr>
          <w:bCs/>
          <w:color w:val="000000"/>
          <w:sz w:val="22"/>
          <w:szCs w:val="22"/>
          <w:lang w:val="kl-GL"/>
        </w:rPr>
        <w:t>d</w:t>
      </w:r>
      <w:r w:rsidRPr="004E35E7">
        <w:rPr>
          <w:bCs/>
          <w:color w:val="000000"/>
          <w:sz w:val="22"/>
          <w:szCs w:val="22"/>
          <w:lang w:val="kl-GL"/>
        </w:rPr>
        <w:t>getterne og det har medført, at overskridelserne er minimeret og at ca. 5 millioner kr. ikke er blevet brugt.</w:t>
      </w:r>
    </w:p>
    <w:p w:rsidR="008E6857" w:rsidRDefault="008E6857" w:rsidP="008E6857">
      <w:pPr>
        <w:ind w:left="-142"/>
        <w:rPr>
          <w:bCs/>
          <w:color w:val="000000"/>
          <w:sz w:val="22"/>
          <w:szCs w:val="22"/>
          <w:lang w:val="kl-GL"/>
        </w:rPr>
      </w:pPr>
    </w:p>
    <w:p w:rsidR="008E6857" w:rsidRPr="00FE5600" w:rsidRDefault="008E6857" w:rsidP="008E6857">
      <w:pPr>
        <w:ind w:left="-142"/>
        <w:outlineLvl w:val="0"/>
        <w:rPr>
          <w:rFonts w:cs="Arial"/>
          <w:b/>
          <w:sz w:val="22"/>
          <w:szCs w:val="22"/>
          <w:lang w:val="kl-GL"/>
        </w:rPr>
      </w:pPr>
      <w:bookmarkStart w:id="1" w:name="_Hlk36804951"/>
      <w:r w:rsidRPr="00FE5600">
        <w:rPr>
          <w:rFonts w:cs="Arial"/>
          <w:b/>
          <w:sz w:val="22"/>
          <w:szCs w:val="22"/>
          <w:u w:val="single"/>
          <w:lang w:val="kl-GL"/>
        </w:rPr>
        <w:t>Konto 4.</w:t>
      </w:r>
      <w:r w:rsidRPr="00FE5600">
        <w:rPr>
          <w:rFonts w:cs="Arial"/>
          <w:b/>
          <w:sz w:val="22"/>
          <w:szCs w:val="22"/>
          <w:lang w:val="kl-GL"/>
        </w:rPr>
        <w:t xml:space="preserve"> </w:t>
      </w:r>
      <w:r>
        <w:rPr>
          <w:rFonts w:cs="Arial"/>
          <w:b/>
          <w:sz w:val="22"/>
          <w:szCs w:val="22"/>
          <w:lang w:val="kl-GL"/>
        </w:rPr>
        <w:t>Forvaltningen for Familie</w:t>
      </w:r>
    </w:p>
    <w:p w:rsidR="008E6857" w:rsidRPr="00544FB2" w:rsidRDefault="008E6857" w:rsidP="008E6857">
      <w:pPr>
        <w:ind w:left="-142"/>
        <w:rPr>
          <w:rFonts w:cs="Arial"/>
          <w:sz w:val="22"/>
          <w:szCs w:val="22"/>
          <w:lang w:val="kl-GL"/>
        </w:rPr>
      </w:pPr>
    </w:p>
    <w:tbl>
      <w:tblPr>
        <w:tblW w:w="9497" w:type="dxa"/>
        <w:tblInd w:w="-147" w:type="dxa"/>
        <w:tblLayout w:type="fixed"/>
        <w:tblCellMar>
          <w:left w:w="70" w:type="dxa"/>
          <w:right w:w="70" w:type="dxa"/>
        </w:tblCellMar>
        <w:tblLook w:val="04A0" w:firstRow="1" w:lastRow="0" w:firstColumn="1" w:lastColumn="0" w:noHBand="0" w:noVBand="1"/>
      </w:tblPr>
      <w:tblGrid>
        <w:gridCol w:w="851"/>
        <w:gridCol w:w="2552"/>
        <w:gridCol w:w="850"/>
        <w:gridCol w:w="851"/>
        <w:gridCol w:w="992"/>
        <w:gridCol w:w="850"/>
        <w:gridCol w:w="850"/>
        <w:gridCol w:w="923"/>
        <w:gridCol w:w="778"/>
      </w:tblGrid>
      <w:tr w:rsidR="008E6857" w:rsidRPr="00FE5600" w:rsidTr="008E6857">
        <w:trPr>
          <w:trHeight w:val="204"/>
        </w:trPr>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Emne</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R-2018</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923"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R-2019</w:t>
            </w:r>
          </w:p>
        </w:tc>
        <w:tc>
          <w:tcPr>
            <w:tcW w:w="778"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8E6857" w:rsidRPr="007072D1"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center"/>
              <w:rPr>
                <w:rFonts w:cs="Arial"/>
                <w:bCs/>
                <w:sz w:val="14"/>
                <w:szCs w:val="14"/>
                <w:lang w:val="kl-GL"/>
              </w:rPr>
            </w:pPr>
            <w:r w:rsidRPr="00FA600A">
              <w:rPr>
                <w:rFonts w:cs="Arial"/>
                <w:bCs/>
                <w:sz w:val="14"/>
                <w:szCs w:val="14"/>
                <w:lang w:val="kl-GL"/>
              </w:rPr>
              <w:t>40</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Friplads for børn i døgninstitution</w:t>
            </w:r>
          </w:p>
        </w:tc>
        <w:tc>
          <w:tcPr>
            <w:tcW w:w="850" w:type="dxa"/>
            <w:tcBorders>
              <w:top w:val="single" w:sz="4" w:space="0" w:color="auto"/>
              <w:left w:val="nil"/>
              <w:bottom w:val="single" w:sz="4" w:space="0" w:color="auto"/>
              <w:right w:val="single" w:sz="4" w:space="0" w:color="auto"/>
            </w:tcBorders>
            <w:vAlign w:val="center"/>
          </w:tcPr>
          <w:p w:rsidR="008E6857" w:rsidRPr="00FA600A" w:rsidRDefault="008E6857" w:rsidP="008E6857">
            <w:pPr>
              <w:tabs>
                <w:tab w:val="left" w:pos="-142"/>
              </w:tabs>
              <w:ind w:left="-142"/>
              <w:jc w:val="right"/>
              <w:rPr>
                <w:rFonts w:cs="Arial"/>
                <w:bCs/>
                <w:sz w:val="14"/>
                <w:szCs w:val="14"/>
                <w:lang w:val="kl-GL"/>
              </w:rPr>
            </w:pPr>
            <w:r>
              <w:rPr>
                <w:rFonts w:cs="Arial"/>
                <w:bCs/>
                <w:sz w:val="14"/>
                <w:szCs w:val="14"/>
                <w:lang w:val="kl-GL"/>
              </w:rPr>
              <w:t>163</w:t>
            </w:r>
          </w:p>
        </w:tc>
        <w:tc>
          <w:tcPr>
            <w:tcW w:w="851"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214</w:t>
            </w:r>
          </w:p>
        </w:tc>
        <w:tc>
          <w:tcPr>
            <w:tcW w:w="992"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214</w:t>
            </w:r>
          </w:p>
        </w:tc>
        <w:tc>
          <w:tcPr>
            <w:tcW w:w="850"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214</w:t>
            </w:r>
          </w:p>
        </w:tc>
        <w:tc>
          <w:tcPr>
            <w:tcW w:w="850"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306</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229.370</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
                <w:bCs/>
                <w:sz w:val="14"/>
                <w:szCs w:val="14"/>
                <w:lang w:val="kl-GL"/>
              </w:rPr>
              <w:t>75,0</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41</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Hjælpeforanstaltninger for børn og unge</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70.472</w:t>
            </w:r>
          </w:p>
        </w:tc>
        <w:tc>
          <w:tcPr>
            <w:tcW w:w="851" w:type="dxa"/>
            <w:tcBorders>
              <w:top w:val="nil"/>
              <w:left w:val="single" w:sz="4" w:space="0" w:color="auto"/>
              <w:bottom w:val="single" w:sz="4" w:space="0" w:color="auto"/>
              <w:right w:val="single" w:sz="4" w:space="0" w:color="auto"/>
            </w:tcBorders>
            <w:noWrap/>
            <w:vAlign w:val="center"/>
          </w:tcPr>
          <w:p w:rsidR="008E6857" w:rsidRPr="00467716" w:rsidRDefault="008E6857" w:rsidP="008E6857">
            <w:pPr>
              <w:tabs>
                <w:tab w:val="left" w:pos="-142"/>
              </w:tabs>
              <w:ind w:left="-142"/>
              <w:jc w:val="right"/>
              <w:rPr>
                <w:rFonts w:cs="Arial"/>
                <w:bCs/>
                <w:sz w:val="14"/>
                <w:szCs w:val="14"/>
                <w:lang w:val="kl-GL"/>
              </w:rPr>
            </w:pPr>
            <w:r>
              <w:rPr>
                <w:rFonts w:cs="Arial"/>
                <w:bCs/>
                <w:sz w:val="14"/>
                <w:szCs w:val="14"/>
                <w:lang w:val="kl-GL"/>
              </w:rPr>
              <w:t>70.841</w:t>
            </w:r>
          </w:p>
        </w:tc>
        <w:tc>
          <w:tcPr>
            <w:tcW w:w="992"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67.353</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67.353</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66.792</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68.327.106</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102,3</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43</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Førtidspensionister</w:t>
            </w:r>
          </w:p>
        </w:tc>
        <w:tc>
          <w:tcPr>
            <w:tcW w:w="850" w:type="dxa"/>
            <w:tcBorders>
              <w:top w:val="single" w:sz="4" w:space="0" w:color="auto"/>
              <w:left w:val="nil"/>
              <w:bottom w:val="single" w:sz="4" w:space="0" w:color="auto"/>
              <w:right w:val="single" w:sz="4" w:space="0" w:color="auto"/>
            </w:tcBorders>
            <w:vAlign w:val="center"/>
          </w:tcPr>
          <w:p w:rsidR="008E6857" w:rsidRPr="00467716" w:rsidRDefault="008E6857" w:rsidP="008E6857">
            <w:pPr>
              <w:tabs>
                <w:tab w:val="left" w:pos="-142"/>
              </w:tabs>
              <w:ind w:left="-142"/>
              <w:jc w:val="right"/>
              <w:rPr>
                <w:rFonts w:cs="Arial"/>
                <w:bCs/>
                <w:sz w:val="14"/>
                <w:szCs w:val="14"/>
                <w:lang w:val="kl-GL"/>
              </w:rPr>
            </w:pPr>
            <w:r>
              <w:rPr>
                <w:rFonts w:cs="Arial"/>
                <w:bCs/>
                <w:sz w:val="14"/>
                <w:szCs w:val="14"/>
                <w:lang w:val="kl-GL"/>
              </w:rPr>
              <w:t>25.368</w:t>
            </w:r>
          </w:p>
        </w:tc>
        <w:tc>
          <w:tcPr>
            <w:tcW w:w="851" w:type="dxa"/>
            <w:tcBorders>
              <w:top w:val="nil"/>
              <w:left w:val="single" w:sz="4" w:space="0" w:color="auto"/>
              <w:bottom w:val="single" w:sz="4" w:space="0" w:color="auto"/>
              <w:right w:val="single" w:sz="4" w:space="0" w:color="auto"/>
            </w:tcBorders>
            <w:noWrap/>
            <w:vAlign w:val="center"/>
          </w:tcPr>
          <w:p w:rsidR="008E6857" w:rsidRPr="00467716" w:rsidRDefault="008E6857" w:rsidP="008E6857">
            <w:pPr>
              <w:tabs>
                <w:tab w:val="left" w:pos="-142"/>
              </w:tabs>
              <w:ind w:left="-142"/>
              <w:jc w:val="right"/>
              <w:rPr>
                <w:rFonts w:cs="Arial"/>
                <w:bCs/>
                <w:sz w:val="14"/>
                <w:szCs w:val="14"/>
                <w:lang w:val="kl-GL"/>
              </w:rPr>
            </w:pPr>
            <w:r w:rsidRPr="00467716">
              <w:rPr>
                <w:rFonts w:cs="Arial"/>
                <w:bCs/>
                <w:sz w:val="14"/>
                <w:szCs w:val="14"/>
                <w:lang w:val="kl-GL"/>
              </w:rPr>
              <w:t>24.579</w:t>
            </w:r>
          </w:p>
        </w:tc>
        <w:tc>
          <w:tcPr>
            <w:tcW w:w="992"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25.199</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25.608</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25.608</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25.273.444</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98,7</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44</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Underholdsbidrag</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11.543</w:t>
            </w:r>
          </w:p>
        </w:tc>
        <w:tc>
          <w:tcPr>
            <w:tcW w:w="851" w:type="dxa"/>
            <w:tcBorders>
              <w:top w:val="nil"/>
              <w:left w:val="single" w:sz="4" w:space="0" w:color="auto"/>
              <w:bottom w:val="single" w:sz="4" w:space="0" w:color="auto"/>
              <w:right w:val="single" w:sz="4" w:space="0" w:color="auto"/>
            </w:tcBorders>
            <w:noWrap/>
            <w:vAlign w:val="center"/>
          </w:tcPr>
          <w:p w:rsidR="008E6857" w:rsidRPr="00467716" w:rsidRDefault="008E6857" w:rsidP="008E6857">
            <w:pPr>
              <w:tabs>
                <w:tab w:val="left" w:pos="-142"/>
              </w:tabs>
              <w:ind w:left="-142"/>
              <w:jc w:val="right"/>
              <w:rPr>
                <w:rFonts w:cs="Arial"/>
                <w:bCs/>
                <w:sz w:val="14"/>
                <w:szCs w:val="14"/>
                <w:lang w:val="kl-GL"/>
              </w:rPr>
            </w:pPr>
            <w:r>
              <w:rPr>
                <w:rFonts w:cs="Arial"/>
                <w:bCs/>
                <w:sz w:val="14"/>
                <w:szCs w:val="14"/>
                <w:lang w:val="kl-GL"/>
              </w:rPr>
              <w:t>2.477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2.477</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2.477</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2.477</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335.836</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13,6</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45</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Offentlig hjælp</w:t>
            </w:r>
          </w:p>
        </w:tc>
        <w:tc>
          <w:tcPr>
            <w:tcW w:w="850" w:type="dxa"/>
            <w:tcBorders>
              <w:top w:val="single" w:sz="4" w:space="0" w:color="auto"/>
              <w:left w:val="nil"/>
              <w:bottom w:val="single" w:sz="4" w:space="0" w:color="auto"/>
              <w:right w:val="single" w:sz="4" w:space="0" w:color="auto"/>
            </w:tcBorders>
            <w:vAlign w:val="center"/>
          </w:tcPr>
          <w:p w:rsidR="008E6857" w:rsidRPr="00467716" w:rsidRDefault="008E6857" w:rsidP="008E6857">
            <w:pPr>
              <w:tabs>
                <w:tab w:val="left" w:pos="-142"/>
              </w:tabs>
              <w:ind w:left="-142"/>
              <w:jc w:val="right"/>
              <w:rPr>
                <w:rFonts w:cs="Arial"/>
                <w:bCs/>
                <w:sz w:val="14"/>
                <w:szCs w:val="14"/>
                <w:lang w:val="kl-GL"/>
              </w:rPr>
            </w:pPr>
            <w:r>
              <w:rPr>
                <w:rFonts w:cs="Arial"/>
                <w:bCs/>
                <w:sz w:val="14"/>
                <w:szCs w:val="14"/>
                <w:lang w:val="kl-GL"/>
              </w:rPr>
              <w:t>1.790</w:t>
            </w:r>
          </w:p>
        </w:tc>
        <w:tc>
          <w:tcPr>
            <w:tcW w:w="851" w:type="dxa"/>
            <w:tcBorders>
              <w:top w:val="nil"/>
              <w:left w:val="single" w:sz="4" w:space="0" w:color="auto"/>
              <w:bottom w:val="single" w:sz="4" w:space="0" w:color="auto"/>
              <w:right w:val="single" w:sz="4" w:space="0" w:color="auto"/>
            </w:tcBorders>
            <w:noWrap/>
            <w:vAlign w:val="center"/>
          </w:tcPr>
          <w:p w:rsidR="008E6857" w:rsidRPr="00467716" w:rsidRDefault="008E6857" w:rsidP="008E6857">
            <w:pPr>
              <w:tabs>
                <w:tab w:val="left" w:pos="-142"/>
              </w:tabs>
              <w:ind w:left="-142"/>
              <w:jc w:val="right"/>
              <w:rPr>
                <w:rFonts w:cs="Arial"/>
                <w:bCs/>
                <w:sz w:val="14"/>
                <w:szCs w:val="14"/>
                <w:lang w:val="kl-GL"/>
              </w:rPr>
            </w:pPr>
            <w:r w:rsidRPr="00467716">
              <w:rPr>
                <w:rFonts w:cs="Arial"/>
                <w:bCs/>
                <w:sz w:val="14"/>
                <w:szCs w:val="14"/>
                <w:lang w:val="kl-GL"/>
              </w:rPr>
              <w:t>15.017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12.725</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12.316</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8.787</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7.753.182</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88,2</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46</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Andre sociale ydelser</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5.531</w:t>
            </w:r>
          </w:p>
        </w:tc>
        <w:tc>
          <w:tcPr>
            <w:tcW w:w="851" w:type="dxa"/>
            <w:tcBorders>
              <w:top w:val="nil"/>
              <w:left w:val="single" w:sz="4" w:space="0" w:color="auto"/>
              <w:bottom w:val="single" w:sz="4" w:space="0" w:color="auto"/>
              <w:right w:val="single" w:sz="4" w:space="0" w:color="auto"/>
            </w:tcBorders>
            <w:noWrap/>
            <w:vAlign w:val="center"/>
          </w:tcPr>
          <w:p w:rsidR="008E6857" w:rsidRPr="00467716" w:rsidRDefault="008E6857" w:rsidP="008E6857">
            <w:pPr>
              <w:tabs>
                <w:tab w:val="left" w:pos="-142"/>
              </w:tabs>
              <w:ind w:left="-142"/>
              <w:jc w:val="right"/>
              <w:rPr>
                <w:rFonts w:cs="Arial"/>
                <w:bCs/>
                <w:sz w:val="14"/>
                <w:szCs w:val="14"/>
                <w:lang w:val="kl-GL"/>
              </w:rPr>
            </w:pPr>
            <w:r>
              <w:rPr>
                <w:rFonts w:cs="Arial"/>
                <w:bCs/>
                <w:sz w:val="14"/>
                <w:szCs w:val="14"/>
                <w:lang w:val="kl-GL"/>
              </w:rPr>
              <w:t>6.660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6.660</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6.660</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6.660</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5.143.832</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77,2</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47</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Ældreforsorg</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90.634</w:t>
            </w:r>
          </w:p>
        </w:tc>
        <w:tc>
          <w:tcPr>
            <w:tcW w:w="851" w:type="dxa"/>
            <w:tcBorders>
              <w:top w:val="nil"/>
              <w:left w:val="single" w:sz="4" w:space="0" w:color="auto"/>
              <w:bottom w:val="single" w:sz="4" w:space="0" w:color="auto"/>
              <w:right w:val="single" w:sz="4" w:space="0" w:color="auto"/>
            </w:tcBorders>
            <w:noWrap/>
            <w:vAlign w:val="center"/>
          </w:tcPr>
          <w:p w:rsidR="008E6857" w:rsidRPr="00467716" w:rsidRDefault="008E6857" w:rsidP="008E6857">
            <w:pPr>
              <w:tabs>
                <w:tab w:val="left" w:pos="-142"/>
              </w:tabs>
              <w:ind w:left="-142"/>
              <w:jc w:val="right"/>
              <w:rPr>
                <w:rFonts w:cs="Arial"/>
                <w:bCs/>
                <w:sz w:val="14"/>
                <w:szCs w:val="14"/>
                <w:lang w:val="kl-GL"/>
              </w:rPr>
            </w:pPr>
            <w:r>
              <w:rPr>
                <w:rFonts w:cs="Arial"/>
                <w:bCs/>
                <w:sz w:val="14"/>
                <w:szCs w:val="14"/>
                <w:lang w:val="kl-GL"/>
              </w:rPr>
              <w:t>86.388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91.156</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91.156</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91.866</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95.690.215</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104,2</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lastRenderedPageBreak/>
              <w:t>48</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Handicapområdet</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89.056</w:t>
            </w:r>
          </w:p>
        </w:tc>
        <w:tc>
          <w:tcPr>
            <w:tcW w:w="851" w:type="dxa"/>
            <w:tcBorders>
              <w:top w:val="nil"/>
              <w:left w:val="single" w:sz="4" w:space="0" w:color="auto"/>
              <w:bottom w:val="single" w:sz="4" w:space="0" w:color="auto"/>
              <w:right w:val="single" w:sz="4" w:space="0" w:color="auto"/>
            </w:tcBorders>
            <w:noWrap/>
            <w:vAlign w:val="center"/>
          </w:tcPr>
          <w:p w:rsidR="008E6857" w:rsidRPr="00467716" w:rsidRDefault="008E6857" w:rsidP="008E6857">
            <w:pPr>
              <w:tabs>
                <w:tab w:val="left" w:pos="-142"/>
              </w:tabs>
              <w:ind w:left="-142"/>
              <w:jc w:val="right"/>
              <w:rPr>
                <w:rFonts w:cs="Arial"/>
                <w:bCs/>
                <w:sz w:val="14"/>
                <w:szCs w:val="14"/>
                <w:lang w:val="kl-GL"/>
              </w:rPr>
            </w:pPr>
            <w:r>
              <w:rPr>
                <w:rFonts w:cs="Arial"/>
                <w:bCs/>
                <w:sz w:val="14"/>
                <w:szCs w:val="14"/>
                <w:lang w:val="kl-GL"/>
              </w:rPr>
              <w:t>97.191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94.184</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94.184</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94.357</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90.121.045</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95,5</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49</w:t>
            </w:r>
          </w:p>
        </w:tc>
        <w:tc>
          <w:tcPr>
            <w:tcW w:w="2552" w:type="dxa"/>
            <w:tcBorders>
              <w:top w:val="nil"/>
              <w:left w:val="nil"/>
              <w:bottom w:val="single" w:sz="4" w:space="0" w:color="auto"/>
              <w:right w:val="single" w:sz="4" w:space="0" w:color="auto"/>
            </w:tcBorders>
            <w:noWrap/>
            <w:vAlign w:val="center"/>
          </w:tcPr>
          <w:p w:rsidR="008E6857" w:rsidRPr="0012727A" w:rsidRDefault="008E6857" w:rsidP="008E6857">
            <w:pPr>
              <w:tabs>
                <w:tab w:val="left" w:pos="-142"/>
              </w:tabs>
              <w:ind w:left="-142"/>
              <w:rPr>
                <w:rFonts w:cs="Arial"/>
                <w:sz w:val="14"/>
                <w:szCs w:val="14"/>
                <w:lang w:val="kl-GL"/>
              </w:rPr>
            </w:pPr>
            <w:r w:rsidRPr="0012727A">
              <w:rPr>
                <w:rFonts w:cs="Arial"/>
                <w:sz w:val="14"/>
                <w:szCs w:val="14"/>
                <w:lang w:val="kl-GL"/>
              </w:rPr>
              <w:tab/>
            </w:r>
            <w:r>
              <w:rPr>
                <w:rFonts w:cs="Arial"/>
                <w:sz w:val="14"/>
                <w:szCs w:val="14"/>
                <w:lang w:val="kl-GL"/>
              </w:rPr>
              <w:t>Andre sociale udgifter</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792</w:t>
            </w:r>
          </w:p>
        </w:tc>
        <w:tc>
          <w:tcPr>
            <w:tcW w:w="851" w:type="dxa"/>
            <w:tcBorders>
              <w:top w:val="nil"/>
              <w:left w:val="single" w:sz="4" w:space="0" w:color="auto"/>
              <w:bottom w:val="single" w:sz="4" w:space="0" w:color="auto"/>
              <w:right w:val="single" w:sz="4" w:space="0" w:color="auto"/>
            </w:tcBorders>
            <w:noWrap/>
            <w:vAlign w:val="center"/>
          </w:tcPr>
          <w:p w:rsidR="008E6857" w:rsidRPr="00467716" w:rsidRDefault="008E6857" w:rsidP="008E6857">
            <w:pPr>
              <w:tabs>
                <w:tab w:val="left" w:pos="-142"/>
              </w:tabs>
              <w:ind w:left="-142"/>
              <w:jc w:val="right"/>
              <w:rPr>
                <w:rFonts w:cs="Arial"/>
                <w:bCs/>
                <w:sz w:val="14"/>
                <w:szCs w:val="14"/>
                <w:lang w:val="kl-GL"/>
              </w:rPr>
            </w:pPr>
            <w:r>
              <w:rPr>
                <w:rFonts w:cs="Arial"/>
                <w:bCs/>
                <w:sz w:val="14"/>
                <w:szCs w:val="14"/>
                <w:lang w:val="kl-GL"/>
              </w:rPr>
              <w:t>1.119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1.729</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1.729</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1.154</w:t>
            </w:r>
          </w:p>
        </w:tc>
        <w:tc>
          <w:tcPr>
            <w:tcW w:w="923"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972.565</w:t>
            </w:r>
          </w:p>
        </w:tc>
        <w:tc>
          <w:tcPr>
            <w:tcW w:w="77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84,3</w:t>
            </w:r>
          </w:p>
        </w:tc>
      </w:tr>
      <w:tr w:rsidR="008E6857" w:rsidRPr="00FE5600" w:rsidTr="008E6857">
        <w:trPr>
          <w:trHeight w:val="204"/>
        </w:trPr>
        <w:tc>
          <w:tcPr>
            <w:tcW w:w="851"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rPr>
                <w:rFonts w:cs="Arial"/>
                <w:b/>
                <w:sz w:val="14"/>
                <w:szCs w:val="14"/>
                <w:lang w:val="kl-GL"/>
              </w:rPr>
            </w:pPr>
            <w:r>
              <w:rPr>
                <w:rFonts w:cs="Arial"/>
                <w:b/>
                <w:sz w:val="14"/>
                <w:szCs w:val="14"/>
                <w:lang w:val="kl-GL"/>
              </w:rPr>
              <w:tab/>
              <w:t>Forvaltningen for Familie</w:t>
            </w:r>
          </w:p>
        </w:tc>
        <w:tc>
          <w:tcPr>
            <w:tcW w:w="850" w:type="dxa"/>
            <w:tcBorders>
              <w:top w:val="single" w:sz="4" w:space="0" w:color="auto"/>
              <w:left w:val="nil"/>
              <w:bottom w:val="single" w:sz="4" w:space="0" w:color="auto"/>
              <w:right w:val="single" w:sz="4" w:space="0" w:color="auto"/>
            </w:tcBorders>
            <w:shd w:val="clear" w:color="000000" w:fill="00FFFF"/>
            <w:vAlign w:val="center"/>
          </w:tcPr>
          <w:p w:rsidR="008E6857" w:rsidRDefault="008E6857" w:rsidP="008E6857">
            <w:pPr>
              <w:tabs>
                <w:tab w:val="left" w:pos="-142"/>
              </w:tabs>
              <w:ind w:left="-142"/>
              <w:jc w:val="right"/>
              <w:rPr>
                <w:rFonts w:cs="Arial"/>
                <w:b/>
                <w:bCs/>
                <w:sz w:val="14"/>
                <w:szCs w:val="14"/>
                <w:lang w:val="kl-GL"/>
              </w:rPr>
            </w:pPr>
            <w:r>
              <w:rPr>
                <w:rFonts w:cs="Arial"/>
                <w:b/>
                <w:bCs/>
                <w:sz w:val="14"/>
                <w:szCs w:val="14"/>
                <w:lang w:val="kl-GL"/>
              </w:rPr>
              <w:t>295.347</w:t>
            </w:r>
          </w:p>
        </w:tc>
        <w:tc>
          <w:tcPr>
            <w:tcW w:w="851"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304.504</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301.697</w:t>
            </w:r>
          </w:p>
        </w:tc>
        <w:tc>
          <w:tcPr>
            <w:tcW w:w="850"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301.697</w:t>
            </w:r>
          </w:p>
        </w:tc>
        <w:tc>
          <w:tcPr>
            <w:tcW w:w="850"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298.007</w:t>
            </w:r>
          </w:p>
        </w:tc>
        <w:tc>
          <w:tcPr>
            <w:tcW w:w="923"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293.846.595</w:t>
            </w:r>
          </w:p>
        </w:tc>
        <w:tc>
          <w:tcPr>
            <w:tcW w:w="778"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98,6</w:t>
            </w:r>
          </w:p>
        </w:tc>
      </w:tr>
    </w:tbl>
    <w:p w:rsidR="008E6857" w:rsidRDefault="008E6857" w:rsidP="008E6857">
      <w:pPr>
        <w:ind w:left="-142"/>
        <w:rPr>
          <w:bCs/>
          <w:sz w:val="22"/>
          <w:szCs w:val="22"/>
          <w:lang w:val="kl-GL"/>
        </w:rPr>
      </w:pPr>
      <w:r>
        <w:rPr>
          <w:bCs/>
          <w:sz w:val="14"/>
          <w:szCs w:val="14"/>
          <w:lang w:val="kl-GL"/>
        </w:rPr>
        <w:t xml:space="preserve">   </w:t>
      </w:r>
      <w:r w:rsidRPr="00C664C2">
        <w:rPr>
          <w:bCs/>
          <w:sz w:val="14"/>
          <w:szCs w:val="14"/>
          <w:lang w:val="kl-GL"/>
        </w:rPr>
        <w:t>*</w:t>
      </w:r>
      <w:r>
        <w:rPr>
          <w:bCs/>
          <w:sz w:val="14"/>
          <w:szCs w:val="14"/>
          <w:lang w:val="kl-GL"/>
        </w:rPr>
        <w:t>I hele kr. 1000</w:t>
      </w:r>
    </w:p>
    <w:p w:rsidR="008E6857" w:rsidRDefault="008E6857" w:rsidP="008E6857">
      <w:pPr>
        <w:ind w:left="-142"/>
        <w:rPr>
          <w:bCs/>
          <w:sz w:val="22"/>
          <w:szCs w:val="22"/>
          <w:lang w:val="kl-GL"/>
        </w:rPr>
      </w:pPr>
    </w:p>
    <w:p w:rsidR="008E6857" w:rsidRDefault="008E6857" w:rsidP="008E6857">
      <w:pPr>
        <w:ind w:left="-142"/>
        <w:rPr>
          <w:bCs/>
          <w:sz w:val="22"/>
          <w:szCs w:val="22"/>
          <w:lang w:val="kl-GL"/>
        </w:rPr>
      </w:pPr>
      <w:r>
        <w:rPr>
          <w:bCs/>
          <w:sz w:val="22"/>
          <w:szCs w:val="22"/>
          <w:lang w:val="kl-GL"/>
        </w:rPr>
        <w:t>I forhold til de sociale forhold i samfundet/k</w:t>
      </w:r>
      <w:r w:rsidRPr="00190CF4">
        <w:rPr>
          <w:bCs/>
          <w:sz w:val="22"/>
          <w:szCs w:val="22"/>
          <w:lang w:val="kl-GL"/>
        </w:rPr>
        <w:t>ommunen, er der stadigvæk meget at rette op på. I flere år har det været sådan. I flere år har man brugt mange ressourcer på familiemæssige problemer. Sociale problemer, der skaber utryghed blandt sociale udsatte familier, og når sociale problemer opstår, står kommunen klar med en hjælpende hånd, f.eks. er man nød til at fjerne børn og unge fra deres familer, sætte dem i pleje eller i en institution. Dette sker for at beskytte børns og unges tarv. Disse tiltag er også meget bekosteligt for kommunen, men kommune</w:t>
      </w:r>
      <w:r>
        <w:rPr>
          <w:bCs/>
          <w:sz w:val="22"/>
          <w:szCs w:val="22"/>
          <w:lang w:val="kl-GL"/>
        </w:rPr>
        <w:t>n har pligt til at hjælpe til.</w:t>
      </w:r>
    </w:p>
    <w:p w:rsidR="008E6857" w:rsidRDefault="008E6857" w:rsidP="008E6857">
      <w:pPr>
        <w:ind w:left="-142"/>
        <w:rPr>
          <w:bCs/>
          <w:sz w:val="22"/>
          <w:szCs w:val="22"/>
          <w:lang w:val="kl-GL"/>
        </w:rPr>
      </w:pPr>
      <w:r w:rsidRPr="00190CF4">
        <w:rPr>
          <w:bCs/>
          <w:sz w:val="22"/>
          <w:szCs w:val="22"/>
          <w:lang w:val="kl-GL"/>
        </w:rPr>
        <w:t>Økonomisk går det godt for kommunen og det medfører, at ledigheden i kommunen er dalen</w:t>
      </w:r>
      <w:r>
        <w:rPr>
          <w:bCs/>
          <w:sz w:val="22"/>
          <w:szCs w:val="22"/>
          <w:lang w:val="kl-GL"/>
        </w:rPr>
        <w:t>de. Andre sociale problemstillin</w:t>
      </w:r>
      <w:r w:rsidRPr="00190CF4">
        <w:rPr>
          <w:bCs/>
          <w:sz w:val="22"/>
          <w:szCs w:val="22"/>
          <w:lang w:val="kl-GL"/>
        </w:rPr>
        <w:t>ger, er alkohol og hashmisbruget, og mange midler bruges til behandling af dem. Behandling af misbrugerne har også den fordel, at man ungår at splitte familierne ad, så de kan være sammen med deres familie, og at man ikke sender børn og unge på institution eller pleje.</w:t>
      </w:r>
    </w:p>
    <w:p w:rsidR="008E6857" w:rsidRDefault="008E6857" w:rsidP="008E6857">
      <w:pPr>
        <w:ind w:left="-142"/>
        <w:rPr>
          <w:bCs/>
          <w:sz w:val="22"/>
          <w:szCs w:val="22"/>
          <w:lang w:val="kl-GL"/>
        </w:rPr>
      </w:pPr>
      <w:r w:rsidRPr="00190CF4">
        <w:rPr>
          <w:bCs/>
          <w:sz w:val="22"/>
          <w:szCs w:val="22"/>
          <w:lang w:val="kl-GL"/>
        </w:rPr>
        <w:t>Ældreplejen lider af mangel på personale. Dette medfører, at udgift</w:t>
      </w:r>
      <w:r>
        <w:rPr>
          <w:bCs/>
          <w:sz w:val="22"/>
          <w:szCs w:val="22"/>
          <w:lang w:val="kl-GL"/>
        </w:rPr>
        <w:t>er til vikarer og overtidsbetal</w:t>
      </w:r>
      <w:r w:rsidRPr="00190CF4">
        <w:rPr>
          <w:bCs/>
          <w:sz w:val="22"/>
          <w:szCs w:val="22"/>
          <w:lang w:val="kl-GL"/>
        </w:rPr>
        <w:t>ing er ret stor. Kommunen er forpligtet, ifl. loven, at yde økonomisk hjælp til området og derfor for</w:t>
      </w:r>
      <w:r>
        <w:rPr>
          <w:bCs/>
          <w:sz w:val="22"/>
          <w:szCs w:val="22"/>
          <w:lang w:val="kl-GL"/>
        </w:rPr>
        <w:t>t</w:t>
      </w:r>
      <w:r w:rsidRPr="00190CF4">
        <w:rPr>
          <w:bCs/>
          <w:sz w:val="22"/>
          <w:szCs w:val="22"/>
          <w:lang w:val="kl-GL"/>
        </w:rPr>
        <w:t>sætter arbejdet med disse uændret, også selv om man o</w:t>
      </w:r>
      <w:r>
        <w:rPr>
          <w:bCs/>
          <w:sz w:val="22"/>
          <w:szCs w:val="22"/>
          <w:lang w:val="kl-GL"/>
        </w:rPr>
        <w:t>verskrider budgetteringen.</w:t>
      </w:r>
    </w:p>
    <w:p w:rsidR="008E6857" w:rsidRDefault="008E6857" w:rsidP="008E6857">
      <w:pPr>
        <w:ind w:left="-142"/>
        <w:rPr>
          <w:bCs/>
          <w:sz w:val="22"/>
          <w:szCs w:val="22"/>
          <w:lang w:val="kl-GL"/>
        </w:rPr>
      </w:pPr>
      <w:r w:rsidRPr="00190CF4">
        <w:rPr>
          <w:bCs/>
          <w:sz w:val="22"/>
          <w:szCs w:val="22"/>
          <w:lang w:val="kl-GL"/>
        </w:rPr>
        <w:t>Fritid og sundhedsområdet har også overskredet deres budgetter. Nogle af grundene er, at der ikke har været lønregulering</w:t>
      </w:r>
      <w:r>
        <w:rPr>
          <w:bCs/>
          <w:sz w:val="22"/>
          <w:szCs w:val="22"/>
          <w:lang w:val="kl-GL"/>
        </w:rPr>
        <w:t xml:space="preserve"> i udgettet</w:t>
      </w:r>
      <w:r w:rsidRPr="00190CF4">
        <w:rPr>
          <w:bCs/>
          <w:sz w:val="22"/>
          <w:szCs w:val="22"/>
          <w:lang w:val="kl-GL"/>
        </w:rPr>
        <w:t xml:space="preserve"> længe og at der har været forkerte posteringer. Der er blevet flere fritidshjem og institutioner og der er ikke</w:t>
      </w:r>
      <w:r>
        <w:rPr>
          <w:bCs/>
          <w:sz w:val="22"/>
          <w:szCs w:val="22"/>
          <w:lang w:val="kl-GL"/>
        </w:rPr>
        <w:t xml:space="preserve"> blevet fulgt op på budgettet.</w:t>
      </w:r>
    </w:p>
    <w:p w:rsidR="008E6857" w:rsidRDefault="008E6857" w:rsidP="008E6857">
      <w:pPr>
        <w:ind w:left="-142"/>
        <w:rPr>
          <w:bCs/>
          <w:sz w:val="22"/>
          <w:szCs w:val="22"/>
          <w:lang w:val="kl-GL"/>
        </w:rPr>
      </w:pPr>
      <w:r w:rsidRPr="00190CF4">
        <w:rPr>
          <w:bCs/>
          <w:sz w:val="22"/>
          <w:szCs w:val="22"/>
          <w:lang w:val="kl-GL"/>
        </w:rPr>
        <w:t>I løbet af året er der blevet 10 færre førtidspensionister, 7 er holdt op med at modtage førtidspensions-ydelser, da de er kommet på arbejdsmarket, i</w:t>
      </w:r>
      <w:r>
        <w:rPr>
          <w:bCs/>
          <w:sz w:val="22"/>
          <w:szCs w:val="22"/>
          <w:lang w:val="kl-GL"/>
        </w:rPr>
        <w:t xml:space="preserve"> </w:t>
      </w:r>
      <w:r w:rsidRPr="00190CF4">
        <w:rPr>
          <w:bCs/>
          <w:sz w:val="22"/>
          <w:szCs w:val="22"/>
          <w:lang w:val="kl-GL"/>
        </w:rPr>
        <w:t>alt er 37 personer begynd</w:t>
      </w:r>
      <w:r>
        <w:rPr>
          <w:bCs/>
          <w:sz w:val="22"/>
          <w:szCs w:val="22"/>
          <w:lang w:val="kl-GL"/>
        </w:rPr>
        <w:t>t på deres pensionstilværelse.</w:t>
      </w:r>
    </w:p>
    <w:p w:rsidR="008E6857" w:rsidRDefault="008E6857" w:rsidP="008E6857">
      <w:pPr>
        <w:ind w:left="-142"/>
        <w:rPr>
          <w:bCs/>
          <w:sz w:val="22"/>
          <w:szCs w:val="22"/>
          <w:lang w:val="kl-GL"/>
        </w:rPr>
      </w:pPr>
      <w:r w:rsidRPr="00190CF4">
        <w:rPr>
          <w:bCs/>
          <w:sz w:val="22"/>
          <w:szCs w:val="22"/>
          <w:lang w:val="kl-GL"/>
        </w:rPr>
        <w:t xml:space="preserve">Enkelte bygder har haft en dårlig vinter, og befolkningens </w:t>
      </w:r>
      <w:r>
        <w:rPr>
          <w:bCs/>
          <w:sz w:val="22"/>
          <w:szCs w:val="22"/>
          <w:lang w:val="kl-GL"/>
        </w:rPr>
        <w:t xml:space="preserve">rejseaktiviteter er begrænset. </w:t>
      </w:r>
      <w:r w:rsidRPr="00190CF4">
        <w:rPr>
          <w:bCs/>
          <w:sz w:val="22"/>
          <w:szCs w:val="22"/>
          <w:lang w:val="kl-GL"/>
        </w:rPr>
        <w:t>Dette har medført, at man har skulle ydet ekstra hjælp, til livsnødvendigheder og indkøb af hundefode</w:t>
      </w:r>
      <w:r>
        <w:rPr>
          <w:bCs/>
          <w:sz w:val="22"/>
          <w:szCs w:val="22"/>
          <w:lang w:val="kl-GL"/>
        </w:rPr>
        <w:t>r.</w:t>
      </w:r>
    </w:p>
    <w:p w:rsidR="008E6857" w:rsidRDefault="008E6857" w:rsidP="008E6857">
      <w:pPr>
        <w:ind w:left="-142"/>
        <w:rPr>
          <w:bCs/>
          <w:sz w:val="22"/>
          <w:szCs w:val="22"/>
          <w:lang w:val="kl-GL"/>
        </w:rPr>
      </w:pPr>
      <w:r>
        <w:rPr>
          <w:bCs/>
          <w:sz w:val="22"/>
          <w:szCs w:val="22"/>
          <w:lang w:val="kl-GL"/>
        </w:rPr>
        <w:t>Man har kalkul</w:t>
      </w:r>
      <w:r w:rsidRPr="00190CF4">
        <w:rPr>
          <w:bCs/>
          <w:sz w:val="22"/>
          <w:szCs w:val="22"/>
          <w:lang w:val="kl-GL"/>
        </w:rPr>
        <w:t>eret med, at kommu</w:t>
      </w:r>
      <w:r>
        <w:rPr>
          <w:bCs/>
          <w:sz w:val="22"/>
          <w:szCs w:val="22"/>
          <w:lang w:val="kl-GL"/>
        </w:rPr>
        <w:t>nen ville bruge kr. 14 mio.</w:t>
      </w:r>
      <w:r w:rsidRPr="00190CF4">
        <w:rPr>
          <w:bCs/>
          <w:sz w:val="22"/>
          <w:szCs w:val="22"/>
          <w:lang w:val="kl-GL"/>
        </w:rPr>
        <w:t xml:space="preserve"> til offentlig hjælp, men kun halvdelen er blevet brugt, da det går godt med erhverslivet. De offentliges sociale ydelser er faldet med 33% i forhold til året 2018. </w:t>
      </w:r>
    </w:p>
    <w:p w:rsidR="008E6857" w:rsidRDefault="008E6857" w:rsidP="008E6857">
      <w:pPr>
        <w:ind w:left="-142"/>
        <w:rPr>
          <w:bCs/>
          <w:sz w:val="22"/>
          <w:szCs w:val="22"/>
          <w:lang w:val="kl-GL"/>
        </w:rPr>
      </w:pPr>
      <w:r w:rsidRPr="00190CF4">
        <w:rPr>
          <w:bCs/>
          <w:sz w:val="22"/>
          <w:szCs w:val="22"/>
          <w:lang w:val="kl-GL"/>
        </w:rPr>
        <w:t>Ved slutningen af regnskabsåret, er der stadigvæk ubetalte regninger, disse blev man opmærksom på ved gennemgang af kontoudtog. Disse ubetalte regninger stammer fra både Selvstyret og Kommuneqarfik Sermersooq. Da bilagene til regningerne mangler, er det svært at se hvad regningerne vedrører. Man har fundet ud af, at regningerne stammer fra både 2018 og 2019 og, at beløbets størrelse, lyder på ialt kr. 3</w:t>
      </w:r>
      <w:r>
        <w:rPr>
          <w:bCs/>
          <w:sz w:val="22"/>
          <w:szCs w:val="22"/>
          <w:lang w:val="kl-GL"/>
        </w:rPr>
        <w:t>.</w:t>
      </w:r>
      <w:r w:rsidRPr="00190CF4">
        <w:rPr>
          <w:bCs/>
          <w:sz w:val="22"/>
          <w:szCs w:val="22"/>
          <w:lang w:val="kl-GL"/>
        </w:rPr>
        <w:t>752.509. I kontoudtogene kan man se, at regninge</w:t>
      </w:r>
      <w:r>
        <w:rPr>
          <w:bCs/>
          <w:sz w:val="22"/>
          <w:szCs w:val="22"/>
          <w:lang w:val="kl-GL"/>
        </w:rPr>
        <w:t>r</w:t>
      </w:r>
      <w:r w:rsidRPr="00190CF4">
        <w:rPr>
          <w:bCs/>
          <w:sz w:val="22"/>
          <w:szCs w:val="22"/>
          <w:lang w:val="kl-GL"/>
        </w:rPr>
        <w:t xml:space="preserve"> som skulle sendes til Kommune Qeqertalik, men er ved en fejl posteret til Avannaata Kommunea, man har så ledt efter kreditnota på disse, som lyder på ialt kr. 2</w:t>
      </w:r>
      <w:r>
        <w:rPr>
          <w:bCs/>
          <w:sz w:val="22"/>
          <w:szCs w:val="22"/>
          <w:lang w:val="kl-GL"/>
        </w:rPr>
        <w:t>.</w:t>
      </w:r>
      <w:r w:rsidRPr="00190CF4">
        <w:rPr>
          <w:bCs/>
          <w:sz w:val="22"/>
          <w:szCs w:val="22"/>
          <w:lang w:val="kl-GL"/>
        </w:rPr>
        <w:t>745.671.</w:t>
      </w:r>
    </w:p>
    <w:p w:rsidR="008E6857" w:rsidRDefault="008E6857" w:rsidP="008E6857">
      <w:pPr>
        <w:ind w:left="-142"/>
        <w:rPr>
          <w:bCs/>
          <w:sz w:val="22"/>
          <w:szCs w:val="22"/>
          <w:lang w:val="kl-GL"/>
        </w:rPr>
      </w:pPr>
      <w:r w:rsidRPr="00190CF4">
        <w:rPr>
          <w:bCs/>
          <w:sz w:val="22"/>
          <w:szCs w:val="22"/>
          <w:lang w:val="kl-GL"/>
        </w:rPr>
        <w:t xml:space="preserve">De ovennævnte regninger, har kommunen brugt meget tid på at finde, og det har været problematisk at få fat </w:t>
      </w:r>
      <w:r>
        <w:rPr>
          <w:bCs/>
          <w:sz w:val="22"/>
          <w:szCs w:val="22"/>
          <w:lang w:val="kl-GL"/>
        </w:rPr>
        <w:t>i</w:t>
      </w:r>
      <w:r w:rsidRPr="00190CF4">
        <w:rPr>
          <w:bCs/>
          <w:sz w:val="22"/>
          <w:szCs w:val="22"/>
          <w:lang w:val="kl-GL"/>
        </w:rPr>
        <w:t xml:space="preserve"> bilagene, da Selvstyret har været langsomme herom.</w:t>
      </w:r>
    </w:p>
    <w:bookmarkEnd w:id="1"/>
    <w:p w:rsidR="008E6857" w:rsidRPr="00FE5600" w:rsidRDefault="008E6857" w:rsidP="008E6857">
      <w:pPr>
        <w:ind w:left="-142"/>
        <w:rPr>
          <w:bCs/>
          <w:sz w:val="22"/>
          <w:szCs w:val="22"/>
          <w:lang w:val="kl-GL"/>
        </w:rPr>
      </w:pPr>
    </w:p>
    <w:p w:rsidR="008E6857" w:rsidRPr="00FE5600" w:rsidRDefault="008E6857" w:rsidP="008E6857">
      <w:pPr>
        <w:ind w:left="-142"/>
        <w:outlineLvl w:val="0"/>
        <w:rPr>
          <w:rFonts w:cs="Arial"/>
          <w:b/>
          <w:sz w:val="22"/>
          <w:szCs w:val="22"/>
          <w:lang w:val="kl-GL"/>
        </w:rPr>
      </w:pPr>
      <w:bookmarkStart w:id="2" w:name="_Hlk36807574"/>
      <w:r w:rsidRPr="00FE5600">
        <w:rPr>
          <w:rFonts w:cs="Arial"/>
          <w:b/>
          <w:sz w:val="22"/>
          <w:szCs w:val="22"/>
          <w:u w:val="single"/>
          <w:lang w:val="kl-GL"/>
        </w:rPr>
        <w:t>Konto 5.</w:t>
      </w:r>
      <w:r>
        <w:rPr>
          <w:rFonts w:cs="Arial"/>
          <w:b/>
          <w:sz w:val="22"/>
          <w:szCs w:val="22"/>
          <w:lang w:val="kl-GL"/>
        </w:rPr>
        <w:t xml:space="preserve"> </w:t>
      </w:r>
      <w:r w:rsidRPr="001D45DC">
        <w:rPr>
          <w:rFonts w:cs="Arial"/>
          <w:b/>
          <w:sz w:val="22"/>
          <w:szCs w:val="22"/>
          <w:lang w:val="kl-GL"/>
        </w:rPr>
        <w:t xml:space="preserve">Forvaltningen for </w:t>
      </w:r>
      <w:r>
        <w:rPr>
          <w:rFonts w:cs="Arial"/>
          <w:b/>
          <w:sz w:val="22"/>
          <w:szCs w:val="22"/>
          <w:lang w:val="kl-GL"/>
        </w:rPr>
        <w:t>Læring</w:t>
      </w:r>
    </w:p>
    <w:p w:rsidR="008E6857" w:rsidRDefault="008E6857" w:rsidP="008E6857">
      <w:pPr>
        <w:ind w:left="-142"/>
        <w:rPr>
          <w:bCs/>
          <w:sz w:val="22"/>
          <w:szCs w:val="22"/>
          <w:lang w:val="kl-GL"/>
        </w:rPr>
      </w:pPr>
    </w:p>
    <w:tbl>
      <w:tblPr>
        <w:tblW w:w="9481" w:type="dxa"/>
        <w:tblInd w:w="-131" w:type="dxa"/>
        <w:tblLayout w:type="fixed"/>
        <w:tblCellMar>
          <w:left w:w="70" w:type="dxa"/>
          <w:right w:w="70" w:type="dxa"/>
        </w:tblCellMar>
        <w:tblLook w:val="04A0" w:firstRow="1" w:lastRow="0" w:firstColumn="1" w:lastColumn="0" w:noHBand="0" w:noVBand="1"/>
      </w:tblPr>
      <w:tblGrid>
        <w:gridCol w:w="835"/>
        <w:gridCol w:w="2552"/>
        <w:gridCol w:w="850"/>
        <w:gridCol w:w="851"/>
        <w:gridCol w:w="992"/>
        <w:gridCol w:w="850"/>
        <w:gridCol w:w="850"/>
        <w:gridCol w:w="851"/>
        <w:gridCol w:w="850"/>
      </w:tblGrid>
      <w:tr w:rsidR="008E6857" w:rsidRPr="00FE5600" w:rsidTr="008E6857">
        <w:trPr>
          <w:trHeight w:val="204"/>
        </w:trPr>
        <w:tc>
          <w:tcPr>
            <w:tcW w:w="835"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rPr>
                <w:rFonts w:asciiTheme="minorHAnsi" w:hAnsiTheme="minorHAnsi" w:cs="Arial"/>
                <w:b/>
                <w:bCs/>
                <w:sz w:val="16"/>
                <w:szCs w:val="16"/>
                <w:lang w:val="kl-GL"/>
              </w:rPr>
            </w:pPr>
            <w:r w:rsidRPr="00FE5600">
              <w:rPr>
                <w:rFonts w:asciiTheme="minorHAnsi" w:hAnsiTheme="minorHAnsi" w:cs="Arial"/>
                <w:b/>
                <w:bCs/>
                <w:sz w:val="16"/>
                <w:szCs w:val="16"/>
                <w:lang w:val="kl-GL"/>
              </w:rPr>
              <w:tab/>
            </w:r>
            <w:r>
              <w:rPr>
                <w:rFonts w:cs="Arial"/>
                <w:b/>
                <w:bCs/>
                <w:sz w:val="14"/>
                <w:szCs w:val="14"/>
                <w:lang w:val="kl-GL"/>
              </w:rPr>
              <w:t>Sammisat</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R-2018</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851"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center"/>
              <w:rPr>
                <w:rFonts w:cs="Arial"/>
                <w:bCs/>
                <w:sz w:val="14"/>
                <w:szCs w:val="14"/>
                <w:lang w:val="kl-GL"/>
              </w:rPr>
            </w:pPr>
            <w:r w:rsidRPr="00FA600A">
              <w:rPr>
                <w:rFonts w:cs="Arial"/>
                <w:bCs/>
                <w:sz w:val="14"/>
                <w:szCs w:val="14"/>
                <w:lang w:val="kl-GL"/>
              </w:rPr>
              <w:t>50</w:t>
            </w:r>
          </w:p>
        </w:tc>
        <w:tc>
          <w:tcPr>
            <w:tcW w:w="2552" w:type="dxa"/>
            <w:tcBorders>
              <w:top w:val="nil"/>
              <w:left w:val="nil"/>
              <w:bottom w:val="single" w:sz="4" w:space="0" w:color="auto"/>
              <w:right w:val="single" w:sz="4" w:space="0" w:color="auto"/>
            </w:tcBorders>
            <w:noWrap/>
            <w:vAlign w:val="center"/>
          </w:tcPr>
          <w:p w:rsidR="008E6857" w:rsidRPr="007E3364" w:rsidRDefault="008E6857" w:rsidP="008E6857">
            <w:pPr>
              <w:tabs>
                <w:tab w:val="left" w:pos="-142"/>
              </w:tabs>
              <w:rPr>
                <w:rFonts w:cs="Arial"/>
                <w:sz w:val="14"/>
                <w:szCs w:val="14"/>
                <w:lang w:val="kl-GL"/>
              </w:rPr>
            </w:pPr>
            <w:r>
              <w:rPr>
                <w:rFonts w:cs="Arial"/>
                <w:sz w:val="14"/>
                <w:szCs w:val="14"/>
                <w:lang w:val="kl-GL"/>
              </w:rPr>
              <w:t>Dagsinstitutioner</w:t>
            </w:r>
          </w:p>
        </w:tc>
        <w:tc>
          <w:tcPr>
            <w:tcW w:w="850" w:type="dxa"/>
            <w:tcBorders>
              <w:top w:val="single" w:sz="4" w:space="0" w:color="auto"/>
              <w:left w:val="nil"/>
              <w:bottom w:val="single" w:sz="4" w:space="0" w:color="auto"/>
              <w:right w:val="single" w:sz="4" w:space="0" w:color="auto"/>
            </w:tcBorders>
            <w:vAlign w:val="center"/>
          </w:tcPr>
          <w:p w:rsidR="008E6857" w:rsidRPr="00FA600A" w:rsidRDefault="008E6857" w:rsidP="008E6857">
            <w:pPr>
              <w:tabs>
                <w:tab w:val="left" w:pos="-142"/>
              </w:tabs>
              <w:ind w:left="-142"/>
              <w:jc w:val="right"/>
              <w:rPr>
                <w:rFonts w:cs="Arial"/>
                <w:bCs/>
                <w:sz w:val="14"/>
                <w:szCs w:val="14"/>
                <w:lang w:val="kl-GL"/>
              </w:rPr>
            </w:pPr>
            <w:r>
              <w:rPr>
                <w:rFonts w:cs="Arial"/>
                <w:bCs/>
                <w:sz w:val="14"/>
                <w:szCs w:val="14"/>
                <w:lang w:val="kl-GL"/>
              </w:rPr>
              <w:t>60.546</w:t>
            </w:r>
          </w:p>
        </w:tc>
        <w:tc>
          <w:tcPr>
            <w:tcW w:w="851"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67.755</w:t>
            </w:r>
          </w:p>
        </w:tc>
        <w:tc>
          <w:tcPr>
            <w:tcW w:w="992"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67.675</w:t>
            </w:r>
          </w:p>
        </w:tc>
        <w:tc>
          <w:tcPr>
            <w:tcW w:w="850"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67.675</w:t>
            </w:r>
          </w:p>
        </w:tc>
        <w:tc>
          <w:tcPr>
            <w:tcW w:w="850"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67.675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66.216.953</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
                <w:bCs/>
                <w:sz w:val="14"/>
                <w:szCs w:val="14"/>
                <w:lang w:val="kl-GL"/>
              </w:rPr>
              <w:t>97,8</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51</w:t>
            </w:r>
          </w:p>
        </w:tc>
        <w:tc>
          <w:tcPr>
            <w:tcW w:w="2552" w:type="dxa"/>
            <w:tcBorders>
              <w:top w:val="nil"/>
              <w:left w:val="nil"/>
              <w:bottom w:val="single" w:sz="4" w:space="0" w:color="auto"/>
              <w:right w:val="single" w:sz="4" w:space="0" w:color="auto"/>
            </w:tcBorders>
            <w:noWrap/>
            <w:vAlign w:val="center"/>
          </w:tcPr>
          <w:p w:rsidR="008E6857" w:rsidRPr="007E3364" w:rsidRDefault="008E6857" w:rsidP="008E6857">
            <w:pPr>
              <w:tabs>
                <w:tab w:val="left" w:pos="-142"/>
              </w:tabs>
              <w:ind w:left="-142"/>
              <w:rPr>
                <w:rFonts w:cs="Arial"/>
                <w:sz w:val="14"/>
                <w:szCs w:val="14"/>
                <w:lang w:val="kl-GL"/>
              </w:rPr>
            </w:pPr>
            <w:r w:rsidRPr="007E3364">
              <w:rPr>
                <w:rFonts w:cs="Arial"/>
                <w:sz w:val="14"/>
                <w:szCs w:val="14"/>
                <w:lang w:val="kl-GL"/>
              </w:rPr>
              <w:tab/>
            </w:r>
            <w:r>
              <w:rPr>
                <w:rFonts w:cs="Arial"/>
                <w:sz w:val="14"/>
                <w:szCs w:val="14"/>
                <w:lang w:val="kl-GL"/>
              </w:rPr>
              <w:t>Skolerne</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162.080</w:t>
            </w:r>
          </w:p>
        </w:tc>
        <w:tc>
          <w:tcPr>
            <w:tcW w:w="851" w:type="dxa"/>
            <w:tcBorders>
              <w:top w:val="nil"/>
              <w:left w:val="single" w:sz="4" w:space="0" w:color="auto"/>
              <w:bottom w:val="single" w:sz="4" w:space="0" w:color="auto"/>
              <w:right w:val="single" w:sz="4" w:space="0" w:color="auto"/>
            </w:tcBorders>
            <w:noWrap/>
            <w:vAlign w:val="center"/>
          </w:tcPr>
          <w:p w:rsidR="008E6857" w:rsidRPr="00F12BCF" w:rsidRDefault="008E6857" w:rsidP="008E6857">
            <w:pPr>
              <w:tabs>
                <w:tab w:val="left" w:pos="-142"/>
              </w:tabs>
              <w:ind w:left="-142"/>
              <w:jc w:val="right"/>
              <w:rPr>
                <w:rFonts w:cs="Arial"/>
                <w:bCs/>
                <w:sz w:val="14"/>
                <w:szCs w:val="14"/>
                <w:lang w:val="kl-GL"/>
              </w:rPr>
            </w:pPr>
            <w:r>
              <w:rPr>
                <w:rFonts w:cs="Arial"/>
                <w:bCs/>
                <w:sz w:val="14"/>
                <w:szCs w:val="14"/>
                <w:lang w:val="kl-GL"/>
              </w:rPr>
              <w:t>171.479</w:t>
            </w:r>
          </w:p>
        </w:tc>
        <w:tc>
          <w:tcPr>
            <w:tcW w:w="992"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171.159</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171.134</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171.134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169.656.847</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99,1</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53</w:t>
            </w:r>
          </w:p>
        </w:tc>
        <w:tc>
          <w:tcPr>
            <w:tcW w:w="2552" w:type="dxa"/>
            <w:tcBorders>
              <w:top w:val="nil"/>
              <w:left w:val="nil"/>
              <w:bottom w:val="single" w:sz="4" w:space="0" w:color="auto"/>
              <w:right w:val="single" w:sz="4" w:space="0" w:color="auto"/>
            </w:tcBorders>
            <w:noWrap/>
            <w:vAlign w:val="center"/>
          </w:tcPr>
          <w:p w:rsidR="008E6857" w:rsidRPr="007E3364" w:rsidRDefault="008E6857" w:rsidP="008E6857">
            <w:pPr>
              <w:tabs>
                <w:tab w:val="left" w:pos="-142"/>
              </w:tabs>
              <w:ind w:left="-142"/>
              <w:rPr>
                <w:rFonts w:cs="Arial"/>
                <w:sz w:val="14"/>
                <w:szCs w:val="14"/>
                <w:lang w:val="kl-GL"/>
              </w:rPr>
            </w:pPr>
            <w:r w:rsidRPr="007E3364">
              <w:rPr>
                <w:rFonts w:cs="Arial"/>
                <w:sz w:val="14"/>
                <w:szCs w:val="14"/>
                <w:lang w:val="kl-GL"/>
              </w:rPr>
              <w:tab/>
            </w:r>
            <w:r>
              <w:rPr>
                <w:rFonts w:cs="Arial"/>
                <w:sz w:val="14"/>
                <w:szCs w:val="14"/>
                <w:lang w:val="kl-GL"/>
              </w:rPr>
              <w:t>Fritidsundervisningen</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29.162</w:t>
            </w:r>
          </w:p>
        </w:tc>
        <w:tc>
          <w:tcPr>
            <w:tcW w:w="851" w:type="dxa"/>
            <w:tcBorders>
              <w:top w:val="nil"/>
              <w:left w:val="single" w:sz="4" w:space="0" w:color="auto"/>
              <w:bottom w:val="single" w:sz="4" w:space="0" w:color="auto"/>
              <w:right w:val="single" w:sz="4" w:space="0" w:color="auto"/>
            </w:tcBorders>
            <w:noWrap/>
            <w:vAlign w:val="center"/>
          </w:tcPr>
          <w:p w:rsidR="008E6857" w:rsidRPr="00F12BCF" w:rsidRDefault="008E6857" w:rsidP="008E6857">
            <w:pPr>
              <w:tabs>
                <w:tab w:val="left" w:pos="-142"/>
              </w:tabs>
              <w:ind w:left="-142"/>
              <w:jc w:val="right"/>
              <w:rPr>
                <w:rFonts w:cs="Arial"/>
                <w:bCs/>
                <w:sz w:val="14"/>
                <w:szCs w:val="14"/>
                <w:lang w:val="kl-GL"/>
              </w:rPr>
            </w:pPr>
            <w:r>
              <w:rPr>
                <w:rFonts w:cs="Arial"/>
                <w:bCs/>
                <w:sz w:val="14"/>
                <w:szCs w:val="14"/>
                <w:lang w:val="kl-GL"/>
              </w:rPr>
              <w:t>29.337</w:t>
            </w:r>
          </w:p>
        </w:tc>
        <w:tc>
          <w:tcPr>
            <w:tcW w:w="992"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29.337</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29.337</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27.337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30.121.126</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110,2</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55</w:t>
            </w:r>
          </w:p>
        </w:tc>
        <w:tc>
          <w:tcPr>
            <w:tcW w:w="2552" w:type="dxa"/>
            <w:tcBorders>
              <w:top w:val="nil"/>
              <w:left w:val="nil"/>
              <w:bottom w:val="single" w:sz="4" w:space="0" w:color="auto"/>
              <w:right w:val="single" w:sz="4" w:space="0" w:color="auto"/>
            </w:tcBorders>
            <w:noWrap/>
            <w:vAlign w:val="center"/>
          </w:tcPr>
          <w:p w:rsidR="008E6857" w:rsidRPr="007E3364" w:rsidRDefault="008E6857" w:rsidP="008E6857">
            <w:pPr>
              <w:tabs>
                <w:tab w:val="left" w:pos="-142"/>
              </w:tabs>
              <w:ind w:left="-142"/>
              <w:rPr>
                <w:rFonts w:cs="Arial"/>
                <w:sz w:val="14"/>
                <w:szCs w:val="14"/>
                <w:lang w:val="kl-GL"/>
              </w:rPr>
            </w:pPr>
            <w:r w:rsidRPr="007E3364">
              <w:rPr>
                <w:rFonts w:cs="Arial"/>
                <w:sz w:val="14"/>
                <w:szCs w:val="14"/>
                <w:lang w:val="kl-GL"/>
              </w:rPr>
              <w:tab/>
            </w:r>
            <w:r>
              <w:rPr>
                <w:rFonts w:cs="Arial"/>
                <w:sz w:val="14"/>
                <w:szCs w:val="14"/>
                <w:lang w:val="kl-GL"/>
              </w:rPr>
              <w:t>Biblioteker</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572</w:t>
            </w:r>
          </w:p>
        </w:tc>
        <w:tc>
          <w:tcPr>
            <w:tcW w:w="851" w:type="dxa"/>
            <w:tcBorders>
              <w:top w:val="nil"/>
              <w:left w:val="single" w:sz="4" w:space="0" w:color="auto"/>
              <w:bottom w:val="single" w:sz="4" w:space="0" w:color="auto"/>
              <w:right w:val="single" w:sz="4" w:space="0" w:color="auto"/>
            </w:tcBorders>
            <w:noWrap/>
            <w:vAlign w:val="center"/>
          </w:tcPr>
          <w:p w:rsidR="008E6857" w:rsidRPr="00F12BCF" w:rsidRDefault="008E6857" w:rsidP="008E6857">
            <w:pPr>
              <w:tabs>
                <w:tab w:val="left" w:pos="-142"/>
              </w:tabs>
              <w:ind w:left="-142"/>
              <w:jc w:val="right"/>
              <w:rPr>
                <w:rFonts w:cs="Arial"/>
                <w:bCs/>
                <w:sz w:val="14"/>
                <w:szCs w:val="14"/>
                <w:lang w:val="kl-GL"/>
              </w:rPr>
            </w:pPr>
            <w:r>
              <w:rPr>
                <w:rFonts w:cs="Arial"/>
                <w:bCs/>
                <w:sz w:val="14"/>
                <w:szCs w:val="14"/>
                <w:lang w:val="kl-GL"/>
              </w:rPr>
              <w:t>766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766</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766</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766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619.845</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80,9</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t>56</w:t>
            </w:r>
          </w:p>
        </w:tc>
        <w:tc>
          <w:tcPr>
            <w:tcW w:w="2552" w:type="dxa"/>
            <w:tcBorders>
              <w:top w:val="nil"/>
              <w:left w:val="nil"/>
              <w:bottom w:val="single" w:sz="4" w:space="0" w:color="auto"/>
              <w:right w:val="single" w:sz="4" w:space="0" w:color="auto"/>
            </w:tcBorders>
            <w:noWrap/>
            <w:vAlign w:val="center"/>
          </w:tcPr>
          <w:p w:rsidR="008E6857" w:rsidRPr="007E3364" w:rsidRDefault="008E6857" w:rsidP="008E6857">
            <w:pPr>
              <w:tabs>
                <w:tab w:val="left" w:pos="-142"/>
              </w:tabs>
              <w:ind w:left="-142"/>
              <w:rPr>
                <w:rFonts w:cs="Arial"/>
                <w:sz w:val="14"/>
                <w:szCs w:val="14"/>
                <w:lang w:val="kl-GL"/>
              </w:rPr>
            </w:pPr>
            <w:r w:rsidRPr="007E3364">
              <w:rPr>
                <w:rFonts w:cs="Arial"/>
                <w:sz w:val="14"/>
                <w:szCs w:val="14"/>
                <w:lang w:val="kl-GL"/>
              </w:rPr>
              <w:tab/>
            </w:r>
            <w:r>
              <w:rPr>
                <w:rFonts w:cs="Arial"/>
                <w:sz w:val="14"/>
                <w:szCs w:val="14"/>
                <w:lang w:val="kl-GL"/>
              </w:rPr>
              <w:t xml:space="preserve">Museer </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2.878</w:t>
            </w:r>
          </w:p>
        </w:tc>
        <w:tc>
          <w:tcPr>
            <w:tcW w:w="851" w:type="dxa"/>
            <w:tcBorders>
              <w:top w:val="nil"/>
              <w:left w:val="single" w:sz="4" w:space="0" w:color="auto"/>
              <w:bottom w:val="single" w:sz="4" w:space="0" w:color="auto"/>
              <w:right w:val="single" w:sz="4" w:space="0" w:color="auto"/>
            </w:tcBorders>
            <w:noWrap/>
            <w:vAlign w:val="center"/>
          </w:tcPr>
          <w:p w:rsidR="008E6857" w:rsidRPr="00F12BCF" w:rsidRDefault="008E6857" w:rsidP="008E6857">
            <w:pPr>
              <w:tabs>
                <w:tab w:val="left" w:pos="-142"/>
              </w:tabs>
              <w:ind w:left="-142"/>
              <w:jc w:val="right"/>
              <w:rPr>
                <w:rFonts w:cs="Arial"/>
                <w:bCs/>
                <w:sz w:val="14"/>
                <w:szCs w:val="14"/>
                <w:lang w:val="kl-GL"/>
              </w:rPr>
            </w:pPr>
            <w:r>
              <w:rPr>
                <w:rFonts w:cs="Arial"/>
                <w:bCs/>
                <w:sz w:val="14"/>
                <w:szCs w:val="14"/>
                <w:lang w:val="kl-GL"/>
              </w:rPr>
              <w:t>3.413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3.413</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3.413</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2.913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3.057.944</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105,0</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4A6676" w:rsidRDefault="008E6857" w:rsidP="008E6857">
            <w:pPr>
              <w:tabs>
                <w:tab w:val="left" w:pos="-142"/>
              </w:tabs>
              <w:ind w:left="-142"/>
              <w:jc w:val="center"/>
              <w:rPr>
                <w:rFonts w:cs="Arial"/>
                <w:bCs/>
                <w:color w:val="000000" w:themeColor="text1"/>
                <w:sz w:val="14"/>
                <w:szCs w:val="14"/>
                <w:lang w:val="kl-GL"/>
              </w:rPr>
            </w:pPr>
            <w:r w:rsidRPr="004A6676">
              <w:rPr>
                <w:rFonts w:cs="Arial"/>
                <w:bCs/>
                <w:color w:val="000000" w:themeColor="text1"/>
                <w:sz w:val="14"/>
                <w:szCs w:val="14"/>
                <w:lang w:val="kl-GL"/>
              </w:rPr>
              <w:t>59</w:t>
            </w:r>
          </w:p>
        </w:tc>
        <w:tc>
          <w:tcPr>
            <w:tcW w:w="2552" w:type="dxa"/>
            <w:tcBorders>
              <w:top w:val="nil"/>
              <w:left w:val="nil"/>
              <w:bottom w:val="single" w:sz="4" w:space="0" w:color="auto"/>
              <w:right w:val="single" w:sz="4" w:space="0" w:color="auto"/>
            </w:tcBorders>
            <w:noWrap/>
            <w:vAlign w:val="center"/>
          </w:tcPr>
          <w:p w:rsidR="008E6857" w:rsidRPr="004A6676" w:rsidRDefault="008E6857" w:rsidP="008E6857">
            <w:pPr>
              <w:tabs>
                <w:tab w:val="left" w:pos="-142"/>
              </w:tabs>
              <w:ind w:left="-142"/>
              <w:rPr>
                <w:rFonts w:cs="Arial"/>
                <w:color w:val="000000" w:themeColor="text1"/>
                <w:sz w:val="14"/>
                <w:szCs w:val="14"/>
                <w:lang w:val="kl-GL"/>
              </w:rPr>
            </w:pPr>
            <w:r w:rsidRPr="004A6676">
              <w:rPr>
                <w:rFonts w:cs="Arial"/>
                <w:color w:val="000000" w:themeColor="text1"/>
                <w:sz w:val="14"/>
                <w:szCs w:val="14"/>
                <w:lang w:val="kl-GL"/>
              </w:rPr>
              <w:tab/>
              <w:t>Fritids- og kulturelle foreninger</w:t>
            </w:r>
          </w:p>
        </w:tc>
        <w:tc>
          <w:tcPr>
            <w:tcW w:w="850"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lang w:val="kl-GL"/>
              </w:rPr>
            </w:pPr>
            <w:r>
              <w:rPr>
                <w:rFonts w:cs="Arial"/>
                <w:bCs/>
                <w:sz w:val="14"/>
                <w:szCs w:val="14"/>
                <w:lang w:val="kl-GL"/>
              </w:rPr>
              <w:t>5.033</w:t>
            </w:r>
          </w:p>
        </w:tc>
        <w:tc>
          <w:tcPr>
            <w:tcW w:w="851" w:type="dxa"/>
            <w:tcBorders>
              <w:top w:val="nil"/>
              <w:left w:val="single" w:sz="4" w:space="0" w:color="auto"/>
              <w:bottom w:val="single" w:sz="4" w:space="0" w:color="auto"/>
              <w:right w:val="single" w:sz="4" w:space="0" w:color="auto"/>
            </w:tcBorders>
            <w:noWrap/>
            <w:vAlign w:val="center"/>
          </w:tcPr>
          <w:p w:rsidR="008E6857" w:rsidRPr="00F12BCF" w:rsidRDefault="008E6857" w:rsidP="008E6857">
            <w:pPr>
              <w:tabs>
                <w:tab w:val="left" w:pos="-142"/>
              </w:tabs>
              <w:ind w:left="-142"/>
              <w:jc w:val="right"/>
              <w:rPr>
                <w:rFonts w:cs="Arial"/>
                <w:bCs/>
                <w:sz w:val="14"/>
                <w:szCs w:val="14"/>
                <w:lang w:val="kl-GL"/>
              </w:rPr>
            </w:pPr>
            <w:r>
              <w:rPr>
                <w:rFonts w:cs="Arial"/>
                <w:bCs/>
                <w:sz w:val="14"/>
                <w:szCs w:val="14"/>
                <w:lang w:val="kl-GL"/>
              </w:rPr>
              <w:t>5.622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5.622</w:t>
            </w:r>
          </w:p>
        </w:tc>
        <w:tc>
          <w:tcPr>
            <w:tcW w:w="850"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5.622</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5.622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5.882.716</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104,6</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rPr>
                <w:rFonts w:cs="Arial"/>
                <w:b/>
                <w:sz w:val="14"/>
                <w:szCs w:val="14"/>
                <w:lang w:val="kl-GL"/>
              </w:rPr>
            </w:pPr>
            <w:r>
              <w:rPr>
                <w:rFonts w:cs="Arial"/>
                <w:b/>
                <w:sz w:val="14"/>
                <w:szCs w:val="14"/>
                <w:lang w:val="kl-GL"/>
              </w:rPr>
              <w:tab/>
              <w:t>Forvaltningen for Læring</w:t>
            </w:r>
          </w:p>
        </w:tc>
        <w:tc>
          <w:tcPr>
            <w:tcW w:w="850" w:type="dxa"/>
            <w:tcBorders>
              <w:top w:val="single" w:sz="4" w:space="0" w:color="auto"/>
              <w:left w:val="nil"/>
              <w:bottom w:val="single" w:sz="4" w:space="0" w:color="auto"/>
              <w:right w:val="single" w:sz="4" w:space="0" w:color="auto"/>
            </w:tcBorders>
            <w:shd w:val="clear" w:color="000000" w:fill="00FFFF"/>
            <w:vAlign w:val="center"/>
          </w:tcPr>
          <w:p w:rsidR="008E6857" w:rsidRPr="006F2B37" w:rsidRDefault="008E6857" w:rsidP="008E6857">
            <w:pPr>
              <w:tabs>
                <w:tab w:val="left" w:pos="-142"/>
              </w:tabs>
              <w:ind w:left="-142"/>
              <w:jc w:val="right"/>
              <w:rPr>
                <w:rFonts w:cs="Arial"/>
                <w:b/>
                <w:bCs/>
                <w:sz w:val="14"/>
                <w:szCs w:val="14"/>
                <w:lang w:val="kl-GL"/>
              </w:rPr>
            </w:pPr>
            <w:r>
              <w:rPr>
                <w:rFonts w:cs="Arial"/>
                <w:b/>
                <w:bCs/>
                <w:sz w:val="14"/>
                <w:szCs w:val="14"/>
                <w:lang w:val="kl-GL"/>
              </w:rPr>
              <w:t>260.271</w:t>
            </w:r>
          </w:p>
        </w:tc>
        <w:tc>
          <w:tcPr>
            <w:tcW w:w="851" w:type="dxa"/>
            <w:tcBorders>
              <w:top w:val="nil"/>
              <w:left w:val="single" w:sz="4" w:space="0" w:color="auto"/>
              <w:bottom w:val="single" w:sz="4" w:space="0" w:color="auto"/>
              <w:right w:val="single" w:sz="4" w:space="0" w:color="auto"/>
            </w:tcBorders>
            <w:shd w:val="clear" w:color="000000" w:fill="00FFFF"/>
            <w:noWrap/>
            <w:vAlign w:val="center"/>
          </w:tcPr>
          <w:p w:rsidR="008E6857" w:rsidRPr="006F2B37" w:rsidRDefault="008E6857" w:rsidP="008E6857">
            <w:pPr>
              <w:tabs>
                <w:tab w:val="left" w:pos="-142"/>
              </w:tabs>
              <w:ind w:left="-142"/>
              <w:jc w:val="right"/>
              <w:rPr>
                <w:rFonts w:cs="Arial"/>
                <w:b/>
                <w:bCs/>
                <w:sz w:val="14"/>
                <w:szCs w:val="14"/>
                <w:lang w:val="kl-GL"/>
              </w:rPr>
            </w:pPr>
            <w:r w:rsidRPr="006F2B37">
              <w:rPr>
                <w:rFonts w:cs="Arial"/>
                <w:b/>
                <w:bCs/>
                <w:sz w:val="14"/>
                <w:szCs w:val="14"/>
                <w:lang w:val="kl-GL"/>
              </w:rPr>
              <w:t>278.372</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8E6857" w:rsidRPr="006F2B37" w:rsidRDefault="008E6857" w:rsidP="008E6857">
            <w:pPr>
              <w:tabs>
                <w:tab w:val="left" w:pos="-142"/>
              </w:tabs>
              <w:ind w:left="-142"/>
              <w:jc w:val="right"/>
              <w:rPr>
                <w:rFonts w:cs="Arial"/>
                <w:b/>
                <w:bCs/>
                <w:sz w:val="14"/>
                <w:szCs w:val="14"/>
                <w:lang w:val="kl-GL"/>
              </w:rPr>
            </w:pPr>
            <w:r>
              <w:rPr>
                <w:rFonts w:cs="Arial"/>
                <w:b/>
                <w:bCs/>
                <w:sz w:val="14"/>
                <w:szCs w:val="14"/>
                <w:lang w:val="kl-GL"/>
              </w:rPr>
              <w:t>277.972</w:t>
            </w:r>
          </w:p>
        </w:tc>
        <w:tc>
          <w:tcPr>
            <w:tcW w:w="850" w:type="dxa"/>
            <w:tcBorders>
              <w:top w:val="nil"/>
              <w:left w:val="nil"/>
              <w:bottom w:val="single" w:sz="4" w:space="0" w:color="auto"/>
              <w:right w:val="single" w:sz="4" w:space="0" w:color="auto"/>
            </w:tcBorders>
            <w:shd w:val="clear" w:color="000000" w:fill="00FFFF"/>
            <w:noWrap/>
            <w:vAlign w:val="center"/>
          </w:tcPr>
          <w:p w:rsidR="008E6857" w:rsidRPr="006F2B37" w:rsidRDefault="008E6857" w:rsidP="008E6857">
            <w:pPr>
              <w:tabs>
                <w:tab w:val="left" w:pos="-142"/>
              </w:tabs>
              <w:ind w:left="-142"/>
              <w:jc w:val="right"/>
              <w:rPr>
                <w:rFonts w:cs="Arial"/>
                <w:b/>
                <w:bCs/>
                <w:sz w:val="14"/>
                <w:szCs w:val="14"/>
                <w:lang w:val="kl-GL"/>
              </w:rPr>
            </w:pPr>
            <w:r>
              <w:rPr>
                <w:rFonts w:cs="Arial"/>
                <w:b/>
                <w:bCs/>
                <w:sz w:val="14"/>
                <w:szCs w:val="14"/>
                <w:lang w:val="kl-GL"/>
              </w:rPr>
              <w:t>277.947</w:t>
            </w:r>
          </w:p>
        </w:tc>
        <w:tc>
          <w:tcPr>
            <w:tcW w:w="850"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275.447</w:t>
            </w:r>
          </w:p>
        </w:tc>
        <w:tc>
          <w:tcPr>
            <w:tcW w:w="851"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275.553.431</w:t>
            </w:r>
          </w:p>
        </w:tc>
        <w:tc>
          <w:tcPr>
            <w:tcW w:w="850"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100,0</w:t>
            </w:r>
          </w:p>
        </w:tc>
      </w:tr>
    </w:tbl>
    <w:p w:rsidR="008E6857" w:rsidRDefault="008E6857" w:rsidP="008E6857">
      <w:pPr>
        <w:ind w:left="-142"/>
        <w:rPr>
          <w:bCs/>
          <w:sz w:val="22"/>
          <w:szCs w:val="22"/>
          <w:lang w:val="kl-GL"/>
        </w:rPr>
      </w:pPr>
      <w:r>
        <w:rPr>
          <w:bCs/>
          <w:sz w:val="14"/>
          <w:szCs w:val="14"/>
          <w:lang w:val="kl-GL"/>
        </w:rPr>
        <w:t xml:space="preserve">   </w:t>
      </w:r>
      <w:r w:rsidRPr="00C664C2">
        <w:rPr>
          <w:bCs/>
          <w:sz w:val="14"/>
          <w:szCs w:val="14"/>
          <w:lang w:val="kl-GL"/>
        </w:rPr>
        <w:t>*kisitsisit kr. 1000-inngorlungit takutinneqarput</w:t>
      </w:r>
    </w:p>
    <w:p w:rsidR="008E6857" w:rsidRDefault="008E6857" w:rsidP="008E6857">
      <w:pPr>
        <w:ind w:left="-142"/>
        <w:rPr>
          <w:bCs/>
          <w:sz w:val="22"/>
          <w:szCs w:val="22"/>
          <w:lang w:val="kl-GL"/>
        </w:rPr>
      </w:pPr>
    </w:p>
    <w:p w:rsidR="008E6857" w:rsidRDefault="008E6857" w:rsidP="008E6857">
      <w:pPr>
        <w:ind w:left="-142"/>
        <w:rPr>
          <w:bCs/>
          <w:sz w:val="22"/>
          <w:szCs w:val="22"/>
          <w:lang w:val="kl-GL"/>
        </w:rPr>
      </w:pPr>
      <w:r w:rsidRPr="007E06F4">
        <w:rPr>
          <w:bCs/>
          <w:sz w:val="22"/>
          <w:szCs w:val="22"/>
          <w:lang w:val="kl-GL"/>
        </w:rPr>
        <w:t>En undersøgelse har vist, at en tredjedel af alle børnene på dagsinstituti</w:t>
      </w:r>
      <w:r>
        <w:rPr>
          <w:bCs/>
          <w:sz w:val="22"/>
          <w:szCs w:val="22"/>
          <w:lang w:val="kl-GL"/>
        </w:rPr>
        <w:t>oner, har børnesygdomme på sig.</w:t>
      </w:r>
    </w:p>
    <w:p w:rsidR="008E6857" w:rsidRDefault="008E6857" w:rsidP="008E6857">
      <w:pPr>
        <w:ind w:left="-142"/>
        <w:rPr>
          <w:bCs/>
          <w:sz w:val="22"/>
          <w:szCs w:val="22"/>
          <w:lang w:val="kl-GL"/>
        </w:rPr>
      </w:pPr>
      <w:r w:rsidRPr="007E06F4">
        <w:rPr>
          <w:bCs/>
          <w:sz w:val="22"/>
          <w:szCs w:val="22"/>
          <w:lang w:val="kl-GL"/>
        </w:rPr>
        <w:t>Dette er et problem for personalet, da de arbejder tæt sammen med børnene og da</w:t>
      </w:r>
      <w:r>
        <w:rPr>
          <w:bCs/>
          <w:sz w:val="22"/>
          <w:szCs w:val="22"/>
          <w:lang w:val="kl-GL"/>
        </w:rPr>
        <w:t xml:space="preserve"> </w:t>
      </w:r>
      <w:r w:rsidRPr="007E06F4">
        <w:rPr>
          <w:bCs/>
          <w:sz w:val="22"/>
          <w:szCs w:val="22"/>
          <w:lang w:val="kl-GL"/>
        </w:rPr>
        <w:t>det har indflydelse på personalets sundhed. Måske på grund af dette, er sygefraværet blandt personalet lid</w:t>
      </w:r>
      <w:r>
        <w:rPr>
          <w:bCs/>
          <w:sz w:val="22"/>
          <w:szCs w:val="22"/>
          <w:lang w:val="kl-GL"/>
        </w:rPr>
        <w:t>t større end ellers. Dette inde</w:t>
      </w:r>
      <w:r w:rsidRPr="007E06F4">
        <w:rPr>
          <w:bCs/>
          <w:sz w:val="22"/>
          <w:szCs w:val="22"/>
          <w:lang w:val="kl-GL"/>
        </w:rPr>
        <w:t xml:space="preserve">bærer, at man bruger flere </w:t>
      </w:r>
      <w:r>
        <w:rPr>
          <w:bCs/>
          <w:sz w:val="22"/>
          <w:szCs w:val="22"/>
          <w:lang w:val="kl-GL"/>
        </w:rPr>
        <w:t>midler</w:t>
      </w:r>
      <w:r w:rsidRPr="007E06F4">
        <w:rPr>
          <w:bCs/>
          <w:sz w:val="22"/>
          <w:szCs w:val="22"/>
          <w:lang w:val="kl-GL"/>
        </w:rPr>
        <w:t xml:space="preserve"> til lønninger til vikarer end man ellers gør. Især bygdernes daginstitutioner er særligt hårdt ramt, derfor har kommunalbestyrelsen anbefalet en forhøjelse af medicinforbruget. Flere ønsker ellers at være med til at lave forbedringer for daginstitutinerne, men desværre sætter lovmæssige krav en stopper for det og derfor er tiltag for forbedringer sat i bero. </w:t>
      </w:r>
    </w:p>
    <w:p w:rsidR="008E6857" w:rsidRDefault="008E6857" w:rsidP="008E6857">
      <w:pPr>
        <w:ind w:left="-142"/>
        <w:rPr>
          <w:bCs/>
          <w:sz w:val="22"/>
          <w:szCs w:val="22"/>
          <w:lang w:val="kl-GL"/>
        </w:rPr>
      </w:pPr>
      <w:r w:rsidRPr="007E06F4">
        <w:rPr>
          <w:bCs/>
          <w:sz w:val="22"/>
          <w:szCs w:val="22"/>
          <w:lang w:val="kl-GL"/>
        </w:rPr>
        <w:t xml:space="preserve">Desværre er karakter gennemsnittet faldende hos kommunens skoleelever, som det også gør </w:t>
      </w:r>
      <w:r>
        <w:rPr>
          <w:bCs/>
          <w:sz w:val="22"/>
          <w:szCs w:val="22"/>
          <w:lang w:val="kl-GL"/>
        </w:rPr>
        <w:t xml:space="preserve">sig </w:t>
      </w:r>
      <w:r w:rsidRPr="007E06F4">
        <w:rPr>
          <w:bCs/>
          <w:sz w:val="22"/>
          <w:szCs w:val="22"/>
          <w:lang w:val="kl-GL"/>
        </w:rPr>
        <w:t>gæld</w:t>
      </w:r>
      <w:r>
        <w:rPr>
          <w:bCs/>
          <w:sz w:val="22"/>
          <w:szCs w:val="22"/>
          <w:lang w:val="kl-GL"/>
        </w:rPr>
        <w:t>e</w:t>
      </w:r>
      <w:r w:rsidRPr="007E06F4">
        <w:rPr>
          <w:bCs/>
          <w:sz w:val="22"/>
          <w:szCs w:val="22"/>
          <w:lang w:val="kl-GL"/>
        </w:rPr>
        <w:t>nde i resten af landet. For at dæmpe op for det, har kommunalbestyrelsen startet flere tiltag, for at forbedre elevernes trivsel og forbedre und</w:t>
      </w:r>
      <w:r>
        <w:rPr>
          <w:bCs/>
          <w:sz w:val="22"/>
          <w:szCs w:val="22"/>
          <w:lang w:val="kl-GL"/>
        </w:rPr>
        <w:t>ervisningen i det hele taget.</w:t>
      </w:r>
    </w:p>
    <w:p w:rsidR="008E6857" w:rsidRDefault="008E6857" w:rsidP="008E6857">
      <w:pPr>
        <w:ind w:left="-142"/>
        <w:rPr>
          <w:bCs/>
          <w:sz w:val="22"/>
          <w:szCs w:val="22"/>
          <w:lang w:val="kl-GL"/>
        </w:rPr>
      </w:pPr>
      <w:r w:rsidRPr="007E06F4">
        <w:rPr>
          <w:bCs/>
          <w:sz w:val="22"/>
          <w:szCs w:val="22"/>
          <w:lang w:val="kl-GL"/>
        </w:rPr>
        <w:t>I forbindelse for skolehjemmene, har man ellers behov og ønsket, at der ansættes flere uddannede personale. Dette vil ske, ved at inddrage elevernes behov. Og dermed kunne man bedre følge med i skolehjems</w:t>
      </w:r>
      <w:r>
        <w:rPr>
          <w:bCs/>
          <w:sz w:val="22"/>
          <w:szCs w:val="22"/>
          <w:lang w:val="kl-GL"/>
        </w:rPr>
        <w:t>elevernes udvikling og trivsel.</w:t>
      </w:r>
    </w:p>
    <w:p w:rsidR="008E6857" w:rsidRDefault="008E6857" w:rsidP="008E6857">
      <w:pPr>
        <w:ind w:left="-142"/>
        <w:rPr>
          <w:bCs/>
          <w:sz w:val="22"/>
          <w:szCs w:val="22"/>
          <w:lang w:val="kl-GL"/>
        </w:rPr>
      </w:pPr>
      <w:r w:rsidRPr="007E06F4">
        <w:rPr>
          <w:bCs/>
          <w:sz w:val="22"/>
          <w:szCs w:val="22"/>
          <w:lang w:val="kl-GL"/>
        </w:rPr>
        <w:t>MISI, som er et rådgivende organ, indenfor Avannaata Kommunea har haft flere opgaver i kommunen. MISI har flere arbejdsopgaver, blandt andet hvordan indlæringen på skolerne kan tilrettelægges. I dag har eleverne internetforbindelse og dermed har de gode muligheder for at hente viden og information. Dermed er el</w:t>
      </w:r>
      <w:r>
        <w:rPr>
          <w:bCs/>
          <w:sz w:val="22"/>
          <w:szCs w:val="22"/>
          <w:lang w:val="kl-GL"/>
        </w:rPr>
        <w:t>everne og den øvrige befolknings</w:t>
      </w:r>
      <w:r w:rsidRPr="007E06F4">
        <w:rPr>
          <w:bCs/>
          <w:sz w:val="22"/>
          <w:szCs w:val="22"/>
          <w:lang w:val="kl-GL"/>
        </w:rPr>
        <w:t xml:space="preserve"> brug af bibliotekker nedadgående.</w:t>
      </w:r>
    </w:p>
    <w:p w:rsidR="008E6857" w:rsidRDefault="008E6857" w:rsidP="008E6857">
      <w:pPr>
        <w:ind w:left="-142"/>
        <w:rPr>
          <w:bCs/>
          <w:sz w:val="22"/>
          <w:szCs w:val="22"/>
          <w:lang w:val="kl-GL"/>
        </w:rPr>
      </w:pPr>
      <w:r w:rsidRPr="007E06F4">
        <w:rPr>
          <w:bCs/>
          <w:sz w:val="22"/>
          <w:szCs w:val="22"/>
          <w:lang w:val="kl-GL"/>
        </w:rPr>
        <w:t>Forvaltningen følger nøje efter planerne og med hensyn til budgetterne. Derfor er der ingen bemærkninger hertil.</w:t>
      </w:r>
    </w:p>
    <w:p w:rsidR="008E6857" w:rsidRDefault="008E6857" w:rsidP="008E6857">
      <w:pPr>
        <w:ind w:left="-142"/>
        <w:rPr>
          <w:bCs/>
          <w:sz w:val="22"/>
          <w:szCs w:val="22"/>
          <w:lang w:val="kl-GL"/>
        </w:rPr>
      </w:pPr>
      <w:r>
        <w:rPr>
          <w:bCs/>
          <w:sz w:val="22"/>
          <w:szCs w:val="22"/>
          <w:lang w:val="kl-GL"/>
        </w:rPr>
        <w:t>Tilskud til fritidog</w:t>
      </w:r>
      <w:r w:rsidRPr="007E06F4">
        <w:rPr>
          <w:bCs/>
          <w:sz w:val="22"/>
          <w:szCs w:val="22"/>
          <w:lang w:val="kl-GL"/>
        </w:rPr>
        <w:t xml:space="preserve"> rejser i forbindelse med sportsstævner samt kulturelle arrangementer er i flere år ikke blevet reguleret</w:t>
      </w:r>
      <w:r>
        <w:rPr>
          <w:bCs/>
          <w:sz w:val="22"/>
          <w:szCs w:val="22"/>
          <w:lang w:val="kl-GL"/>
        </w:rPr>
        <w:t xml:space="preserve"> i budgettet</w:t>
      </w:r>
      <w:r w:rsidRPr="007E06F4">
        <w:rPr>
          <w:bCs/>
          <w:sz w:val="22"/>
          <w:szCs w:val="22"/>
          <w:lang w:val="kl-GL"/>
        </w:rPr>
        <w:t>, derfor er de økonomiske rammer for byerne Upernavik, Ilulissat og Uummann</w:t>
      </w:r>
      <w:r>
        <w:rPr>
          <w:bCs/>
          <w:sz w:val="22"/>
          <w:szCs w:val="22"/>
          <w:lang w:val="kl-GL"/>
        </w:rPr>
        <w:t>aq overskredet. Flere klubber rejser til sportsstævner bl.a. efter</w:t>
      </w:r>
      <w:r w:rsidRPr="007E06F4">
        <w:rPr>
          <w:bCs/>
          <w:sz w:val="22"/>
          <w:szCs w:val="22"/>
          <w:lang w:val="kl-GL"/>
        </w:rPr>
        <w:t xml:space="preserve"> Grønlands idrætsforbund</w:t>
      </w:r>
      <w:r>
        <w:rPr>
          <w:bCs/>
          <w:sz w:val="22"/>
          <w:szCs w:val="22"/>
          <w:lang w:val="kl-GL"/>
        </w:rPr>
        <w:t>s beslutning om, at sportsbegivenhederne skulle finde sted i ovennævnte byer.</w:t>
      </w:r>
    </w:p>
    <w:p w:rsidR="008E6857" w:rsidRPr="0060301C" w:rsidRDefault="008E6857" w:rsidP="008E6857">
      <w:pPr>
        <w:ind w:left="-142"/>
        <w:rPr>
          <w:bCs/>
          <w:sz w:val="22"/>
          <w:szCs w:val="22"/>
          <w:lang w:val="kl-GL"/>
        </w:rPr>
      </w:pPr>
      <w:bookmarkStart w:id="3" w:name="_Hlk36808570"/>
      <w:bookmarkEnd w:id="2"/>
    </w:p>
    <w:p w:rsidR="008E6857" w:rsidRPr="00FE5600" w:rsidRDefault="008E6857" w:rsidP="008E6857">
      <w:pPr>
        <w:ind w:left="-142"/>
        <w:outlineLvl w:val="0"/>
        <w:rPr>
          <w:rFonts w:cs="Arial"/>
          <w:b/>
          <w:sz w:val="22"/>
          <w:szCs w:val="22"/>
          <w:lang w:val="kl-GL"/>
        </w:rPr>
      </w:pPr>
      <w:r w:rsidRPr="00FE5600">
        <w:rPr>
          <w:rFonts w:cs="Arial"/>
          <w:b/>
          <w:sz w:val="22"/>
          <w:szCs w:val="22"/>
          <w:u w:val="single"/>
          <w:lang w:val="kl-GL"/>
        </w:rPr>
        <w:t>Konto 6.</w:t>
      </w:r>
      <w:r>
        <w:rPr>
          <w:rFonts w:cs="Arial"/>
          <w:b/>
          <w:sz w:val="22"/>
          <w:szCs w:val="22"/>
          <w:lang w:val="kl-GL"/>
        </w:rPr>
        <w:t xml:space="preserve"> </w:t>
      </w:r>
      <w:r w:rsidRPr="003342C0">
        <w:rPr>
          <w:rFonts w:cs="Arial"/>
          <w:b/>
          <w:sz w:val="22"/>
          <w:szCs w:val="22"/>
          <w:lang w:val="kl-GL"/>
        </w:rPr>
        <w:t>Forsyningsvirksomheder</w:t>
      </w:r>
    </w:p>
    <w:p w:rsidR="008E6857" w:rsidRPr="0060301C" w:rsidRDefault="008E6857" w:rsidP="008E6857">
      <w:pPr>
        <w:ind w:left="-142"/>
        <w:rPr>
          <w:bCs/>
          <w:sz w:val="22"/>
          <w:szCs w:val="22"/>
          <w:lang w:val="kl-GL"/>
        </w:rPr>
      </w:pPr>
    </w:p>
    <w:tbl>
      <w:tblPr>
        <w:tblW w:w="9481" w:type="dxa"/>
        <w:tblInd w:w="-131" w:type="dxa"/>
        <w:tblLayout w:type="fixed"/>
        <w:tblCellMar>
          <w:left w:w="70" w:type="dxa"/>
          <w:right w:w="70" w:type="dxa"/>
        </w:tblCellMar>
        <w:tblLook w:val="04A0" w:firstRow="1" w:lastRow="0" w:firstColumn="1" w:lastColumn="0" w:noHBand="0" w:noVBand="1"/>
      </w:tblPr>
      <w:tblGrid>
        <w:gridCol w:w="835"/>
        <w:gridCol w:w="2552"/>
        <w:gridCol w:w="922"/>
        <w:gridCol w:w="779"/>
        <w:gridCol w:w="992"/>
        <w:gridCol w:w="850"/>
        <w:gridCol w:w="850"/>
        <w:gridCol w:w="851"/>
        <w:gridCol w:w="850"/>
      </w:tblGrid>
      <w:tr w:rsidR="008E6857" w:rsidRPr="00FE5600" w:rsidTr="008E6857">
        <w:trPr>
          <w:trHeight w:val="204"/>
        </w:trPr>
        <w:tc>
          <w:tcPr>
            <w:tcW w:w="835"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Konto</w:t>
            </w:r>
          </w:p>
        </w:tc>
        <w:tc>
          <w:tcPr>
            <w:tcW w:w="255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rPr>
                <w:rFonts w:asciiTheme="minorHAnsi" w:hAnsiTheme="minorHAnsi" w:cs="Arial"/>
                <w:b/>
                <w:bCs/>
                <w:sz w:val="16"/>
                <w:szCs w:val="16"/>
                <w:lang w:val="kl-GL"/>
              </w:rPr>
            </w:pPr>
            <w:r>
              <w:rPr>
                <w:rFonts w:asciiTheme="minorHAnsi" w:hAnsiTheme="minorHAnsi" w:cs="Arial"/>
                <w:b/>
                <w:bCs/>
                <w:sz w:val="16"/>
                <w:szCs w:val="16"/>
                <w:lang w:val="kl-GL"/>
              </w:rPr>
              <w:t>Emne</w:t>
            </w:r>
          </w:p>
        </w:tc>
        <w:tc>
          <w:tcPr>
            <w:tcW w:w="92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R-2018</w:t>
            </w:r>
          </w:p>
        </w:tc>
        <w:tc>
          <w:tcPr>
            <w:tcW w:w="779"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B-2019</w:t>
            </w:r>
          </w:p>
        </w:tc>
        <w:tc>
          <w:tcPr>
            <w:tcW w:w="992"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1-2019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2-2019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sidRPr="00FE5600">
              <w:rPr>
                <w:rFonts w:cs="Arial"/>
                <w:b/>
                <w:bCs/>
                <w:sz w:val="14"/>
                <w:szCs w:val="14"/>
                <w:lang w:val="kl-GL"/>
              </w:rPr>
              <w:t>BR 3-2019</w:t>
            </w:r>
          </w:p>
        </w:tc>
        <w:tc>
          <w:tcPr>
            <w:tcW w:w="851"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R-2019</w:t>
            </w:r>
          </w:p>
        </w:tc>
        <w:tc>
          <w:tcPr>
            <w:tcW w:w="850" w:type="dxa"/>
            <w:tcBorders>
              <w:top w:val="single" w:sz="4" w:space="0" w:color="auto"/>
              <w:left w:val="nil"/>
              <w:bottom w:val="single" w:sz="4" w:space="0" w:color="auto"/>
              <w:right w:val="single" w:sz="4" w:space="0" w:color="auto"/>
            </w:tcBorders>
            <w:shd w:val="clear" w:color="000000" w:fill="C0C0C0"/>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Atuineq</w:t>
            </w:r>
            <w:r w:rsidRPr="00FE5600">
              <w:rPr>
                <w:rFonts w:cs="Arial"/>
                <w:b/>
                <w:bCs/>
                <w:sz w:val="14"/>
                <w:szCs w:val="14"/>
                <w:lang w:val="kl-GL"/>
              </w:rPr>
              <w:t xml:space="preserve"> %</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center"/>
              <w:rPr>
                <w:rFonts w:cs="Arial"/>
                <w:bCs/>
                <w:sz w:val="14"/>
                <w:szCs w:val="14"/>
                <w:lang w:val="kl-GL"/>
              </w:rPr>
            </w:pPr>
            <w:r w:rsidRPr="00FA600A">
              <w:rPr>
                <w:rFonts w:cs="Arial"/>
                <w:bCs/>
                <w:sz w:val="14"/>
                <w:szCs w:val="14"/>
                <w:lang w:val="kl-GL"/>
              </w:rPr>
              <w:t>66</w:t>
            </w:r>
          </w:p>
        </w:tc>
        <w:tc>
          <w:tcPr>
            <w:tcW w:w="2552" w:type="dxa"/>
            <w:tcBorders>
              <w:top w:val="nil"/>
              <w:left w:val="nil"/>
              <w:bottom w:val="single" w:sz="4" w:space="0" w:color="auto"/>
              <w:right w:val="single" w:sz="4" w:space="0" w:color="auto"/>
            </w:tcBorders>
            <w:noWrap/>
            <w:vAlign w:val="center"/>
          </w:tcPr>
          <w:p w:rsidR="008E6857" w:rsidRPr="00CC7DC1" w:rsidRDefault="008E6857" w:rsidP="008E6857">
            <w:pPr>
              <w:tabs>
                <w:tab w:val="left" w:pos="-142"/>
              </w:tabs>
              <w:ind w:left="-142"/>
              <w:rPr>
                <w:rFonts w:cs="Arial"/>
                <w:sz w:val="14"/>
                <w:szCs w:val="14"/>
                <w:lang w:val="kl-GL"/>
              </w:rPr>
            </w:pPr>
            <w:r w:rsidRPr="00CC7DC1">
              <w:rPr>
                <w:rFonts w:cs="Arial"/>
                <w:sz w:val="14"/>
                <w:szCs w:val="14"/>
                <w:lang w:val="kl-GL"/>
              </w:rPr>
              <w:tab/>
            </w:r>
            <w:r>
              <w:rPr>
                <w:rFonts w:cs="Arial"/>
                <w:sz w:val="14"/>
                <w:szCs w:val="14"/>
                <w:lang w:val="kl-GL"/>
              </w:rPr>
              <w:t>Renovation m.m.</w:t>
            </w:r>
          </w:p>
        </w:tc>
        <w:tc>
          <w:tcPr>
            <w:tcW w:w="922" w:type="dxa"/>
            <w:tcBorders>
              <w:top w:val="single" w:sz="4" w:space="0" w:color="auto"/>
              <w:left w:val="nil"/>
              <w:bottom w:val="single" w:sz="4" w:space="0" w:color="auto"/>
              <w:right w:val="single" w:sz="4" w:space="0" w:color="auto"/>
            </w:tcBorders>
            <w:vAlign w:val="center"/>
          </w:tcPr>
          <w:p w:rsidR="008E6857" w:rsidRPr="00FA600A" w:rsidRDefault="008E6857" w:rsidP="008E6857">
            <w:pPr>
              <w:tabs>
                <w:tab w:val="left" w:pos="-142"/>
              </w:tabs>
              <w:ind w:left="-142"/>
              <w:jc w:val="right"/>
              <w:rPr>
                <w:rFonts w:cs="Arial"/>
                <w:bCs/>
                <w:sz w:val="14"/>
                <w:szCs w:val="14"/>
              </w:rPr>
            </w:pPr>
            <w:r>
              <w:rPr>
                <w:rFonts w:cs="Arial"/>
                <w:bCs/>
                <w:sz w:val="14"/>
                <w:szCs w:val="14"/>
              </w:rPr>
              <w:t>-497</w:t>
            </w:r>
          </w:p>
        </w:tc>
        <w:tc>
          <w:tcPr>
            <w:tcW w:w="779" w:type="dxa"/>
            <w:tcBorders>
              <w:top w:val="nil"/>
              <w:left w:val="single" w:sz="4" w:space="0" w:color="auto"/>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Cs/>
                <w:sz w:val="14"/>
                <w:szCs w:val="14"/>
              </w:rPr>
              <w:t>-1.734</w:t>
            </w:r>
          </w:p>
        </w:tc>
        <w:tc>
          <w:tcPr>
            <w:tcW w:w="992"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rPr>
              <w:t>-1.734</w:t>
            </w:r>
          </w:p>
        </w:tc>
        <w:tc>
          <w:tcPr>
            <w:tcW w:w="850"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rPr>
              <w:t>-1.734</w:t>
            </w:r>
          </w:p>
        </w:tc>
        <w:tc>
          <w:tcPr>
            <w:tcW w:w="850" w:type="dxa"/>
            <w:tcBorders>
              <w:top w:val="nil"/>
              <w:left w:val="nil"/>
              <w:bottom w:val="single" w:sz="4" w:space="0" w:color="auto"/>
              <w:right w:val="single" w:sz="4" w:space="0" w:color="auto"/>
            </w:tcBorders>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rPr>
              <w:t>266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A600A" w:rsidRDefault="008E6857" w:rsidP="008E6857">
            <w:pPr>
              <w:tabs>
                <w:tab w:val="left" w:pos="-142"/>
              </w:tabs>
              <w:ind w:left="-142"/>
              <w:jc w:val="right"/>
              <w:rPr>
                <w:rFonts w:cs="Arial"/>
                <w:bCs/>
                <w:sz w:val="14"/>
                <w:szCs w:val="14"/>
                <w:lang w:val="kl-GL"/>
              </w:rPr>
            </w:pPr>
            <w:r w:rsidRPr="00FA600A">
              <w:rPr>
                <w:rFonts w:cs="Arial"/>
                <w:bCs/>
                <w:sz w:val="14"/>
                <w:szCs w:val="14"/>
                <w:lang w:val="kl-GL"/>
              </w:rPr>
              <w:t>1.259.545</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A600A" w:rsidRDefault="008E6857" w:rsidP="008E6857">
            <w:pPr>
              <w:tabs>
                <w:tab w:val="left" w:pos="-142"/>
              </w:tabs>
              <w:ind w:left="-142"/>
              <w:jc w:val="right"/>
              <w:rPr>
                <w:rFonts w:cs="Arial"/>
                <w:b/>
                <w:bCs/>
                <w:sz w:val="14"/>
                <w:szCs w:val="14"/>
                <w:lang w:val="kl-GL"/>
              </w:rPr>
            </w:pPr>
            <w:r w:rsidRPr="00FA600A">
              <w:rPr>
                <w:rFonts w:cs="Arial"/>
                <w:b/>
                <w:bCs/>
                <w:sz w:val="14"/>
                <w:szCs w:val="14"/>
                <w:lang w:val="kl-GL"/>
              </w:rPr>
              <w:t>473,5</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center"/>
              <w:rPr>
                <w:rFonts w:cs="Arial"/>
                <w:bCs/>
                <w:sz w:val="14"/>
                <w:szCs w:val="14"/>
                <w:lang w:val="kl-GL"/>
              </w:rPr>
            </w:pPr>
            <w:r>
              <w:rPr>
                <w:rFonts w:cs="Arial"/>
                <w:bCs/>
                <w:sz w:val="14"/>
                <w:szCs w:val="14"/>
                <w:lang w:val="kl-GL"/>
              </w:rPr>
              <w:lastRenderedPageBreak/>
              <w:t>68</w:t>
            </w:r>
          </w:p>
        </w:tc>
        <w:tc>
          <w:tcPr>
            <w:tcW w:w="2552" w:type="dxa"/>
            <w:tcBorders>
              <w:top w:val="nil"/>
              <w:left w:val="nil"/>
              <w:bottom w:val="single" w:sz="4" w:space="0" w:color="auto"/>
              <w:right w:val="single" w:sz="4" w:space="0" w:color="auto"/>
            </w:tcBorders>
            <w:noWrap/>
            <w:vAlign w:val="center"/>
          </w:tcPr>
          <w:p w:rsidR="008E6857" w:rsidRPr="00CC7DC1" w:rsidRDefault="008E6857" w:rsidP="008E6857">
            <w:pPr>
              <w:tabs>
                <w:tab w:val="left" w:pos="-142"/>
              </w:tabs>
              <w:rPr>
                <w:rFonts w:cs="Arial"/>
                <w:sz w:val="14"/>
                <w:szCs w:val="14"/>
                <w:lang w:val="kl-GL"/>
              </w:rPr>
            </w:pPr>
            <w:r>
              <w:rPr>
                <w:rFonts w:cs="Arial"/>
                <w:sz w:val="14"/>
                <w:szCs w:val="14"/>
                <w:lang w:val="kl-GL"/>
              </w:rPr>
              <w:t>Øvrige forsyningsvirsomheder</w:t>
            </w:r>
          </w:p>
        </w:tc>
        <w:tc>
          <w:tcPr>
            <w:tcW w:w="922" w:type="dxa"/>
            <w:tcBorders>
              <w:top w:val="single" w:sz="4" w:space="0" w:color="auto"/>
              <w:left w:val="nil"/>
              <w:bottom w:val="single" w:sz="4" w:space="0" w:color="auto"/>
              <w:right w:val="single" w:sz="4" w:space="0" w:color="auto"/>
            </w:tcBorders>
            <w:vAlign w:val="center"/>
          </w:tcPr>
          <w:p w:rsidR="008E6857" w:rsidRDefault="008E6857" w:rsidP="008E6857">
            <w:pPr>
              <w:tabs>
                <w:tab w:val="left" w:pos="-142"/>
              </w:tabs>
              <w:ind w:left="-142"/>
              <w:jc w:val="right"/>
              <w:rPr>
                <w:rFonts w:cs="Arial"/>
                <w:bCs/>
                <w:sz w:val="14"/>
                <w:szCs w:val="14"/>
              </w:rPr>
            </w:pPr>
            <w:r>
              <w:rPr>
                <w:rFonts w:cs="Arial"/>
                <w:bCs/>
                <w:sz w:val="14"/>
                <w:szCs w:val="14"/>
              </w:rPr>
              <w:t>6.452</w:t>
            </w:r>
          </w:p>
        </w:tc>
        <w:tc>
          <w:tcPr>
            <w:tcW w:w="779" w:type="dxa"/>
            <w:tcBorders>
              <w:top w:val="nil"/>
              <w:left w:val="single" w:sz="4" w:space="0" w:color="auto"/>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
                <w:bCs/>
                <w:sz w:val="14"/>
                <w:szCs w:val="14"/>
                <w:lang w:val="kl-GL"/>
              </w:rPr>
            </w:pPr>
            <w:r>
              <w:rPr>
                <w:rFonts w:cs="Arial"/>
                <w:bCs/>
                <w:sz w:val="14"/>
                <w:szCs w:val="14"/>
              </w:rPr>
              <w:t>5.734</w:t>
            </w:r>
          </w:p>
        </w:tc>
        <w:tc>
          <w:tcPr>
            <w:tcW w:w="992"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rPr>
              <w:t>5.734</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rPr>
              <w:t>5.734</w:t>
            </w:r>
          </w:p>
        </w:tc>
        <w:tc>
          <w:tcPr>
            <w:tcW w:w="850" w:type="dxa"/>
            <w:tcBorders>
              <w:top w:val="nil"/>
              <w:left w:val="nil"/>
              <w:bottom w:val="single" w:sz="4" w:space="0" w:color="auto"/>
              <w:right w:val="single" w:sz="4" w:space="0" w:color="auto"/>
            </w:tcBorders>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rPr>
              <w:t>5.734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E6857" w:rsidRPr="00FE5600" w:rsidRDefault="008E6857" w:rsidP="008E6857">
            <w:pPr>
              <w:tabs>
                <w:tab w:val="left" w:pos="-142"/>
              </w:tabs>
              <w:ind w:left="-142"/>
              <w:jc w:val="right"/>
              <w:rPr>
                <w:rFonts w:cs="Arial"/>
                <w:bCs/>
                <w:sz w:val="14"/>
                <w:szCs w:val="14"/>
                <w:lang w:val="kl-GL"/>
              </w:rPr>
            </w:pPr>
            <w:r>
              <w:rPr>
                <w:rFonts w:cs="Arial"/>
                <w:bCs/>
                <w:sz w:val="14"/>
                <w:szCs w:val="14"/>
                <w:lang w:val="kl-GL"/>
              </w:rPr>
              <w:t>6.574.414</w:t>
            </w:r>
          </w:p>
        </w:tc>
        <w:tc>
          <w:tcPr>
            <w:tcW w:w="85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114,7</w:t>
            </w:r>
          </w:p>
        </w:tc>
      </w:tr>
      <w:tr w:rsidR="008E6857" w:rsidRPr="00FE5600" w:rsidTr="008E6857">
        <w:trPr>
          <w:trHeight w:val="204"/>
        </w:trPr>
        <w:tc>
          <w:tcPr>
            <w:tcW w:w="835"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center"/>
              <w:rPr>
                <w:rFonts w:asciiTheme="minorHAnsi" w:hAnsiTheme="minorHAnsi" w:cs="Arial"/>
                <w:b/>
                <w:bCs/>
                <w:sz w:val="16"/>
                <w:szCs w:val="16"/>
                <w:lang w:val="kl-GL"/>
              </w:rPr>
            </w:pPr>
            <w:r w:rsidRPr="00FE5600">
              <w:rPr>
                <w:rFonts w:cs="Arial"/>
                <w:b/>
                <w:bCs/>
                <w:sz w:val="14"/>
                <w:szCs w:val="14"/>
                <w:lang w:val="kl-GL"/>
              </w:rPr>
              <w:t>Total</w:t>
            </w:r>
          </w:p>
        </w:tc>
        <w:tc>
          <w:tcPr>
            <w:tcW w:w="2552" w:type="dxa"/>
            <w:tcBorders>
              <w:top w:val="nil"/>
              <w:left w:val="nil"/>
              <w:bottom w:val="single" w:sz="4" w:space="0" w:color="auto"/>
              <w:right w:val="single" w:sz="4" w:space="0" w:color="auto"/>
            </w:tcBorders>
            <w:shd w:val="clear" w:color="000000" w:fill="00FFFF"/>
            <w:noWrap/>
            <w:vAlign w:val="center"/>
          </w:tcPr>
          <w:p w:rsidR="008E6857" w:rsidRPr="00CC7DC1" w:rsidRDefault="008E6857" w:rsidP="008E6857">
            <w:pPr>
              <w:tabs>
                <w:tab w:val="left" w:pos="-142"/>
              </w:tabs>
              <w:ind w:left="-142"/>
              <w:rPr>
                <w:rFonts w:cs="Arial"/>
                <w:b/>
                <w:sz w:val="14"/>
                <w:szCs w:val="14"/>
                <w:lang w:val="kl-GL"/>
              </w:rPr>
            </w:pPr>
            <w:r w:rsidRPr="00CC7DC1">
              <w:rPr>
                <w:rFonts w:cs="Arial"/>
                <w:b/>
                <w:sz w:val="14"/>
                <w:szCs w:val="14"/>
                <w:lang w:val="kl-GL"/>
              </w:rPr>
              <w:tab/>
            </w:r>
            <w:r>
              <w:rPr>
                <w:rFonts w:cs="Arial"/>
                <w:b/>
                <w:sz w:val="14"/>
                <w:szCs w:val="14"/>
                <w:lang w:val="kl-GL"/>
              </w:rPr>
              <w:t>Forsyningervirksomheder</w:t>
            </w:r>
          </w:p>
        </w:tc>
        <w:tc>
          <w:tcPr>
            <w:tcW w:w="922" w:type="dxa"/>
            <w:tcBorders>
              <w:top w:val="single" w:sz="4" w:space="0" w:color="auto"/>
              <w:left w:val="nil"/>
              <w:bottom w:val="single" w:sz="4" w:space="0" w:color="auto"/>
              <w:right w:val="single" w:sz="4" w:space="0" w:color="auto"/>
            </w:tcBorders>
            <w:shd w:val="clear" w:color="000000" w:fill="00FFFF"/>
            <w:vAlign w:val="center"/>
          </w:tcPr>
          <w:p w:rsidR="008E6857" w:rsidRDefault="008E6857" w:rsidP="008E6857">
            <w:pPr>
              <w:tabs>
                <w:tab w:val="left" w:pos="-142"/>
              </w:tabs>
              <w:ind w:left="-142"/>
              <w:jc w:val="right"/>
              <w:rPr>
                <w:rFonts w:cs="Arial"/>
                <w:b/>
                <w:bCs/>
                <w:sz w:val="14"/>
                <w:szCs w:val="14"/>
              </w:rPr>
            </w:pPr>
            <w:r>
              <w:rPr>
                <w:rFonts w:cs="Arial"/>
                <w:b/>
                <w:bCs/>
                <w:sz w:val="14"/>
                <w:szCs w:val="14"/>
              </w:rPr>
              <w:t>5.955</w:t>
            </w:r>
          </w:p>
        </w:tc>
        <w:tc>
          <w:tcPr>
            <w:tcW w:w="779" w:type="dxa"/>
            <w:tcBorders>
              <w:top w:val="nil"/>
              <w:left w:val="single" w:sz="4" w:space="0" w:color="auto"/>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rPr>
              <w:t>4.000</w:t>
            </w:r>
          </w:p>
        </w:tc>
        <w:tc>
          <w:tcPr>
            <w:tcW w:w="992"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rPr>
              <w:t>4.000</w:t>
            </w:r>
          </w:p>
        </w:tc>
        <w:tc>
          <w:tcPr>
            <w:tcW w:w="850"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rPr>
              <w:t>4.000</w:t>
            </w:r>
          </w:p>
        </w:tc>
        <w:tc>
          <w:tcPr>
            <w:tcW w:w="850" w:type="dxa"/>
            <w:tcBorders>
              <w:top w:val="nil"/>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rPr>
              <w:t>6.000</w:t>
            </w:r>
          </w:p>
        </w:tc>
        <w:tc>
          <w:tcPr>
            <w:tcW w:w="851"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7.833.959</w:t>
            </w:r>
          </w:p>
        </w:tc>
        <w:tc>
          <w:tcPr>
            <w:tcW w:w="850" w:type="dxa"/>
            <w:tcBorders>
              <w:top w:val="single" w:sz="4" w:space="0" w:color="auto"/>
              <w:left w:val="nil"/>
              <w:bottom w:val="single" w:sz="4" w:space="0" w:color="auto"/>
              <w:right w:val="single" w:sz="4" w:space="0" w:color="auto"/>
            </w:tcBorders>
            <w:shd w:val="clear" w:color="000000" w:fill="00FFFF"/>
            <w:noWrap/>
            <w:vAlign w:val="center"/>
          </w:tcPr>
          <w:p w:rsidR="008E6857" w:rsidRPr="00FE5600" w:rsidRDefault="008E6857" w:rsidP="008E6857">
            <w:pPr>
              <w:tabs>
                <w:tab w:val="left" w:pos="-142"/>
              </w:tabs>
              <w:ind w:left="-142"/>
              <w:jc w:val="right"/>
              <w:rPr>
                <w:rFonts w:cs="Arial"/>
                <w:b/>
                <w:bCs/>
                <w:sz w:val="14"/>
                <w:szCs w:val="14"/>
                <w:lang w:val="kl-GL"/>
              </w:rPr>
            </w:pPr>
            <w:r>
              <w:rPr>
                <w:rFonts w:cs="Arial"/>
                <w:b/>
                <w:bCs/>
                <w:sz w:val="14"/>
                <w:szCs w:val="14"/>
                <w:lang w:val="kl-GL"/>
              </w:rPr>
              <w:t>130,6</w:t>
            </w:r>
          </w:p>
        </w:tc>
      </w:tr>
    </w:tbl>
    <w:p w:rsidR="008E6857" w:rsidRDefault="008E6857" w:rsidP="008E6857">
      <w:pPr>
        <w:ind w:left="-142"/>
        <w:rPr>
          <w:bCs/>
          <w:sz w:val="22"/>
          <w:szCs w:val="22"/>
          <w:lang w:val="kl-GL"/>
        </w:rPr>
      </w:pPr>
      <w:r>
        <w:rPr>
          <w:bCs/>
          <w:sz w:val="14"/>
          <w:szCs w:val="14"/>
          <w:lang w:val="kl-GL"/>
        </w:rPr>
        <w:t xml:space="preserve">   *I hele kr. 1000</w:t>
      </w:r>
    </w:p>
    <w:p w:rsidR="008E6857" w:rsidRDefault="008E6857" w:rsidP="008E6857">
      <w:pPr>
        <w:ind w:left="-142"/>
        <w:rPr>
          <w:bCs/>
          <w:sz w:val="22"/>
          <w:szCs w:val="22"/>
          <w:lang w:val="kl-GL"/>
        </w:rPr>
      </w:pPr>
    </w:p>
    <w:p w:rsidR="008E6857" w:rsidRDefault="008E6857" w:rsidP="008E6857">
      <w:pPr>
        <w:ind w:left="-142"/>
        <w:rPr>
          <w:bCs/>
          <w:sz w:val="22"/>
          <w:szCs w:val="22"/>
          <w:lang w:val="kl-GL"/>
        </w:rPr>
      </w:pPr>
      <w:r w:rsidRPr="00B020A6">
        <w:rPr>
          <w:bCs/>
          <w:sz w:val="22"/>
          <w:szCs w:val="22"/>
          <w:lang w:val="kl-GL"/>
        </w:rPr>
        <w:t>Renovation er lovpligtig i henhold til gældende lovgivning. Dette indebærer, at arbejdet altid skal være i drift. Specielt i vores kommune, er det ikke altid nemt at holde renovationen igang. Der er mangel på arbejdskraft og jobbet som renovationsarbejder er ikke det mest attraktive arbejde. For at tiltrække kvalificerede medarbejdere udlicitere afdelingen</w:t>
      </w:r>
      <w:r>
        <w:rPr>
          <w:bCs/>
          <w:sz w:val="22"/>
          <w:szCs w:val="22"/>
          <w:lang w:val="kl-GL"/>
        </w:rPr>
        <w:t xml:space="preserve"> </w:t>
      </w:r>
      <w:r w:rsidRPr="00B020A6">
        <w:rPr>
          <w:bCs/>
          <w:sz w:val="22"/>
          <w:szCs w:val="22"/>
          <w:lang w:val="kl-GL"/>
        </w:rPr>
        <w:t xml:space="preserve">for drift </w:t>
      </w:r>
      <w:r>
        <w:rPr>
          <w:bCs/>
          <w:sz w:val="22"/>
          <w:szCs w:val="22"/>
          <w:lang w:val="kl-GL"/>
        </w:rPr>
        <w:t xml:space="preserve">af </w:t>
      </w:r>
      <w:r w:rsidRPr="00B020A6">
        <w:rPr>
          <w:bCs/>
          <w:sz w:val="22"/>
          <w:szCs w:val="22"/>
          <w:lang w:val="kl-GL"/>
        </w:rPr>
        <w:t>opgaven for renovation til private renovatøre. Dette har givet anledning til budgetoverskridelse, da udgifter til dette er høje. Det er ikke en nem situation, men der er desværre ikke andre muligheder. Derfor er det vigtigt, at forhøje budgettet, som det er foreslået til budgetlægningen. En anden mulighed er, at taksterne hæves, så forskellen på underskuddet bliver mindre. Idet taksterne forhøjes, forventer forvaltningen med at budgettet bliver bedre i dette år. Forbrændingen i Ilulissat er gammel og slidt. Der bliver brugt mange penge på reparation og vedligholdelse, så anlægget kan holdes igang. Anlægget skal afvikles indenfor 3-5 år, derfor kan det ikke betale sig at investere i forhold til, at udskifte gamle dele. Medarbejderen i forbrændingsanlægget arbejder struktureret, så vedligeholdelsesprogram for anlægget følges nøje. Medarbejderen har været sendt på kursus i håb om at holde anlægget kørende, således at unødig driftstop undgås. Kommunalbestyrelsen skal forvente, at det kan blive dyrt med en nedlukning, forvaltningen er i gang med at kortlægge hvad det vil koste.</w:t>
      </w:r>
    </w:p>
    <w:p w:rsidR="008E6857" w:rsidRDefault="008E6857" w:rsidP="008E6857">
      <w:pPr>
        <w:ind w:left="-142"/>
        <w:rPr>
          <w:bCs/>
          <w:sz w:val="22"/>
          <w:szCs w:val="22"/>
          <w:lang w:val="kl-GL"/>
        </w:rPr>
      </w:pPr>
    </w:p>
    <w:p w:rsidR="008E6857" w:rsidRDefault="008E6857" w:rsidP="008E6857">
      <w:pPr>
        <w:ind w:left="-142"/>
        <w:rPr>
          <w:b/>
          <w:bCs/>
          <w:sz w:val="22"/>
          <w:szCs w:val="22"/>
          <w:lang w:val="kl-GL"/>
        </w:rPr>
      </w:pPr>
      <w:r w:rsidRPr="00805496">
        <w:rPr>
          <w:b/>
          <w:bCs/>
          <w:sz w:val="22"/>
          <w:szCs w:val="22"/>
          <w:u w:val="single"/>
          <w:lang w:val="kl-GL"/>
        </w:rPr>
        <w:t>Konto 7.</w:t>
      </w:r>
      <w:r w:rsidRPr="00805496">
        <w:rPr>
          <w:b/>
          <w:bCs/>
          <w:sz w:val="22"/>
          <w:szCs w:val="22"/>
          <w:lang w:val="kl-GL"/>
        </w:rPr>
        <w:t xml:space="preserve"> </w:t>
      </w:r>
      <w:r w:rsidRPr="003E1394">
        <w:rPr>
          <w:b/>
          <w:bCs/>
          <w:sz w:val="22"/>
          <w:szCs w:val="22"/>
          <w:lang w:val="kl-GL"/>
        </w:rPr>
        <w:t>Anlægsudgifter</w:t>
      </w:r>
    </w:p>
    <w:p w:rsidR="008E6857" w:rsidRDefault="008E6857" w:rsidP="008E6857">
      <w:pPr>
        <w:ind w:left="-142"/>
        <w:rPr>
          <w:b/>
          <w:bCs/>
          <w:sz w:val="22"/>
          <w:szCs w:val="22"/>
          <w:lang w:val="kl-GL"/>
        </w:rPr>
      </w:pPr>
    </w:p>
    <w:tbl>
      <w:tblPr>
        <w:tblW w:w="9481" w:type="dxa"/>
        <w:tblInd w:w="-147" w:type="dxa"/>
        <w:tblCellMar>
          <w:left w:w="70" w:type="dxa"/>
          <w:right w:w="70" w:type="dxa"/>
        </w:tblCellMar>
        <w:tblLook w:val="04A0" w:firstRow="1" w:lastRow="0" w:firstColumn="1" w:lastColumn="0" w:noHBand="0" w:noVBand="1"/>
      </w:tblPr>
      <w:tblGrid>
        <w:gridCol w:w="846"/>
        <w:gridCol w:w="2557"/>
        <w:gridCol w:w="992"/>
        <w:gridCol w:w="709"/>
        <w:gridCol w:w="992"/>
        <w:gridCol w:w="850"/>
        <w:gridCol w:w="850"/>
        <w:gridCol w:w="851"/>
        <w:gridCol w:w="834"/>
      </w:tblGrid>
      <w:tr w:rsidR="008E6857" w:rsidRPr="007C15F2" w:rsidTr="008E6857">
        <w:trPr>
          <w:trHeight w:val="204"/>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E6857" w:rsidRPr="007C15F2" w:rsidRDefault="008E6857" w:rsidP="008E6857">
            <w:pPr>
              <w:widowControl/>
              <w:rPr>
                <w:rFonts w:cs="Arial"/>
                <w:b/>
                <w:bCs/>
                <w:snapToGrid/>
                <w:color w:val="000000"/>
                <w:sz w:val="14"/>
                <w:szCs w:val="14"/>
              </w:rPr>
            </w:pPr>
            <w:r w:rsidRPr="007C15F2">
              <w:rPr>
                <w:rFonts w:cs="Arial"/>
                <w:b/>
                <w:bCs/>
                <w:snapToGrid/>
                <w:color w:val="000000"/>
                <w:sz w:val="14"/>
                <w:szCs w:val="14"/>
              </w:rPr>
              <w:t>Konto</w:t>
            </w:r>
          </w:p>
        </w:tc>
        <w:tc>
          <w:tcPr>
            <w:tcW w:w="25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7C15F2" w:rsidRDefault="008E6857" w:rsidP="008E6857">
            <w:pPr>
              <w:widowControl/>
              <w:rPr>
                <w:rFonts w:cs="Arial"/>
                <w:b/>
                <w:bCs/>
                <w:noProof/>
                <w:snapToGrid/>
                <w:color w:val="000000"/>
                <w:sz w:val="14"/>
                <w:szCs w:val="14"/>
              </w:rPr>
            </w:pPr>
            <w:r>
              <w:rPr>
                <w:rFonts w:cs="Arial"/>
                <w:b/>
                <w:bCs/>
                <w:noProof/>
                <w:snapToGrid/>
                <w:color w:val="000000"/>
                <w:sz w:val="14"/>
                <w:szCs w:val="14"/>
              </w:rPr>
              <w:t>Anlægsudgifter</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7C15F2" w:rsidRDefault="008E6857" w:rsidP="008E6857">
            <w:pPr>
              <w:widowControl/>
              <w:jc w:val="center"/>
              <w:rPr>
                <w:rFonts w:cs="Arial"/>
                <w:b/>
                <w:bCs/>
                <w:snapToGrid/>
                <w:color w:val="000000"/>
                <w:sz w:val="14"/>
                <w:szCs w:val="14"/>
              </w:rPr>
            </w:pPr>
            <w:r w:rsidRPr="007C15F2">
              <w:rPr>
                <w:rFonts w:cs="Arial"/>
                <w:b/>
                <w:bCs/>
                <w:snapToGrid/>
                <w:color w:val="000000"/>
                <w:sz w:val="14"/>
                <w:szCs w:val="14"/>
              </w:rPr>
              <w:t>R</w:t>
            </w:r>
            <w:r w:rsidRPr="00BD15B1">
              <w:rPr>
                <w:rFonts w:cs="Arial"/>
                <w:b/>
                <w:bCs/>
                <w:snapToGrid/>
                <w:color w:val="000000"/>
                <w:sz w:val="14"/>
                <w:szCs w:val="14"/>
              </w:rPr>
              <w:t>-</w:t>
            </w:r>
            <w:r w:rsidRPr="007C15F2">
              <w:rPr>
                <w:rFonts w:cs="Arial"/>
                <w:b/>
                <w:bCs/>
                <w:snapToGrid/>
                <w:color w:val="000000"/>
                <w:sz w:val="14"/>
                <w:szCs w:val="14"/>
              </w:rPr>
              <w:t>2018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7C15F2" w:rsidRDefault="008E6857" w:rsidP="008E6857">
            <w:pPr>
              <w:widowControl/>
              <w:jc w:val="center"/>
              <w:rPr>
                <w:rFonts w:cs="Arial"/>
                <w:b/>
                <w:bCs/>
                <w:snapToGrid/>
                <w:color w:val="000000"/>
                <w:sz w:val="14"/>
                <w:szCs w:val="14"/>
              </w:rPr>
            </w:pPr>
            <w:r w:rsidRPr="007C15F2">
              <w:rPr>
                <w:rFonts w:cs="Arial"/>
                <w:b/>
                <w:bCs/>
                <w:snapToGrid/>
                <w:color w:val="000000"/>
                <w:sz w:val="14"/>
                <w:szCs w:val="14"/>
              </w:rPr>
              <w:t>B</w:t>
            </w:r>
            <w:r w:rsidRPr="00BD15B1">
              <w:rPr>
                <w:rFonts w:cs="Arial"/>
                <w:b/>
                <w:bCs/>
                <w:snapToGrid/>
                <w:color w:val="000000"/>
                <w:sz w:val="14"/>
                <w:szCs w:val="14"/>
              </w:rPr>
              <w:t>-</w:t>
            </w:r>
            <w:r w:rsidRPr="007C15F2">
              <w:rPr>
                <w:rFonts w:cs="Arial"/>
                <w:b/>
                <w:bCs/>
                <w:snapToGrid/>
                <w:color w:val="000000"/>
                <w:sz w:val="14"/>
                <w:szCs w:val="14"/>
              </w:rPr>
              <w:t>2019</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7C15F2" w:rsidRDefault="008E6857" w:rsidP="008E6857">
            <w:pPr>
              <w:widowControl/>
              <w:jc w:val="center"/>
              <w:rPr>
                <w:rFonts w:cs="Arial"/>
                <w:b/>
                <w:bCs/>
                <w:snapToGrid/>
                <w:sz w:val="14"/>
                <w:szCs w:val="14"/>
              </w:rPr>
            </w:pPr>
            <w:r w:rsidRPr="007C15F2">
              <w:rPr>
                <w:rFonts w:cs="Arial"/>
                <w:b/>
                <w:bCs/>
                <w:snapToGrid/>
                <w:sz w:val="14"/>
                <w:szCs w:val="14"/>
              </w:rPr>
              <w:t>BR1-2019</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7C15F2" w:rsidRDefault="008E6857" w:rsidP="008E6857">
            <w:pPr>
              <w:widowControl/>
              <w:jc w:val="center"/>
              <w:rPr>
                <w:rFonts w:cs="Arial"/>
                <w:b/>
                <w:bCs/>
                <w:snapToGrid/>
                <w:sz w:val="14"/>
                <w:szCs w:val="14"/>
              </w:rPr>
            </w:pPr>
            <w:r w:rsidRPr="007C15F2">
              <w:rPr>
                <w:rFonts w:cs="Arial"/>
                <w:b/>
                <w:bCs/>
                <w:snapToGrid/>
                <w:sz w:val="14"/>
                <w:szCs w:val="14"/>
              </w:rPr>
              <w:t>BR2-2019</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7C15F2" w:rsidRDefault="008E6857" w:rsidP="008E6857">
            <w:pPr>
              <w:widowControl/>
              <w:jc w:val="center"/>
              <w:rPr>
                <w:rFonts w:cs="Arial"/>
                <w:b/>
                <w:bCs/>
                <w:snapToGrid/>
                <w:sz w:val="14"/>
                <w:szCs w:val="14"/>
              </w:rPr>
            </w:pPr>
            <w:r w:rsidRPr="007C15F2">
              <w:rPr>
                <w:rFonts w:cs="Arial"/>
                <w:b/>
                <w:bCs/>
                <w:snapToGrid/>
                <w:sz w:val="14"/>
                <w:szCs w:val="14"/>
              </w:rPr>
              <w:t>BR3-2019</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6857" w:rsidRPr="007C15F2" w:rsidRDefault="008E6857" w:rsidP="008E6857">
            <w:pPr>
              <w:widowControl/>
              <w:jc w:val="center"/>
              <w:rPr>
                <w:rFonts w:cs="Arial"/>
                <w:b/>
                <w:bCs/>
                <w:snapToGrid/>
                <w:sz w:val="14"/>
                <w:szCs w:val="14"/>
              </w:rPr>
            </w:pPr>
            <w:r w:rsidRPr="007C15F2">
              <w:rPr>
                <w:rFonts w:cs="Arial"/>
                <w:b/>
                <w:bCs/>
                <w:snapToGrid/>
                <w:sz w:val="14"/>
                <w:szCs w:val="14"/>
              </w:rPr>
              <w:t>R</w:t>
            </w:r>
            <w:r w:rsidRPr="00BD15B1">
              <w:rPr>
                <w:rFonts w:cs="Arial"/>
                <w:b/>
                <w:bCs/>
                <w:snapToGrid/>
                <w:sz w:val="14"/>
                <w:szCs w:val="14"/>
              </w:rPr>
              <w:t>-</w:t>
            </w:r>
            <w:r w:rsidRPr="007C15F2">
              <w:rPr>
                <w:rFonts w:cs="Arial"/>
                <w:b/>
                <w:bCs/>
                <w:snapToGrid/>
                <w:sz w:val="14"/>
                <w:szCs w:val="14"/>
              </w:rPr>
              <w:t>2019</w:t>
            </w:r>
          </w:p>
        </w:tc>
        <w:tc>
          <w:tcPr>
            <w:tcW w:w="8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6857" w:rsidRPr="00BD15B1" w:rsidRDefault="008E6857" w:rsidP="008E6857">
            <w:pPr>
              <w:widowControl/>
              <w:jc w:val="center"/>
              <w:rPr>
                <w:rFonts w:cs="Arial"/>
                <w:b/>
                <w:bCs/>
                <w:snapToGrid/>
                <w:sz w:val="14"/>
                <w:szCs w:val="14"/>
              </w:rPr>
            </w:pPr>
            <w:r w:rsidRPr="00BD15B1">
              <w:rPr>
                <w:rFonts w:cs="Arial"/>
                <w:b/>
                <w:bCs/>
                <w:snapToGrid/>
                <w:sz w:val="14"/>
                <w:szCs w:val="14"/>
              </w:rPr>
              <w:t>Atuineq %</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E6857" w:rsidRPr="007C15F2" w:rsidRDefault="008E6857" w:rsidP="008E6857">
            <w:pPr>
              <w:widowControl/>
              <w:jc w:val="center"/>
              <w:rPr>
                <w:rFonts w:cs="Arial"/>
                <w:snapToGrid/>
                <w:color w:val="000000"/>
                <w:sz w:val="14"/>
                <w:szCs w:val="14"/>
              </w:rPr>
            </w:pPr>
            <w:r w:rsidRPr="007C15F2">
              <w:rPr>
                <w:rFonts w:cs="Arial"/>
                <w:snapToGrid/>
                <w:color w:val="000000"/>
                <w:sz w:val="14"/>
                <w:szCs w:val="14"/>
              </w:rPr>
              <w:t>70</w:t>
            </w:r>
          </w:p>
        </w:tc>
        <w:tc>
          <w:tcPr>
            <w:tcW w:w="2557" w:type="dxa"/>
            <w:tcBorders>
              <w:top w:val="nil"/>
              <w:left w:val="nil"/>
              <w:bottom w:val="single" w:sz="4" w:space="0" w:color="auto"/>
              <w:right w:val="single" w:sz="4" w:space="0" w:color="auto"/>
            </w:tcBorders>
            <w:shd w:val="clear" w:color="auto" w:fill="auto"/>
            <w:vAlign w:val="center"/>
            <w:hideMark/>
          </w:tcPr>
          <w:p w:rsidR="008E6857" w:rsidRPr="00CF34FA" w:rsidRDefault="008E6857" w:rsidP="008E6857">
            <w:pPr>
              <w:rPr>
                <w:rFonts w:cs="Arial"/>
                <w:noProof/>
                <w:color w:val="000000"/>
                <w:sz w:val="14"/>
                <w:szCs w:val="14"/>
              </w:rPr>
            </w:pPr>
            <w:r>
              <w:rPr>
                <w:rFonts w:cs="Arial"/>
                <w:noProof/>
                <w:color w:val="000000"/>
                <w:sz w:val="14"/>
                <w:szCs w:val="14"/>
              </w:rPr>
              <w:t>vedr. boligområdet</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21.528</w:t>
            </w:r>
          </w:p>
        </w:tc>
        <w:tc>
          <w:tcPr>
            <w:tcW w:w="709"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19.204</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17.804</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17.804</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17.804</w:t>
            </w:r>
          </w:p>
        </w:tc>
        <w:tc>
          <w:tcPr>
            <w:tcW w:w="851"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13.102</w:t>
            </w:r>
          </w:p>
        </w:tc>
        <w:tc>
          <w:tcPr>
            <w:tcW w:w="834" w:type="dxa"/>
            <w:tcBorders>
              <w:top w:val="nil"/>
              <w:left w:val="nil"/>
              <w:bottom w:val="single" w:sz="4" w:space="0" w:color="auto"/>
              <w:right w:val="single" w:sz="4" w:space="0" w:color="auto"/>
            </w:tcBorders>
            <w:shd w:val="clear" w:color="auto" w:fill="FFFFCC"/>
            <w:vAlign w:val="center"/>
          </w:tcPr>
          <w:p w:rsidR="008E6857" w:rsidRPr="00BD15B1" w:rsidRDefault="008E6857" w:rsidP="008E6857">
            <w:pPr>
              <w:widowControl/>
              <w:jc w:val="right"/>
              <w:rPr>
                <w:rFonts w:cs="Arial"/>
                <w:snapToGrid/>
                <w:sz w:val="14"/>
                <w:szCs w:val="14"/>
              </w:rPr>
            </w:pPr>
            <w:r w:rsidRPr="00BD15B1">
              <w:rPr>
                <w:rFonts w:cs="Arial"/>
                <w:snapToGrid/>
                <w:sz w:val="14"/>
                <w:szCs w:val="14"/>
              </w:rPr>
              <w:t>73,6</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E6857" w:rsidRPr="007C15F2" w:rsidRDefault="008E6857" w:rsidP="008E6857">
            <w:pPr>
              <w:widowControl/>
              <w:jc w:val="center"/>
              <w:rPr>
                <w:rFonts w:cs="Arial"/>
                <w:snapToGrid/>
                <w:color w:val="000000"/>
                <w:sz w:val="14"/>
                <w:szCs w:val="14"/>
              </w:rPr>
            </w:pPr>
            <w:r w:rsidRPr="007C15F2">
              <w:rPr>
                <w:rFonts w:cs="Arial"/>
                <w:snapToGrid/>
                <w:color w:val="000000"/>
                <w:sz w:val="14"/>
                <w:szCs w:val="14"/>
              </w:rPr>
              <w:t>71</w:t>
            </w:r>
          </w:p>
        </w:tc>
        <w:tc>
          <w:tcPr>
            <w:tcW w:w="2557" w:type="dxa"/>
            <w:tcBorders>
              <w:top w:val="nil"/>
              <w:left w:val="nil"/>
              <w:bottom w:val="single" w:sz="4" w:space="0" w:color="auto"/>
              <w:right w:val="single" w:sz="4" w:space="0" w:color="auto"/>
            </w:tcBorders>
            <w:shd w:val="clear" w:color="auto" w:fill="auto"/>
            <w:vAlign w:val="center"/>
            <w:hideMark/>
          </w:tcPr>
          <w:p w:rsidR="008E6857" w:rsidRPr="00CF34FA" w:rsidRDefault="008E6857" w:rsidP="008E6857">
            <w:pPr>
              <w:rPr>
                <w:rFonts w:cs="Arial"/>
                <w:noProof/>
                <w:color w:val="000000"/>
                <w:sz w:val="14"/>
                <w:szCs w:val="14"/>
              </w:rPr>
            </w:pPr>
            <w:r>
              <w:rPr>
                <w:rFonts w:cs="Arial"/>
                <w:noProof/>
                <w:color w:val="000000"/>
                <w:sz w:val="14"/>
                <w:szCs w:val="14"/>
              </w:rPr>
              <w:t>vedr. administration</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8.561</w:t>
            </w:r>
          </w:p>
        </w:tc>
        <w:tc>
          <w:tcPr>
            <w:tcW w:w="709"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9.450</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9.450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9.450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9.450</w:t>
            </w:r>
          </w:p>
        </w:tc>
        <w:tc>
          <w:tcPr>
            <w:tcW w:w="851"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13.887</w:t>
            </w:r>
          </w:p>
        </w:tc>
        <w:tc>
          <w:tcPr>
            <w:tcW w:w="834" w:type="dxa"/>
            <w:tcBorders>
              <w:top w:val="nil"/>
              <w:left w:val="nil"/>
              <w:bottom w:val="single" w:sz="4" w:space="0" w:color="auto"/>
              <w:right w:val="single" w:sz="4" w:space="0" w:color="auto"/>
            </w:tcBorders>
            <w:shd w:val="clear" w:color="auto" w:fill="FFFFCC"/>
            <w:vAlign w:val="center"/>
          </w:tcPr>
          <w:p w:rsidR="008E6857" w:rsidRPr="00BD15B1" w:rsidRDefault="008E6857" w:rsidP="008E6857">
            <w:pPr>
              <w:widowControl/>
              <w:jc w:val="right"/>
              <w:rPr>
                <w:rFonts w:cs="Arial"/>
                <w:snapToGrid/>
                <w:sz w:val="14"/>
                <w:szCs w:val="14"/>
              </w:rPr>
            </w:pPr>
            <w:r w:rsidRPr="00BD15B1">
              <w:rPr>
                <w:rFonts w:cs="Arial"/>
                <w:snapToGrid/>
                <w:sz w:val="14"/>
                <w:szCs w:val="14"/>
              </w:rPr>
              <w:t>147,0</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E6857" w:rsidRPr="007C15F2" w:rsidRDefault="008E6857" w:rsidP="008E6857">
            <w:pPr>
              <w:widowControl/>
              <w:jc w:val="center"/>
              <w:rPr>
                <w:rFonts w:cs="Arial"/>
                <w:snapToGrid/>
                <w:color w:val="000000"/>
                <w:sz w:val="14"/>
                <w:szCs w:val="14"/>
              </w:rPr>
            </w:pPr>
            <w:r w:rsidRPr="007C15F2">
              <w:rPr>
                <w:rFonts w:cs="Arial"/>
                <w:snapToGrid/>
                <w:color w:val="000000"/>
                <w:sz w:val="14"/>
                <w:szCs w:val="14"/>
              </w:rPr>
              <w:t>72</w:t>
            </w:r>
          </w:p>
        </w:tc>
        <w:tc>
          <w:tcPr>
            <w:tcW w:w="2557" w:type="dxa"/>
            <w:tcBorders>
              <w:top w:val="nil"/>
              <w:left w:val="nil"/>
              <w:bottom w:val="single" w:sz="4" w:space="0" w:color="auto"/>
              <w:right w:val="single" w:sz="4" w:space="0" w:color="auto"/>
            </w:tcBorders>
            <w:shd w:val="clear" w:color="auto" w:fill="auto"/>
            <w:vAlign w:val="center"/>
            <w:hideMark/>
          </w:tcPr>
          <w:p w:rsidR="008E6857" w:rsidRPr="00CF34FA" w:rsidRDefault="008E6857" w:rsidP="008E6857">
            <w:pPr>
              <w:rPr>
                <w:rFonts w:cs="Arial"/>
                <w:noProof/>
                <w:color w:val="000000"/>
                <w:sz w:val="14"/>
                <w:szCs w:val="14"/>
              </w:rPr>
            </w:pPr>
            <w:r>
              <w:rPr>
                <w:rFonts w:cs="Arial"/>
                <w:noProof/>
                <w:color w:val="000000"/>
                <w:sz w:val="14"/>
                <w:szCs w:val="14"/>
              </w:rPr>
              <w:t>vedr. det tekniske område</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10.948</w:t>
            </w:r>
          </w:p>
        </w:tc>
        <w:tc>
          <w:tcPr>
            <w:tcW w:w="709"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17.957</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17.957</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33.680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33.680</w:t>
            </w:r>
          </w:p>
        </w:tc>
        <w:tc>
          <w:tcPr>
            <w:tcW w:w="851"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36.728</w:t>
            </w:r>
          </w:p>
        </w:tc>
        <w:tc>
          <w:tcPr>
            <w:tcW w:w="834" w:type="dxa"/>
            <w:tcBorders>
              <w:top w:val="nil"/>
              <w:left w:val="nil"/>
              <w:bottom w:val="single" w:sz="4" w:space="0" w:color="auto"/>
              <w:right w:val="single" w:sz="4" w:space="0" w:color="auto"/>
            </w:tcBorders>
            <w:shd w:val="clear" w:color="auto" w:fill="FFFFCC"/>
            <w:vAlign w:val="center"/>
          </w:tcPr>
          <w:p w:rsidR="008E6857" w:rsidRPr="00BD15B1" w:rsidRDefault="008E6857" w:rsidP="008E6857">
            <w:pPr>
              <w:widowControl/>
              <w:jc w:val="right"/>
              <w:rPr>
                <w:rFonts w:cs="Arial"/>
                <w:snapToGrid/>
                <w:sz w:val="14"/>
                <w:szCs w:val="14"/>
              </w:rPr>
            </w:pPr>
            <w:r w:rsidRPr="00BD15B1">
              <w:rPr>
                <w:rFonts w:cs="Arial"/>
                <w:snapToGrid/>
                <w:sz w:val="14"/>
                <w:szCs w:val="14"/>
              </w:rPr>
              <w:t>109,1</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E6857" w:rsidRPr="007C15F2" w:rsidRDefault="008E6857" w:rsidP="008E6857">
            <w:pPr>
              <w:widowControl/>
              <w:jc w:val="center"/>
              <w:rPr>
                <w:rFonts w:cs="Arial"/>
                <w:snapToGrid/>
                <w:color w:val="000000"/>
                <w:sz w:val="14"/>
                <w:szCs w:val="14"/>
              </w:rPr>
            </w:pPr>
            <w:r w:rsidRPr="007C15F2">
              <w:rPr>
                <w:rFonts w:cs="Arial"/>
                <w:snapToGrid/>
                <w:color w:val="000000"/>
                <w:sz w:val="14"/>
                <w:szCs w:val="14"/>
              </w:rPr>
              <w:t>73</w:t>
            </w:r>
          </w:p>
        </w:tc>
        <w:tc>
          <w:tcPr>
            <w:tcW w:w="2557" w:type="dxa"/>
            <w:tcBorders>
              <w:top w:val="nil"/>
              <w:left w:val="nil"/>
              <w:bottom w:val="single" w:sz="4" w:space="0" w:color="auto"/>
              <w:right w:val="single" w:sz="4" w:space="0" w:color="auto"/>
            </w:tcBorders>
            <w:shd w:val="clear" w:color="auto" w:fill="auto"/>
            <w:vAlign w:val="center"/>
            <w:hideMark/>
          </w:tcPr>
          <w:p w:rsidR="008E6857" w:rsidRPr="00CF34FA" w:rsidRDefault="008E6857" w:rsidP="008E6857">
            <w:pPr>
              <w:rPr>
                <w:rFonts w:cs="Arial"/>
                <w:noProof/>
                <w:color w:val="000000"/>
                <w:sz w:val="14"/>
                <w:szCs w:val="14"/>
              </w:rPr>
            </w:pPr>
            <w:r>
              <w:rPr>
                <w:rFonts w:cs="Arial"/>
                <w:noProof/>
                <w:color w:val="000000"/>
                <w:sz w:val="14"/>
                <w:szCs w:val="14"/>
              </w:rPr>
              <w:t>vedr. erhv. &amp; arb. markedsområde</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424</w:t>
            </w:r>
          </w:p>
        </w:tc>
        <w:tc>
          <w:tcPr>
            <w:tcW w:w="709"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1.200</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1.200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1.200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1.200</w:t>
            </w:r>
          </w:p>
        </w:tc>
        <w:tc>
          <w:tcPr>
            <w:tcW w:w="851"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1.597</w:t>
            </w:r>
          </w:p>
        </w:tc>
        <w:tc>
          <w:tcPr>
            <w:tcW w:w="834" w:type="dxa"/>
            <w:tcBorders>
              <w:top w:val="nil"/>
              <w:left w:val="nil"/>
              <w:bottom w:val="single" w:sz="4" w:space="0" w:color="auto"/>
              <w:right w:val="single" w:sz="4" w:space="0" w:color="auto"/>
            </w:tcBorders>
            <w:shd w:val="clear" w:color="auto" w:fill="FFFFCC"/>
            <w:vAlign w:val="center"/>
          </w:tcPr>
          <w:p w:rsidR="008E6857" w:rsidRPr="00BD15B1" w:rsidRDefault="008E6857" w:rsidP="008E6857">
            <w:pPr>
              <w:widowControl/>
              <w:jc w:val="right"/>
              <w:rPr>
                <w:rFonts w:cs="Arial"/>
                <w:snapToGrid/>
                <w:sz w:val="14"/>
                <w:szCs w:val="14"/>
              </w:rPr>
            </w:pPr>
            <w:r w:rsidRPr="00BD15B1">
              <w:rPr>
                <w:rFonts w:cs="Arial"/>
                <w:snapToGrid/>
                <w:sz w:val="14"/>
                <w:szCs w:val="14"/>
              </w:rPr>
              <w:t>133,1</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E6857" w:rsidRPr="007C15F2" w:rsidRDefault="008E6857" w:rsidP="008E6857">
            <w:pPr>
              <w:widowControl/>
              <w:jc w:val="center"/>
              <w:rPr>
                <w:rFonts w:cs="Arial"/>
                <w:snapToGrid/>
                <w:color w:val="000000"/>
                <w:sz w:val="14"/>
                <w:szCs w:val="14"/>
              </w:rPr>
            </w:pPr>
            <w:r w:rsidRPr="007C15F2">
              <w:rPr>
                <w:rFonts w:cs="Arial"/>
                <w:snapToGrid/>
                <w:color w:val="000000"/>
                <w:sz w:val="14"/>
                <w:szCs w:val="14"/>
              </w:rPr>
              <w:t>74</w:t>
            </w:r>
          </w:p>
        </w:tc>
        <w:tc>
          <w:tcPr>
            <w:tcW w:w="2557" w:type="dxa"/>
            <w:tcBorders>
              <w:top w:val="nil"/>
              <w:left w:val="nil"/>
              <w:bottom w:val="single" w:sz="4" w:space="0" w:color="auto"/>
              <w:right w:val="single" w:sz="4" w:space="0" w:color="auto"/>
            </w:tcBorders>
            <w:shd w:val="clear" w:color="auto" w:fill="auto"/>
            <w:vAlign w:val="center"/>
            <w:hideMark/>
          </w:tcPr>
          <w:p w:rsidR="008E6857" w:rsidRPr="00CF34FA" w:rsidRDefault="008E6857" w:rsidP="008E6857">
            <w:pPr>
              <w:rPr>
                <w:rFonts w:cs="Arial"/>
                <w:noProof/>
                <w:color w:val="000000"/>
                <w:sz w:val="14"/>
                <w:szCs w:val="14"/>
              </w:rPr>
            </w:pPr>
            <w:r>
              <w:rPr>
                <w:rFonts w:cs="Arial"/>
                <w:noProof/>
                <w:color w:val="000000"/>
                <w:sz w:val="14"/>
                <w:szCs w:val="14"/>
              </w:rPr>
              <w:t>vedr. det sociale område</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1.393</w:t>
            </w:r>
          </w:p>
        </w:tc>
        <w:tc>
          <w:tcPr>
            <w:tcW w:w="709"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2.000</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1.000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1.000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2.202</w:t>
            </w:r>
          </w:p>
        </w:tc>
        <w:tc>
          <w:tcPr>
            <w:tcW w:w="834" w:type="dxa"/>
            <w:tcBorders>
              <w:top w:val="nil"/>
              <w:left w:val="nil"/>
              <w:bottom w:val="single" w:sz="4" w:space="0" w:color="auto"/>
              <w:right w:val="single" w:sz="4" w:space="0" w:color="auto"/>
            </w:tcBorders>
            <w:shd w:val="clear" w:color="auto" w:fill="FFFFCC"/>
            <w:vAlign w:val="center"/>
          </w:tcPr>
          <w:p w:rsidR="008E6857" w:rsidRPr="00BD15B1" w:rsidRDefault="008E6857" w:rsidP="008E6857">
            <w:pPr>
              <w:widowControl/>
              <w:jc w:val="right"/>
              <w:rPr>
                <w:rFonts w:cs="Arial"/>
                <w:snapToGrid/>
                <w:sz w:val="14"/>
                <w:szCs w:val="14"/>
              </w:rPr>
            </w:pPr>
            <w:r w:rsidRPr="00BD15B1">
              <w:rPr>
                <w:rFonts w:cs="Arial"/>
                <w:snapToGrid/>
                <w:sz w:val="14"/>
                <w:szCs w:val="14"/>
              </w:rPr>
              <w:t>220,2</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E6857" w:rsidRPr="007C15F2" w:rsidRDefault="008E6857" w:rsidP="008E6857">
            <w:pPr>
              <w:widowControl/>
              <w:jc w:val="center"/>
              <w:rPr>
                <w:rFonts w:cs="Arial"/>
                <w:snapToGrid/>
                <w:color w:val="000000"/>
                <w:sz w:val="14"/>
                <w:szCs w:val="14"/>
              </w:rPr>
            </w:pPr>
            <w:r w:rsidRPr="007C15F2">
              <w:rPr>
                <w:rFonts w:cs="Arial"/>
                <w:snapToGrid/>
                <w:color w:val="000000"/>
                <w:sz w:val="14"/>
                <w:szCs w:val="14"/>
              </w:rPr>
              <w:t>75</w:t>
            </w:r>
          </w:p>
        </w:tc>
        <w:tc>
          <w:tcPr>
            <w:tcW w:w="2557" w:type="dxa"/>
            <w:tcBorders>
              <w:top w:val="nil"/>
              <w:left w:val="nil"/>
              <w:bottom w:val="single" w:sz="4" w:space="0" w:color="auto"/>
              <w:right w:val="single" w:sz="4" w:space="0" w:color="auto"/>
            </w:tcBorders>
            <w:shd w:val="clear" w:color="auto" w:fill="auto"/>
            <w:vAlign w:val="center"/>
            <w:hideMark/>
          </w:tcPr>
          <w:p w:rsidR="008E6857" w:rsidRPr="00CF34FA" w:rsidRDefault="008E6857" w:rsidP="008E6857">
            <w:pPr>
              <w:rPr>
                <w:rFonts w:cs="Arial"/>
                <w:noProof/>
                <w:color w:val="000000"/>
                <w:sz w:val="14"/>
                <w:szCs w:val="14"/>
              </w:rPr>
            </w:pPr>
            <w:r>
              <w:rPr>
                <w:rFonts w:cs="Arial"/>
                <w:noProof/>
                <w:color w:val="000000"/>
                <w:sz w:val="14"/>
                <w:szCs w:val="14"/>
              </w:rPr>
              <w:t>vedr. undervisning og kultur</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29.672</w:t>
            </w:r>
          </w:p>
        </w:tc>
        <w:tc>
          <w:tcPr>
            <w:tcW w:w="709"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27.199</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31.699</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31.699</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31.699</w:t>
            </w:r>
          </w:p>
        </w:tc>
        <w:tc>
          <w:tcPr>
            <w:tcW w:w="851"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30.494</w:t>
            </w:r>
          </w:p>
        </w:tc>
        <w:tc>
          <w:tcPr>
            <w:tcW w:w="834" w:type="dxa"/>
            <w:tcBorders>
              <w:top w:val="nil"/>
              <w:left w:val="nil"/>
              <w:bottom w:val="single" w:sz="4" w:space="0" w:color="auto"/>
              <w:right w:val="single" w:sz="4" w:space="0" w:color="auto"/>
            </w:tcBorders>
            <w:shd w:val="clear" w:color="auto" w:fill="FFFFCC"/>
            <w:vAlign w:val="center"/>
          </w:tcPr>
          <w:p w:rsidR="008E6857" w:rsidRPr="00BD15B1" w:rsidRDefault="008E6857" w:rsidP="008E6857">
            <w:pPr>
              <w:widowControl/>
              <w:jc w:val="right"/>
              <w:rPr>
                <w:rFonts w:cs="Arial"/>
                <w:snapToGrid/>
                <w:sz w:val="14"/>
                <w:szCs w:val="14"/>
              </w:rPr>
            </w:pPr>
            <w:r w:rsidRPr="00BD15B1">
              <w:rPr>
                <w:rFonts w:cs="Arial"/>
                <w:snapToGrid/>
                <w:sz w:val="14"/>
                <w:szCs w:val="14"/>
              </w:rPr>
              <w:t>96,2</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E6857" w:rsidRPr="007C15F2" w:rsidRDefault="008E6857" w:rsidP="008E6857">
            <w:pPr>
              <w:widowControl/>
              <w:jc w:val="center"/>
              <w:rPr>
                <w:rFonts w:cs="Arial"/>
                <w:snapToGrid/>
                <w:color w:val="000000"/>
                <w:sz w:val="14"/>
                <w:szCs w:val="14"/>
              </w:rPr>
            </w:pPr>
            <w:r w:rsidRPr="007C15F2">
              <w:rPr>
                <w:rFonts w:cs="Arial"/>
                <w:snapToGrid/>
                <w:color w:val="000000"/>
                <w:sz w:val="14"/>
                <w:szCs w:val="14"/>
              </w:rPr>
              <w:t>76</w:t>
            </w:r>
          </w:p>
        </w:tc>
        <w:tc>
          <w:tcPr>
            <w:tcW w:w="2557" w:type="dxa"/>
            <w:tcBorders>
              <w:top w:val="nil"/>
              <w:left w:val="nil"/>
              <w:bottom w:val="single" w:sz="4" w:space="0" w:color="auto"/>
              <w:right w:val="single" w:sz="4" w:space="0" w:color="auto"/>
            </w:tcBorders>
            <w:shd w:val="clear" w:color="auto" w:fill="auto"/>
            <w:vAlign w:val="center"/>
            <w:hideMark/>
          </w:tcPr>
          <w:p w:rsidR="008E6857" w:rsidRPr="00CF34FA" w:rsidRDefault="008E6857" w:rsidP="008E6857">
            <w:pPr>
              <w:rPr>
                <w:rFonts w:cs="Arial"/>
                <w:noProof/>
                <w:color w:val="000000"/>
                <w:sz w:val="14"/>
                <w:szCs w:val="14"/>
              </w:rPr>
            </w:pPr>
            <w:r w:rsidRPr="005F1A71">
              <w:rPr>
                <w:rFonts w:cs="Arial"/>
                <w:noProof/>
                <w:color w:val="000000"/>
                <w:sz w:val="14"/>
                <w:szCs w:val="14"/>
              </w:rPr>
              <w:t>vedr.</w:t>
            </w:r>
            <w:r>
              <w:rPr>
                <w:rFonts w:cs="Arial"/>
                <w:noProof/>
                <w:color w:val="000000"/>
                <w:sz w:val="14"/>
                <w:szCs w:val="14"/>
              </w:rPr>
              <w:t xml:space="preserve"> forsyningsvirksomhed</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1.373</w:t>
            </w:r>
          </w:p>
        </w:tc>
        <w:tc>
          <w:tcPr>
            <w:tcW w:w="709"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2.400</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2.400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2.400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2.400</w:t>
            </w:r>
          </w:p>
        </w:tc>
        <w:tc>
          <w:tcPr>
            <w:tcW w:w="851"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2.543</w:t>
            </w:r>
          </w:p>
        </w:tc>
        <w:tc>
          <w:tcPr>
            <w:tcW w:w="834" w:type="dxa"/>
            <w:tcBorders>
              <w:top w:val="nil"/>
              <w:left w:val="nil"/>
              <w:bottom w:val="single" w:sz="4" w:space="0" w:color="auto"/>
              <w:right w:val="single" w:sz="4" w:space="0" w:color="auto"/>
            </w:tcBorders>
            <w:shd w:val="clear" w:color="auto" w:fill="FFFFCC"/>
            <w:vAlign w:val="center"/>
          </w:tcPr>
          <w:p w:rsidR="008E6857" w:rsidRPr="00BD15B1" w:rsidRDefault="008E6857" w:rsidP="008E6857">
            <w:pPr>
              <w:widowControl/>
              <w:jc w:val="right"/>
              <w:rPr>
                <w:rFonts w:cs="Arial"/>
                <w:snapToGrid/>
                <w:sz w:val="14"/>
                <w:szCs w:val="14"/>
              </w:rPr>
            </w:pPr>
            <w:r w:rsidRPr="00BD15B1">
              <w:rPr>
                <w:rFonts w:cs="Arial"/>
                <w:snapToGrid/>
                <w:sz w:val="14"/>
                <w:szCs w:val="14"/>
              </w:rPr>
              <w:t>105,9</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E6857" w:rsidRPr="007C15F2" w:rsidRDefault="008E6857" w:rsidP="008E6857">
            <w:pPr>
              <w:widowControl/>
              <w:jc w:val="center"/>
              <w:rPr>
                <w:rFonts w:cs="Arial"/>
                <w:snapToGrid/>
                <w:color w:val="000000"/>
                <w:sz w:val="14"/>
                <w:szCs w:val="14"/>
              </w:rPr>
            </w:pPr>
            <w:r w:rsidRPr="007C15F2">
              <w:rPr>
                <w:rFonts w:cs="Arial"/>
                <w:snapToGrid/>
                <w:color w:val="000000"/>
                <w:sz w:val="14"/>
                <w:szCs w:val="14"/>
              </w:rPr>
              <w:t>77</w:t>
            </w:r>
          </w:p>
        </w:tc>
        <w:tc>
          <w:tcPr>
            <w:tcW w:w="2557" w:type="dxa"/>
            <w:tcBorders>
              <w:top w:val="nil"/>
              <w:left w:val="nil"/>
              <w:bottom w:val="single" w:sz="4" w:space="0" w:color="auto"/>
              <w:right w:val="single" w:sz="4" w:space="0" w:color="auto"/>
            </w:tcBorders>
            <w:shd w:val="clear" w:color="auto" w:fill="auto"/>
            <w:vAlign w:val="center"/>
            <w:hideMark/>
          </w:tcPr>
          <w:p w:rsidR="008E6857" w:rsidRPr="00CF34FA" w:rsidRDefault="008E6857" w:rsidP="008E6857">
            <w:pPr>
              <w:rPr>
                <w:rFonts w:cs="Arial"/>
                <w:noProof/>
                <w:color w:val="000000"/>
                <w:sz w:val="14"/>
                <w:szCs w:val="14"/>
              </w:rPr>
            </w:pPr>
            <w:r>
              <w:rPr>
                <w:rFonts w:cs="Arial"/>
                <w:noProof/>
                <w:color w:val="000000"/>
                <w:sz w:val="14"/>
                <w:szCs w:val="14"/>
              </w:rPr>
              <w:t>vedr. byggemodning</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7.738</w:t>
            </w:r>
          </w:p>
        </w:tc>
        <w:tc>
          <w:tcPr>
            <w:tcW w:w="709"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color w:val="000000"/>
                <w:sz w:val="14"/>
                <w:szCs w:val="14"/>
              </w:rPr>
            </w:pPr>
            <w:r w:rsidRPr="007C15F2">
              <w:rPr>
                <w:rFonts w:cs="Arial"/>
                <w:snapToGrid/>
                <w:color w:val="000000"/>
                <w:sz w:val="14"/>
                <w:szCs w:val="14"/>
              </w:rPr>
              <w:t>2.700</w:t>
            </w:r>
          </w:p>
        </w:tc>
        <w:tc>
          <w:tcPr>
            <w:tcW w:w="992"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600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600</w:t>
            </w:r>
          </w:p>
        </w:tc>
        <w:tc>
          <w:tcPr>
            <w:tcW w:w="850"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600</w:t>
            </w:r>
          </w:p>
        </w:tc>
        <w:tc>
          <w:tcPr>
            <w:tcW w:w="851" w:type="dxa"/>
            <w:tcBorders>
              <w:top w:val="nil"/>
              <w:left w:val="nil"/>
              <w:bottom w:val="single" w:sz="4" w:space="0" w:color="auto"/>
              <w:right w:val="single" w:sz="4" w:space="0" w:color="auto"/>
            </w:tcBorders>
            <w:shd w:val="clear" w:color="auto" w:fill="auto"/>
            <w:noWrap/>
            <w:vAlign w:val="center"/>
            <w:hideMark/>
          </w:tcPr>
          <w:p w:rsidR="008E6857" w:rsidRPr="007C15F2" w:rsidRDefault="008E6857" w:rsidP="008E6857">
            <w:pPr>
              <w:widowControl/>
              <w:jc w:val="right"/>
              <w:rPr>
                <w:rFonts w:cs="Arial"/>
                <w:snapToGrid/>
                <w:sz w:val="14"/>
                <w:szCs w:val="14"/>
              </w:rPr>
            </w:pPr>
            <w:r w:rsidRPr="007C15F2">
              <w:rPr>
                <w:rFonts w:cs="Arial"/>
                <w:snapToGrid/>
                <w:sz w:val="14"/>
                <w:szCs w:val="14"/>
              </w:rPr>
              <w:t>32</w:t>
            </w:r>
          </w:p>
        </w:tc>
        <w:tc>
          <w:tcPr>
            <w:tcW w:w="834" w:type="dxa"/>
            <w:tcBorders>
              <w:top w:val="nil"/>
              <w:left w:val="nil"/>
              <w:bottom w:val="single" w:sz="4" w:space="0" w:color="auto"/>
              <w:right w:val="single" w:sz="4" w:space="0" w:color="auto"/>
            </w:tcBorders>
            <w:shd w:val="clear" w:color="auto" w:fill="FFFFCC"/>
            <w:vAlign w:val="center"/>
          </w:tcPr>
          <w:p w:rsidR="008E6857" w:rsidRPr="00BD15B1" w:rsidRDefault="008E6857" w:rsidP="008E6857">
            <w:pPr>
              <w:widowControl/>
              <w:jc w:val="right"/>
              <w:rPr>
                <w:rFonts w:cs="Arial"/>
                <w:snapToGrid/>
                <w:sz w:val="14"/>
                <w:szCs w:val="14"/>
              </w:rPr>
            </w:pPr>
            <w:r w:rsidRPr="00BD15B1">
              <w:rPr>
                <w:rFonts w:cs="Arial"/>
                <w:snapToGrid/>
                <w:sz w:val="14"/>
                <w:szCs w:val="14"/>
              </w:rPr>
              <w:t>5,4</w:t>
            </w:r>
          </w:p>
        </w:tc>
      </w:tr>
      <w:tr w:rsidR="008E6857" w:rsidRPr="007C15F2" w:rsidTr="008E6857">
        <w:trPr>
          <w:trHeight w:val="204"/>
        </w:trPr>
        <w:tc>
          <w:tcPr>
            <w:tcW w:w="846" w:type="dxa"/>
            <w:tcBorders>
              <w:top w:val="nil"/>
              <w:left w:val="single" w:sz="4" w:space="0" w:color="auto"/>
              <w:bottom w:val="single" w:sz="4" w:space="0" w:color="auto"/>
              <w:right w:val="single" w:sz="4" w:space="0" w:color="auto"/>
            </w:tcBorders>
            <w:shd w:val="clear" w:color="auto" w:fill="00FFFF"/>
            <w:noWrap/>
            <w:vAlign w:val="center"/>
            <w:hideMark/>
          </w:tcPr>
          <w:p w:rsidR="008E6857" w:rsidRPr="007C15F2" w:rsidRDefault="008E6857" w:rsidP="008E6857">
            <w:pPr>
              <w:widowControl/>
              <w:jc w:val="center"/>
              <w:rPr>
                <w:rFonts w:cs="Arial"/>
                <w:b/>
                <w:bCs/>
                <w:snapToGrid/>
                <w:sz w:val="14"/>
                <w:szCs w:val="14"/>
              </w:rPr>
            </w:pPr>
            <w:r>
              <w:rPr>
                <w:rFonts w:cs="Arial"/>
                <w:b/>
                <w:bCs/>
                <w:snapToGrid/>
                <w:sz w:val="14"/>
                <w:szCs w:val="14"/>
              </w:rPr>
              <w:t>Total</w:t>
            </w:r>
          </w:p>
        </w:tc>
        <w:tc>
          <w:tcPr>
            <w:tcW w:w="2557" w:type="dxa"/>
            <w:tcBorders>
              <w:top w:val="nil"/>
              <w:left w:val="nil"/>
              <w:bottom w:val="single" w:sz="4" w:space="0" w:color="auto"/>
              <w:right w:val="single" w:sz="4" w:space="0" w:color="auto"/>
            </w:tcBorders>
            <w:shd w:val="clear" w:color="auto" w:fill="00FFFF"/>
            <w:noWrap/>
            <w:vAlign w:val="center"/>
            <w:hideMark/>
          </w:tcPr>
          <w:p w:rsidR="008E6857" w:rsidRPr="007C15F2" w:rsidRDefault="008E6857" w:rsidP="008E6857">
            <w:pPr>
              <w:widowControl/>
              <w:rPr>
                <w:rFonts w:cs="Arial"/>
                <w:b/>
                <w:bCs/>
                <w:snapToGrid/>
                <w:sz w:val="14"/>
                <w:szCs w:val="14"/>
              </w:rPr>
            </w:pPr>
            <w:r>
              <w:rPr>
                <w:rFonts w:cs="Arial"/>
                <w:b/>
                <w:bCs/>
                <w:snapToGrid/>
                <w:sz w:val="14"/>
                <w:szCs w:val="14"/>
              </w:rPr>
              <w:t>Anlægsudgifter</w:t>
            </w:r>
          </w:p>
        </w:tc>
        <w:tc>
          <w:tcPr>
            <w:tcW w:w="992" w:type="dxa"/>
            <w:tcBorders>
              <w:top w:val="nil"/>
              <w:left w:val="nil"/>
              <w:bottom w:val="single" w:sz="4" w:space="0" w:color="auto"/>
              <w:right w:val="single" w:sz="4" w:space="0" w:color="auto"/>
            </w:tcBorders>
            <w:shd w:val="clear" w:color="auto" w:fill="00FFFF"/>
            <w:noWrap/>
            <w:vAlign w:val="center"/>
            <w:hideMark/>
          </w:tcPr>
          <w:p w:rsidR="008E6857" w:rsidRPr="007C15F2" w:rsidRDefault="008E6857" w:rsidP="008E6857">
            <w:pPr>
              <w:widowControl/>
              <w:jc w:val="right"/>
              <w:rPr>
                <w:rFonts w:cs="Arial"/>
                <w:b/>
                <w:bCs/>
                <w:snapToGrid/>
                <w:sz w:val="14"/>
                <w:szCs w:val="14"/>
              </w:rPr>
            </w:pPr>
            <w:r w:rsidRPr="007C15F2">
              <w:rPr>
                <w:rFonts w:cs="Arial"/>
                <w:b/>
                <w:bCs/>
                <w:snapToGrid/>
                <w:sz w:val="14"/>
                <w:szCs w:val="14"/>
              </w:rPr>
              <w:t>81.638</w:t>
            </w:r>
          </w:p>
        </w:tc>
        <w:tc>
          <w:tcPr>
            <w:tcW w:w="709" w:type="dxa"/>
            <w:tcBorders>
              <w:top w:val="nil"/>
              <w:left w:val="nil"/>
              <w:bottom w:val="single" w:sz="4" w:space="0" w:color="auto"/>
              <w:right w:val="single" w:sz="4" w:space="0" w:color="auto"/>
            </w:tcBorders>
            <w:shd w:val="clear" w:color="auto" w:fill="00FFFF"/>
            <w:noWrap/>
            <w:vAlign w:val="center"/>
            <w:hideMark/>
          </w:tcPr>
          <w:p w:rsidR="008E6857" w:rsidRPr="007C15F2" w:rsidRDefault="008E6857" w:rsidP="008E6857">
            <w:pPr>
              <w:widowControl/>
              <w:jc w:val="right"/>
              <w:rPr>
                <w:rFonts w:cs="Arial"/>
                <w:b/>
                <w:bCs/>
                <w:snapToGrid/>
                <w:sz w:val="14"/>
                <w:szCs w:val="14"/>
              </w:rPr>
            </w:pPr>
            <w:r w:rsidRPr="007C15F2">
              <w:rPr>
                <w:rFonts w:cs="Arial"/>
                <w:b/>
                <w:bCs/>
                <w:snapToGrid/>
                <w:sz w:val="14"/>
                <w:szCs w:val="14"/>
              </w:rPr>
              <w:t>82.110</w:t>
            </w:r>
          </w:p>
        </w:tc>
        <w:tc>
          <w:tcPr>
            <w:tcW w:w="992" w:type="dxa"/>
            <w:tcBorders>
              <w:top w:val="nil"/>
              <w:left w:val="nil"/>
              <w:bottom w:val="single" w:sz="4" w:space="0" w:color="auto"/>
              <w:right w:val="single" w:sz="4" w:space="0" w:color="auto"/>
            </w:tcBorders>
            <w:shd w:val="clear" w:color="auto" w:fill="00FFFF"/>
            <w:noWrap/>
            <w:vAlign w:val="center"/>
            <w:hideMark/>
          </w:tcPr>
          <w:p w:rsidR="008E6857" w:rsidRPr="007C15F2" w:rsidRDefault="008E6857" w:rsidP="008E6857">
            <w:pPr>
              <w:widowControl/>
              <w:jc w:val="right"/>
              <w:rPr>
                <w:rFonts w:cs="Arial"/>
                <w:b/>
                <w:bCs/>
                <w:snapToGrid/>
                <w:sz w:val="14"/>
                <w:szCs w:val="14"/>
              </w:rPr>
            </w:pPr>
            <w:r w:rsidRPr="007C15F2">
              <w:rPr>
                <w:rFonts w:cs="Arial"/>
                <w:b/>
                <w:bCs/>
                <w:snapToGrid/>
                <w:sz w:val="14"/>
                <w:szCs w:val="14"/>
              </w:rPr>
              <w:t>82.110</w:t>
            </w:r>
          </w:p>
        </w:tc>
        <w:tc>
          <w:tcPr>
            <w:tcW w:w="850" w:type="dxa"/>
            <w:tcBorders>
              <w:top w:val="nil"/>
              <w:left w:val="nil"/>
              <w:bottom w:val="single" w:sz="4" w:space="0" w:color="auto"/>
              <w:right w:val="single" w:sz="4" w:space="0" w:color="auto"/>
            </w:tcBorders>
            <w:shd w:val="clear" w:color="auto" w:fill="00FFFF"/>
            <w:noWrap/>
            <w:vAlign w:val="center"/>
            <w:hideMark/>
          </w:tcPr>
          <w:p w:rsidR="008E6857" w:rsidRPr="007C15F2" w:rsidRDefault="008E6857" w:rsidP="008E6857">
            <w:pPr>
              <w:widowControl/>
              <w:jc w:val="right"/>
              <w:rPr>
                <w:rFonts w:cs="Arial"/>
                <w:b/>
                <w:bCs/>
                <w:snapToGrid/>
                <w:sz w:val="14"/>
                <w:szCs w:val="14"/>
              </w:rPr>
            </w:pPr>
            <w:r w:rsidRPr="007C15F2">
              <w:rPr>
                <w:rFonts w:cs="Arial"/>
                <w:b/>
                <w:bCs/>
                <w:snapToGrid/>
                <w:sz w:val="14"/>
                <w:szCs w:val="14"/>
              </w:rPr>
              <w:t>97.833</w:t>
            </w:r>
          </w:p>
        </w:tc>
        <w:tc>
          <w:tcPr>
            <w:tcW w:w="850" w:type="dxa"/>
            <w:tcBorders>
              <w:top w:val="nil"/>
              <w:left w:val="nil"/>
              <w:bottom w:val="single" w:sz="4" w:space="0" w:color="auto"/>
              <w:right w:val="single" w:sz="4" w:space="0" w:color="auto"/>
            </w:tcBorders>
            <w:shd w:val="clear" w:color="auto" w:fill="00FFFF"/>
            <w:noWrap/>
            <w:vAlign w:val="center"/>
            <w:hideMark/>
          </w:tcPr>
          <w:p w:rsidR="008E6857" w:rsidRPr="007C15F2" w:rsidRDefault="008E6857" w:rsidP="008E6857">
            <w:pPr>
              <w:widowControl/>
              <w:jc w:val="right"/>
              <w:rPr>
                <w:rFonts w:cs="Arial"/>
                <w:b/>
                <w:bCs/>
                <w:snapToGrid/>
                <w:sz w:val="14"/>
                <w:szCs w:val="14"/>
              </w:rPr>
            </w:pPr>
            <w:r w:rsidRPr="007C15F2">
              <w:rPr>
                <w:rFonts w:cs="Arial"/>
                <w:b/>
                <w:bCs/>
                <w:snapToGrid/>
                <w:sz w:val="14"/>
                <w:szCs w:val="14"/>
              </w:rPr>
              <w:t>97.833</w:t>
            </w:r>
          </w:p>
        </w:tc>
        <w:tc>
          <w:tcPr>
            <w:tcW w:w="851" w:type="dxa"/>
            <w:tcBorders>
              <w:top w:val="nil"/>
              <w:left w:val="nil"/>
              <w:bottom w:val="single" w:sz="4" w:space="0" w:color="auto"/>
              <w:right w:val="single" w:sz="4" w:space="0" w:color="auto"/>
            </w:tcBorders>
            <w:shd w:val="clear" w:color="auto" w:fill="00FFFF"/>
            <w:noWrap/>
            <w:vAlign w:val="center"/>
            <w:hideMark/>
          </w:tcPr>
          <w:p w:rsidR="008E6857" w:rsidRPr="007C15F2" w:rsidRDefault="008E6857" w:rsidP="008E6857">
            <w:pPr>
              <w:widowControl/>
              <w:jc w:val="right"/>
              <w:rPr>
                <w:rFonts w:cs="Arial"/>
                <w:b/>
                <w:bCs/>
                <w:snapToGrid/>
                <w:sz w:val="14"/>
                <w:szCs w:val="14"/>
              </w:rPr>
            </w:pPr>
            <w:r w:rsidRPr="007C15F2">
              <w:rPr>
                <w:rFonts w:cs="Arial"/>
                <w:b/>
                <w:bCs/>
                <w:snapToGrid/>
                <w:sz w:val="14"/>
                <w:szCs w:val="14"/>
              </w:rPr>
              <w:t>100.585</w:t>
            </w:r>
          </w:p>
        </w:tc>
        <w:tc>
          <w:tcPr>
            <w:tcW w:w="834" w:type="dxa"/>
            <w:tcBorders>
              <w:top w:val="nil"/>
              <w:left w:val="nil"/>
              <w:bottom w:val="single" w:sz="4" w:space="0" w:color="auto"/>
              <w:right w:val="single" w:sz="4" w:space="0" w:color="auto"/>
            </w:tcBorders>
            <w:shd w:val="clear" w:color="auto" w:fill="00FFFF"/>
            <w:vAlign w:val="center"/>
          </w:tcPr>
          <w:p w:rsidR="008E6857" w:rsidRPr="00BD15B1" w:rsidRDefault="008E6857" w:rsidP="008E6857">
            <w:pPr>
              <w:widowControl/>
              <w:jc w:val="right"/>
              <w:rPr>
                <w:rFonts w:cs="Arial"/>
                <w:b/>
                <w:bCs/>
                <w:snapToGrid/>
                <w:sz w:val="14"/>
                <w:szCs w:val="14"/>
              </w:rPr>
            </w:pPr>
            <w:r w:rsidRPr="00BD15B1">
              <w:rPr>
                <w:rFonts w:cs="Arial"/>
                <w:b/>
                <w:bCs/>
                <w:snapToGrid/>
                <w:sz w:val="14"/>
                <w:szCs w:val="14"/>
              </w:rPr>
              <w:t>102,8</w:t>
            </w:r>
          </w:p>
        </w:tc>
      </w:tr>
    </w:tbl>
    <w:p w:rsidR="008E6857" w:rsidRDefault="008E6857" w:rsidP="008E6857">
      <w:pPr>
        <w:ind w:left="-142"/>
        <w:rPr>
          <w:bCs/>
          <w:sz w:val="22"/>
          <w:szCs w:val="22"/>
          <w:lang w:val="kl-GL"/>
        </w:rPr>
      </w:pPr>
      <w:r>
        <w:rPr>
          <w:bCs/>
          <w:sz w:val="14"/>
          <w:szCs w:val="14"/>
          <w:lang w:val="kl-GL"/>
        </w:rPr>
        <w:t xml:space="preserve">   </w:t>
      </w:r>
      <w:r w:rsidRPr="00C664C2">
        <w:rPr>
          <w:bCs/>
          <w:sz w:val="14"/>
          <w:szCs w:val="14"/>
          <w:lang w:val="kl-GL"/>
        </w:rPr>
        <w:t>*</w:t>
      </w:r>
      <w:r>
        <w:rPr>
          <w:bCs/>
          <w:sz w:val="14"/>
          <w:szCs w:val="14"/>
          <w:lang w:val="kl-GL"/>
        </w:rPr>
        <w:t>I hele kr. 1000</w:t>
      </w:r>
    </w:p>
    <w:p w:rsidR="008E6857" w:rsidRDefault="008E6857" w:rsidP="008E6857">
      <w:pPr>
        <w:ind w:left="-142"/>
        <w:rPr>
          <w:b/>
          <w:bCs/>
          <w:sz w:val="22"/>
          <w:szCs w:val="22"/>
          <w:lang w:val="kl-GL"/>
        </w:rPr>
      </w:pPr>
    </w:p>
    <w:p w:rsidR="008E6857" w:rsidRPr="00B21947" w:rsidRDefault="008E6857" w:rsidP="008E6857">
      <w:pPr>
        <w:ind w:left="-142"/>
        <w:rPr>
          <w:noProof/>
          <w:color w:val="000000"/>
          <w:sz w:val="22"/>
          <w:szCs w:val="22"/>
        </w:rPr>
      </w:pPr>
      <w:r w:rsidRPr="00B21947">
        <w:rPr>
          <w:noProof/>
          <w:color w:val="000000"/>
          <w:sz w:val="22"/>
          <w:szCs w:val="22"/>
        </w:rPr>
        <w:t xml:space="preserve">Overordnet set følger konto 7 nogenlunde bevillingen i bestemte projekter. Alligevel er forbruget blevet mindre, da procentdelen total ligger på 102,8%. Dette skyldes forskellige grunde. Èn af grundende er, at ifølge loven skulle renovationen være påbegyndt. F.eks. har der været rørsprængning på grund af kulde og reparation af vandrør, samt etablering af vandledning, varmeanlæg og kloaknet. Disse problemstillinger kan man ikke forudse, derfor kan man ikke lave et præcis budget, men reparationerne skal altid udføres uanset hvad. Disse uforudsete </w:t>
      </w:r>
      <w:r w:rsidRPr="00B21947">
        <w:rPr>
          <w:noProof/>
          <w:color w:val="000000"/>
          <w:sz w:val="22"/>
          <w:szCs w:val="22"/>
        </w:rPr>
        <w:lastRenderedPageBreak/>
        <w:t>reparationer er i det fleste tilfælde en stor udgift, da det ikke er sæsonbetonet.</w:t>
      </w:r>
    </w:p>
    <w:p w:rsidR="008E6857" w:rsidRPr="00B21947" w:rsidRDefault="008E6857" w:rsidP="008E6857">
      <w:pPr>
        <w:ind w:left="-142"/>
        <w:rPr>
          <w:noProof/>
          <w:color w:val="000000"/>
          <w:sz w:val="22"/>
          <w:szCs w:val="22"/>
        </w:rPr>
      </w:pPr>
      <w:r w:rsidRPr="00B21947">
        <w:rPr>
          <w:noProof/>
          <w:color w:val="000000"/>
          <w:sz w:val="22"/>
          <w:szCs w:val="22"/>
        </w:rPr>
        <w:t>Teknisk forvaltning er startet med at registrere de kommunale bygninger, da man vil danne sig et billede af, hvilke mangler der er og udbedre slidte huse. Da man derved kan have det med i det fremtidige budget. Overforbruget skyldtes også, at man dengang fik en ny direktør som skulle have nyt køretøj. Derudover blev der investeret i nye snescooter til renovationsmedarbejder, da de gamle var slidte og for at opfylde færdselslovens bestemmelser. Udover disse, har der været flere uforudsete udgifter i forbindelse med bestemte bygningsprojekter. Her kan nævnes etableringen af Ilulissat asfaltcentral, udvidelse af alderdomshjemmet i Upernavik samt færdigudførelse af kunstgræsbanen i Ilulissat. På grund af byggemodning af landareal er der brugt for meget asfalt, som merførte overforbrug, flytning af containerplads og endelig flytning af asfalteringsmaskiner. Da en container, som bliver brugt som lager, blev flyttet, blev flere folks ejendele ødelagt og kommunen blev nød til at give erstatning til disse. Etablering af et område var også dyrere end planlagt og det er vigtigt at understrege, at udbygning af den og byggemodning af den, som kræver særlig tilladelse, har været dyrere end man havde budgeteret med. Planlægning af et område har været dyrere end man havde beregnet med, også udvidelsen og byggemodningen, som kræver særlige krav, har været dyrere end men havde budgetteret med. Udvidelse af Upernavik’s alderdomshjem har også overskredet budgeteringen, også fordi, at man blev nød til at fjerne kommunes indkvartering og det har medført overforbrug end konsulenternes beregning. Også etableringen af kunstgræsfodboldbanen har  overskredet budgeteringen, da man blev nød til at ændre planen, på grund af arealets beskaffenhed. Derudover, har Uummannaq’s kommende fodboldbane, som skulle overdrages indenfor et år, og udliciteringen har været bekosteligere end man havde regnet med. Denne har aldrig været med i bugetteringen og derfor blev man nød til at bruge midler fra samme konto til financeringen.</w:t>
      </w:r>
    </w:p>
    <w:p w:rsidR="008E6857" w:rsidRPr="00B21947" w:rsidRDefault="008E6857" w:rsidP="008E6857">
      <w:pPr>
        <w:ind w:left="-142"/>
        <w:rPr>
          <w:noProof/>
          <w:color w:val="000000"/>
          <w:sz w:val="22"/>
          <w:szCs w:val="22"/>
        </w:rPr>
      </w:pPr>
    </w:p>
    <w:p w:rsidR="008E6857" w:rsidRPr="00B21947" w:rsidRDefault="008E6857" w:rsidP="008E6857">
      <w:pPr>
        <w:ind w:left="-142"/>
        <w:rPr>
          <w:noProof/>
          <w:color w:val="000000"/>
          <w:sz w:val="22"/>
          <w:szCs w:val="22"/>
        </w:rPr>
      </w:pPr>
    </w:p>
    <w:bookmarkEnd w:id="3"/>
    <w:p w:rsidR="008E6857" w:rsidRPr="00B21947" w:rsidRDefault="008E6857" w:rsidP="008E6857">
      <w:pPr>
        <w:ind w:left="-142"/>
        <w:rPr>
          <w:i/>
          <w:sz w:val="22"/>
          <w:szCs w:val="22"/>
        </w:rPr>
      </w:pPr>
      <w:r w:rsidRPr="00B21947">
        <w:rPr>
          <w:i/>
          <w:sz w:val="22"/>
          <w:szCs w:val="22"/>
        </w:rPr>
        <w:t>Løsningsforslag – vurdering af sagens indhold</w:t>
      </w:r>
    </w:p>
    <w:p w:rsidR="008E6857" w:rsidRPr="009165F0" w:rsidRDefault="008E6857" w:rsidP="008E6857">
      <w:pPr>
        <w:ind w:left="-142"/>
        <w:rPr>
          <w:bCs/>
          <w:sz w:val="22"/>
          <w:szCs w:val="22"/>
          <w:lang w:val="kl-GL"/>
        </w:rPr>
      </w:pPr>
      <w:r w:rsidRPr="009165F0">
        <w:rPr>
          <w:bCs/>
          <w:sz w:val="22"/>
          <w:szCs w:val="22"/>
          <w:lang w:val="kl-GL"/>
        </w:rPr>
        <w:t>Drift</w:t>
      </w:r>
      <w:r>
        <w:rPr>
          <w:bCs/>
          <w:sz w:val="22"/>
          <w:szCs w:val="22"/>
          <w:lang w:val="kl-GL"/>
        </w:rPr>
        <w:t xml:space="preserve">udgifter </w:t>
      </w:r>
      <w:r w:rsidRPr="009165F0">
        <w:rPr>
          <w:bCs/>
          <w:sz w:val="22"/>
          <w:szCs w:val="22"/>
          <w:lang w:val="kl-GL"/>
        </w:rPr>
        <w:t xml:space="preserve">er højere end året før, men indtægterne </w:t>
      </w:r>
      <w:r>
        <w:rPr>
          <w:bCs/>
          <w:sz w:val="22"/>
          <w:szCs w:val="22"/>
          <w:lang w:val="kl-GL"/>
        </w:rPr>
        <w:t xml:space="preserve">i forhold til forbruget </w:t>
      </w:r>
      <w:r w:rsidRPr="009165F0">
        <w:rPr>
          <w:bCs/>
          <w:sz w:val="22"/>
          <w:szCs w:val="22"/>
          <w:lang w:val="kl-GL"/>
        </w:rPr>
        <w:t xml:space="preserve">har været større, så derfor kunne man få overskud ved slutningen af året. </w:t>
      </w:r>
      <w:r>
        <w:rPr>
          <w:bCs/>
          <w:sz w:val="22"/>
          <w:szCs w:val="22"/>
          <w:lang w:val="kl-GL"/>
        </w:rPr>
        <w:t>Planlagte</w:t>
      </w:r>
      <w:r w:rsidRPr="009165F0">
        <w:rPr>
          <w:bCs/>
          <w:sz w:val="22"/>
          <w:szCs w:val="22"/>
          <w:lang w:val="kl-GL"/>
        </w:rPr>
        <w:t xml:space="preserve"> byggerier i 2019 </w:t>
      </w:r>
      <w:r>
        <w:rPr>
          <w:bCs/>
          <w:sz w:val="22"/>
          <w:szCs w:val="22"/>
          <w:lang w:val="kl-GL"/>
        </w:rPr>
        <w:t>er ikke helt gennemført</w:t>
      </w:r>
      <w:r w:rsidRPr="009165F0">
        <w:rPr>
          <w:bCs/>
          <w:sz w:val="22"/>
          <w:szCs w:val="22"/>
          <w:lang w:val="kl-GL"/>
        </w:rPr>
        <w:t xml:space="preserve">, især i byerne nord </w:t>
      </w:r>
      <w:r>
        <w:rPr>
          <w:bCs/>
          <w:sz w:val="22"/>
          <w:szCs w:val="22"/>
          <w:lang w:val="kl-GL"/>
        </w:rPr>
        <w:t>uden</w:t>
      </w:r>
      <w:r w:rsidRPr="009165F0">
        <w:rPr>
          <w:bCs/>
          <w:sz w:val="22"/>
          <w:szCs w:val="22"/>
          <w:lang w:val="kl-GL"/>
        </w:rPr>
        <w:t xml:space="preserve">for Ilulissat. Dette skyldes, at der har været mangel på arbejdskraft. </w:t>
      </w:r>
    </w:p>
    <w:p w:rsidR="008E6857" w:rsidRDefault="008E6857" w:rsidP="008E6857">
      <w:pPr>
        <w:ind w:left="-142"/>
        <w:rPr>
          <w:bCs/>
          <w:sz w:val="22"/>
          <w:szCs w:val="22"/>
          <w:lang w:val="kl-GL"/>
        </w:rPr>
      </w:pPr>
      <w:r w:rsidRPr="009165F0">
        <w:rPr>
          <w:bCs/>
          <w:sz w:val="22"/>
          <w:szCs w:val="22"/>
          <w:lang w:val="kl-GL"/>
        </w:rPr>
        <w:t xml:space="preserve">Administrationen vurderer, at driftsmidlerne til de kommende år, skal administreres med yderst varsomhed, og at man ikke skal overforbruge, </w:t>
      </w:r>
      <w:r>
        <w:rPr>
          <w:bCs/>
          <w:sz w:val="22"/>
          <w:szCs w:val="22"/>
          <w:lang w:val="kl-GL"/>
        </w:rPr>
        <w:t xml:space="preserve">således der plads til </w:t>
      </w:r>
      <w:r w:rsidRPr="009165F0">
        <w:rPr>
          <w:bCs/>
          <w:sz w:val="22"/>
          <w:szCs w:val="22"/>
          <w:lang w:val="kl-GL"/>
        </w:rPr>
        <w:t>næste års</w:t>
      </w:r>
      <w:r>
        <w:rPr>
          <w:bCs/>
          <w:sz w:val="22"/>
          <w:szCs w:val="22"/>
          <w:lang w:val="kl-GL"/>
        </w:rPr>
        <w:t xml:space="preserve"> anlægsdrift og </w:t>
      </w:r>
      <w:r w:rsidRPr="009165F0">
        <w:rPr>
          <w:bCs/>
          <w:sz w:val="22"/>
          <w:szCs w:val="22"/>
          <w:lang w:val="kl-GL"/>
        </w:rPr>
        <w:t>uforudsete udgifter.</w:t>
      </w:r>
    </w:p>
    <w:p w:rsidR="008E6857" w:rsidRPr="008E3CAA" w:rsidRDefault="008E6857" w:rsidP="008E6857">
      <w:pPr>
        <w:ind w:left="-142"/>
        <w:rPr>
          <w:bCs/>
          <w:color w:val="000000" w:themeColor="text1"/>
          <w:sz w:val="22"/>
          <w:szCs w:val="22"/>
          <w:lang w:val="kl-GL"/>
        </w:rPr>
      </w:pPr>
    </w:p>
    <w:p w:rsidR="008E6857" w:rsidRPr="008E3CAA" w:rsidRDefault="008E6857" w:rsidP="008E6857">
      <w:pPr>
        <w:ind w:left="-142"/>
        <w:rPr>
          <w:bCs/>
          <w:color w:val="000000" w:themeColor="text1"/>
          <w:sz w:val="22"/>
          <w:szCs w:val="22"/>
          <w:u w:val="single"/>
          <w:lang w:val="kl-GL"/>
        </w:rPr>
      </w:pPr>
      <w:r w:rsidRPr="008E3CAA">
        <w:rPr>
          <w:bCs/>
          <w:color w:val="000000" w:themeColor="text1"/>
          <w:sz w:val="22"/>
          <w:szCs w:val="22"/>
          <w:u w:val="single"/>
          <w:lang w:val="kl-GL"/>
        </w:rPr>
        <w:t>Økonomiske konsekvenser:</w:t>
      </w: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Pr>
          <w:sz w:val="22"/>
          <w:szCs w:val="22"/>
          <w:lang w:val="kl-GL"/>
        </w:rPr>
        <w:t>Regnskabsresultatet for år 2019 med et overskud på 13.4 mio. i</w:t>
      </w:r>
      <w:r w:rsidRPr="00625BAB">
        <w:rPr>
          <w:sz w:val="22"/>
          <w:szCs w:val="22"/>
          <w:lang w:val="kl-GL"/>
        </w:rPr>
        <w:t xml:space="preserve"> forhold til 201</w:t>
      </w:r>
      <w:r>
        <w:rPr>
          <w:sz w:val="22"/>
          <w:szCs w:val="22"/>
          <w:lang w:val="kl-GL"/>
        </w:rPr>
        <w:t>8</w:t>
      </w:r>
      <w:r w:rsidRPr="00625BAB">
        <w:rPr>
          <w:sz w:val="22"/>
          <w:szCs w:val="22"/>
          <w:lang w:val="kl-GL"/>
        </w:rPr>
        <w:t xml:space="preserve">, som var på kr. 25 mio., </w:t>
      </w:r>
      <w:r>
        <w:rPr>
          <w:sz w:val="22"/>
          <w:szCs w:val="22"/>
          <w:lang w:val="kl-GL"/>
        </w:rPr>
        <w:t xml:space="preserve">er mindre med kr. 11.6 mio. </w:t>
      </w: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625BAB">
        <w:rPr>
          <w:sz w:val="22"/>
          <w:szCs w:val="22"/>
          <w:lang w:val="kl-GL"/>
        </w:rPr>
        <w:t>Dermed er driftsudgifterne på kr. 47,1 mio. højere end i forhold til 2018, endvidere er indtægte</w:t>
      </w:r>
      <w:r>
        <w:rPr>
          <w:sz w:val="22"/>
          <w:szCs w:val="22"/>
          <w:lang w:val="kl-GL"/>
        </w:rPr>
        <w:t>rne forbedret med kr. 35,6 mio.</w:t>
      </w: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625BAB">
        <w:rPr>
          <w:sz w:val="22"/>
          <w:szCs w:val="22"/>
          <w:lang w:val="kl-GL"/>
        </w:rPr>
        <w:t xml:space="preserve">Da budgettet for 2019 blev godkendt ved første behandling, </w:t>
      </w:r>
      <w:r>
        <w:rPr>
          <w:sz w:val="22"/>
          <w:szCs w:val="22"/>
          <w:lang w:val="kl-GL"/>
        </w:rPr>
        <w:t>drifts</w:t>
      </w:r>
      <w:r w:rsidRPr="00625BAB">
        <w:rPr>
          <w:sz w:val="22"/>
          <w:szCs w:val="22"/>
          <w:lang w:val="kl-GL"/>
        </w:rPr>
        <w:t xml:space="preserve">budgetterede man med kr. 786,336 og resultatet blev på kr. 798,259, et </w:t>
      </w:r>
      <w:r w:rsidRPr="00625BAB">
        <w:rPr>
          <w:sz w:val="22"/>
          <w:szCs w:val="22"/>
          <w:lang w:val="kl-GL"/>
        </w:rPr>
        <w:lastRenderedPageBreak/>
        <w:t>merforbug på kr. 11,9 millioner. Anlægsudgifterne blev også forhøjet fra kr. 82,1 til kr. 100,6 millioner, en fo</w:t>
      </w:r>
      <w:r>
        <w:rPr>
          <w:sz w:val="22"/>
          <w:szCs w:val="22"/>
          <w:lang w:val="kl-GL"/>
        </w:rPr>
        <w:t>rhøjelse på kr. 18,5 millioner.</w:t>
      </w: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625BAB">
        <w:rPr>
          <w:sz w:val="22"/>
          <w:szCs w:val="22"/>
          <w:lang w:val="kl-GL"/>
        </w:rPr>
        <w:t xml:space="preserve">Indægterne var budgetteret med kr. 887,409 mio. og </w:t>
      </w:r>
      <w:r>
        <w:rPr>
          <w:sz w:val="22"/>
          <w:szCs w:val="22"/>
          <w:lang w:val="kl-GL"/>
        </w:rPr>
        <w:t xml:space="preserve">ved </w:t>
      </w:r>
      <w:r w:rsidRPr="00625BAB">
        <w:rPr>
          <w:sz w:val="22"/>
          <w:szCs w:val="22"/>
          <w:lang w:val="kl-GL"/>
        </w:rPr>
        <w:t>regnskabsåret var indtægten på kr. 912,250 mio., altså en merindtægt på kr. 24,8 mio. Èn af grundene til overskudet var, at de budgetterede indtægter fra personlig indkomstskat på kr. 32,9 mio. var højere end forventet, og at selskabsskatten havde kr. 2,2 millioner mere i indtægt end forventet.</w:t>
      </w: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625BAB">
        <w:rPr>
          <w:sz w:val="22"/>
          <w:szCs w:val="22"/>
          <w:lang w:val="kl-GL"/>
        </w:rPr>
        <w:t xml:space="preserve">I begyndelsen af året, var de likvide midler på kr. 58,6 millioner og ved regnskabsårets slutning var den steget til  kr. 71,5 millioner, en </w:t>
      </w:r>
      <w:r>
        <w:rPr>
          <w:sz w:val="22"/>
          <w:szCs w:val="22"/>
          <w:lang w:val="kl-GL"/>
        </w:rPr>
        <w:t>stigning på kr. 12,9 millioner.</w:t>
      </w: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625BAB">
        <w:rPr>
          <w:sz w:val="22"/>
          <w:szCs w:val="22"/>
          <w:lang w:val="kl-GL"/>
        </w:rPr>
        <w:t>Tekniskudvalg</w:t>
      </w:r>
      <w:r>
        <w:rPr>
          <w:sz w:val="22"/>
          <w:szCs w:val="22"/>
          <w:lang w:val="kl-GL"/>
        </w:rPr>
        <w:t>et</w:t>
      </w:r>
      <w:r w:rsidRPr="00625BAB">
        <w:rPr>
          <w:sz w:val="22"/>
          <w:szCs w:val="22"/>
          <w:lang w:val="kl-GL"/>
        </w:rPr>
        <w:t xml:space="preserve"> har ansøgt om, at ubrugte </w:t>
      </w:r>
      <w:r>
        <w:rPr>
          <w:sz w:val="22"/>
          <w:szCs w:val="22"/>
          <w:lang w:val="kl-GL"/>
        </w:rPr>
        <w:t>anlægs</w:t>
      </w:r>
      <w:r w:rsidRPr="00625BAB">
        <w:rPr>
          <w:sz w:val="22"/>
          <w:szCs w:val="22"/>
          <w:lang w:val="kl-GL"/>
        </w:rPr>
        <w:t xml:space="preserve">midler </w:t>
      </w:r>
      <w:r>
        <w:rPr>
          <w:sz w:val="22"/>
          <w:szCs w:val="22"/>
          <w:lang w:val="kl-GL"/>
        </w:rPr>
        <w:t xml:space="preserve">kr. 4,450 mio. </w:t>
      </w:r>
      <w:r w:rsidRPr="00625BAB">
        <w:rPr>
          <w:sz w:val="22"/>
          <w:szCs w:val="22"/>
          <w:lang w:val="kl-GL"/>
        </w:rPr>
        <w:t>fra 2019 overføres til 2020.</w:t>
      </w:r>
    </w:p>
    <w:p w:rsidR="008E6857" w:rsidRPr="00625BAB"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625BAB">
        <w:rPr>
          <w:sz w:val="22"/>
          <w:szCs w:val="22"/>
          <w:lang w:val="kl-GL"/>
        </w:rPr>
        <w:t>Ved udgangen af 2018 var borgernes restancer til kommunen på kr. 138.287 m</w:t>
      </w:r>
      <w:r>
        <w:rPr>
          <w:sz w:val="22"/>
          <w:szCs w:val="22"/>
          <w:lang w:val="kl-GL"/>
        </w:rPr>
        <w:t>io.</w:t>
      </w:r>
      <w:r w:rsidRPr="00625BAB">
        <w:rPr>
          <w:sz w:val="22"/>
          <w:szCs w:val="22"/>
          <w:lang w:val="kl-GL"/>
        </w:rPr>
        <w:t>, selv om det ser ud som om, det var blevet mindre, var der en stigning på kr. 2,4 millioner, og dette skyldes, at afskrivningen var på Kr. 7,7 millioner. Hvis afskrivningen ikke var inkluderet, var der i forhold til 2018, en stigning på kr. 5,3 millioner og efter afskrivningen ved årets udgang var den på kr. 135,</w:t>
      </w:r>
      <w:r>
        <w:rPr>
          <w:sz w:val="22"/>
          <w:szCs w:val="22"/>
          <w:lang w:val="kl-GL"/>
        </w:rPr>
        <w:t>9 millioner.</w:t>
      </w: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rsidR="008E6857" w:rsidRPr="008918B2" w:rsidRDefault="008E6857" w:rsidP="008E6857">
      <w:pPr>
        <w:ind w:left="-142"/>
        <w:rPr>
          <w:bCs/>
          <w:color w:val="000000" w:themeColor="text1"/>
          <w:sz w:val="22"/>
          <w:szCs w:val="22"/>
          <w:u w:val="single"/>
          <w:lang w:val="kl-GL"/>
        </w:rPr>
      </w:pPr>
    </w:p>
    <w:p w:rsidR="008E6857" w:rsidRPr="008918B2" w:rsidRDefault="008E6857" w:rsidP="008E6857">
      <w:pPr>
        <w:ind w:left="-142"/>
        <w:rPr>
          <w:bCs/>
          <w:color w:val="000000"/>
          <w:sz w:val="22"/>
          <w:szCs w:val="22"/>
          <w:u w:val="single"/>
          <w:lang w:val="kl-GL"/>
        </w:rPr>
      </w:pPr>
      <w:r w:rsidRPr="008918B2">
        <w:rPr>
          <w:bCs/>
          <w:color w:val="000000"/>
          <w:sz w:val="22"/>
          <w:szCs w:val="22"/>
          <w:u w:val="single"/>
          <w:lang w:val="kl-GL"/>
        </w:rPr>
        <w:t>Lovgrundlag:</w:t>
      </w:r>
    </w:p>
    <w:p w:rsidR="008E6857" w:rsidRPr="0023370E" w:rsidRDefault="008E6857" w:rsidP="008E6857">
      <w:pPr>
        <w:ind w:left="-142"/>
        <w:rPr>
          <w:bCs/>
          <w:color w:val="000000" w:themeColor="text1"/>
          <w:sz w:val="22"/>
          <w:szCs w:val="22"/>
          <w:lang w:val="kl-GL"/>
        </w:rPr>
      </w:pPr>
    </w:p>
    <w:p w:rsidR="008E6857" w:rsidRPr="0023370E" w:rsidRDefault="008E6857" w:rsidP="008E6857">
      <w:pPr>
        <w:numPr>
          <w:ilvl w:val="0"/>
          <w:numId w:val="43"/>
        </w:numPr>
        <w:tabs>
          <w:tab w:val="left" w:pos="-142"/>
          <w:tab w:val="left" w:pos="851"/>
          <w:tab w:val="left" w:pos="1134"/>
          <w:tab w:val="left" w:pos="2552"/>
          <w:tab w:val="left" w:pos="3403"/>
          <w:tab w:val="left" w:pos="4254"/>
          <w:tab w:val="left" w:pos="5105"/>
          <w:tab w:val="left" w:pos="5955"/>
          <w:tab w:val="left" w:pos="6806"/>
          <w:tab w:val="left" w:pos="7657"/>
          <w:tab w:val="left" w:pos="8508"/>
        </w:tabs>
        <w:rPr>
          <w:rFonts w:cs="Calibri"/>
          <w:bCs/>
          <w:snapToGrid/>
          <w:color w:val="000000" w:themeColor="text1"/>
          <w:sz w:val="22"/>
          <w:szCs w:val="22"/>
          <w:lang w:val="kl-GL"/>
        </w:rPr>
      </w:pPr>
      <w:r w:rsidRPr="0023370E">
        <w:rPr>
          <w:rFonts w:cs="Calibri"/>
          <w:bCs/>
          <w:snapToGrid/>
          <w:color w:val="000000" w:themeColor="text1"/>
          <w:sz w:val="22"/>
          <w:szCs w:val="22"/>
          <w:lang w:val="kl-GL"/>
        </w:rPr>
        <w:t xml:space="preserve">Inatsisartutlov om budgetter og regnskaber nr. 26, 28, fra novenber 2016 </w:t>
      </w:r>
    </w:p>
    <w:p w:rsidR="008E6857" w:rsidRPr="0023370E" w:rsidRDefault="008E6857" w:rsidP="008E6857">
      <w:pPr>
        <w:numPr>
          <w:ilvl w:val="0"/>
          <w:numId w:val="43"/>
        </w:numPr>
        <w:tabs>
          <w:tab w:val="left" w:pos="-142"/>
          <w:tab w:val="left" w:pos="851"/>
          <w:tab w:val="left" w:pos="1134"/>
          <w:tab w:val="left" w:pos="2552"/>
          <w:tab w:val="left" w:pos="3403"/>
          <w:tab w:val="left" w:pos="4254"/>
          <w:tab w:val="left" w:pos="5105"/>
          <w:tab w:val="left" w:pos="5955"/>
          <w:tab w:val="left" w:pos="6806"/>
          <w:tab w:val="left" w:pos="7657"/>
          <w:tab w:val="left" w:pos="8508"/>
        </w:tabs>
        <w:rPr>
          <w:rFonts w:cs="Calibri"/>
          <w:bCs/>
          <w:snapToGrid/>
          <w:color w:val="000000" w:themeColor="text1"/>
          <w:sz w:val="22"/>
          <w:szCs w:val="22"/>
          <w:lang w:val="kl-GL"/>
        </w:rPr>
      </w:pPr>
      <w:r w:rsidRPr="0023370E">
        <w:rPr>
          <w:rFonts w:cs="Calibri"/>
          <w:bCs/>
          <w:snapToGrid/>
          <w:color w:val="000000" w:themeColor="text1"/>
          <w:sz w:val="22"/>
          <w:szCs w:val="22"/>
          <w:lang w:val="kl-GL"/>
        </w:rPr>
        <w:t>Namminersorlutit Oqartussat bekendtgørelse nr. 3, 3, fra februar 2012 om Kommunernes budget, likvitetet, regnskaber, revidering, kasse og regnskabsføring.</w:t>
      </w:r>
    </w:p>
    <w:p w:rsidR="008E6857" w:rsidRPr="00B276DD"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8E6857" w:rsidRPr="00B276DD"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u w:val="single"/>
          <w:lang w:val="kl-GL"/>
        </w:rPr>
      </w:pPr>
      <w:r w:rsidRPr="00B276DD">
        <w:rPr>
          <w:color w:val="000000" w:themeColor="text1"/>
          <w:sz w:val="22"/>
          <w:szCs w:val="22"/>
          <w:u w:val="single"/>
          <w:lang w:val="kl-GL"/>
        </w:rPr>
        <w:t>Økonomiudvalgets beslutning:</w:t>
      </w: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Pr>
          <w:i/>
          <w:color w:val="000000" w:themeColor="text1"/>
          <w:sz w:val="22"/>
          <w:szCs w:val="22"/>
          <w:lang w:val="kl-GL"/>
        </w:rPr>
        <w:t>Forslagene er godkendt.</w:t>
      </w:r>
    </w:p>
    <w:p w:rsidR="008E6857" w:rsidRPr="00660838"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660838">
        <w:rPr>
          <w:i/>
          <w:color w:val="000000" w:themeColor="text1"/>
          <w:sz w:val="22"/>
          <w:szCs w:val="22"/>
          <w:lang w:val="kl-GL"/>
        </w:rPr>
        <w:t>Udvalget understreger, at ønsket om flytning af ovennævnte anlægsmidler, vil påvirke kommunekassens likvide beholdning med Kr. 4,5 millioner.</w:t>
      </w:r>
    </w:p>
    <w:p w:rsidR="008E6857" w:rsidRPr="00660838"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660838">
        <w:rPr>
          <w:i/>
          <w:color w:val="000000" w:themeColor="text1"/>
          <w:sz w:val="22"/>
          <w:szCs w:val="22"/>
          <w:lang w:val="kl-GL"/>
        </w:rPr>
        <w:t>Familieudvalget har arbejdet med en bekendtgørelse om ubetalte regninger til døgninstitutionerne for 2018 og 2019, som er på ca. 6 mio.</w:t>
      </w: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themeColor="text1"/>
          <w:sz w:val="22"/>
          <w:szCs w:val="22"/>
          <w:lang w:val="kl-GL"/>
        </w:rPr>
      </w:pPr>
    </w:p>
    <w:p w:rsidR="008E6857" w:rsidRPr="001D1283" w:rsidRDefault="008E6857" w:rsidP="008E6857">
      <w:pPr>
        <w:ind w:left="-142"/>
        <w:rPr>
          <w:b/>
          <w:bCs/>
          <w:color w:val="000000"/>
          <w:sz w:val="22"/>
          <w:szCs w:val="22"/>
          <w:u w:val="single"/>
          <w:lang w:val="kl-GL"/>
        </w:rPr>
      </w:pPr>
      <w:r>
        <w:rPr>
          <w:b/>
          <w:bCs/>
          <w:color w:val="000000"/>
          <w:sz w:val="22"/>
          <w:szCs w:val="22"/>
          <w:u w:val="single"/>
          <w:lang w:val="kl-GL"/>
        </w:rPr>
        <w:t>Indstilling</w:t>
      </w:r>
      <w:r w:rsidRPr="001D1283">
        <w:rPr>
          <w:b/>
          <w:bCs/>
          <w:color w:val="000000"/>
          <w:sz w:val="22"/>
          <w:szCs w:val="22"/>
          <w:u w:val="single"/>
          <w:lang w:val="kl-GL"/>
        </w:rPr>
        <w:t>:</w:t>
      </w: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796D6E">
        <w:rPr>
          <w:color w:val="000000" w:themeColor="text1"/>
          <w:sz w:val="22"/>
          <w:szCs w:val="22"/>
          <w:lang w:val="kl-GL"/>
        </w:rPr>
        <w:lastRenderedPageBreak/>
        <w:t>Økonomi Udvalgets indstilling til kommunalbestyrelsen:</w:t>
      </w: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rsidR="008E6857" w:rsidRDefault="008E6857" w:rsidP="008E6857">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796D6E">
        <w:rPr>
          <w:color w:val="000000" w:themeColor="text1"/>
          <w:sz w:val="22"/>
          <w:szCs w:val="22"/>
          <w:lang w:val="kl-GL"/>
        </w:rPr>
        <w:t>Økonomi Udvalgets afgørelse godkendes</w:t>
      </w: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Default="008E6857" w:rsidP="008E6857">
      <w:pPr>
        <w:ind w:left="-142"/>
        <w:rPr>
          <w:bCs/>
          <w:color w:val="000000"/>
          <w:sz w:val="22"/>
          <w:szCs w:val="22"/>
          <w:u w:val="single"/>
          <w:lang w:val="kl-GL"/>
        </w:rPr>
      </w:pPr>
    </w:p>
    <w:p w:rsidR="008E6857" w:rsidRPr="003C6A33" w:rsidRDefault="008E6857" w:rsidP="008E6857">
      <w:pPr>
        <w:ind w:left="-142"/>
        <w:rPr>
          <w:bCs/>
          <w:color w:val="000000" w:themeColor="text1"/>
          <w:sz w:val="22"/>
          <w:szCs w:val="22"/>
          <w:lang w:val="kl-GL"/>
        </w:rPr>
      </w:pPr>
      <w:r w:rsidRPr="003C6A33">
        <w:rPr>
          <w:bCs/>
          <w:color w:val="000000" w:themeColor="text1"/>
          <w:sz w:val="22"/>
          <w:szCs w:val="22"/>
          <w:u w:val="single"/>
          <w:lang w:val="kl-GL"/>
        </w:rPr>
        <w:t>Bilag:</w:t>
      </w:r>
    </w:p>
    <w:p w:rsidR="008E6857" w:rsidRPr="003C6A33" w:rsidRDefault="008E6857" w:rsidP="008E6857">
      <w:pPr>
        <w:ind w:left="-142"/>
        <w:rPr>
          <w:color w:val="000000" w:themeColor="text1"/>
          <w:sz w:val="22"/>
          <w:szCs w:val="22"/>
          <w:lang w:val="kl-GL"/>
        </w:rPr>
      </w:pPr>
    </w:p>
    <w:p w:rsidR="008E6857" w:rsidRPr="003C6A33" w:rsidRDefault="008E6857" w:rsidP="008E6857">
      <w:pPr>
        <w:ind w:left="1985" w:hanging="2127"/>
        <w:rPr>
          <w:color w:val="000000" w:themeColor="text1"/>
          <w:sz w:val="22"/>
          <w:szCs w:val="22"/>
          <w:lang w:val="kl-GL"/>
        </w:rPr>
      </w:pPr>
      <w:r w:rsidRPr="003C6A33">
        <w:rPr>
          <w:color w:val="000000" w:themeColor="text1"/>
          <w:sz w:val="22"/>
          <w:szCs w:val="22"/>
          <w:lang w:val="kl-GL"/>
        </w:rPr>
        <w:t>Bilag 001-01:</w:t>
      </w:r>
      <w:r w:rsidRPr="003C6A33">
        <w:rPr>
          <w:color w:val="000000" w:themeColor="text1"/>
          <w:sz w:val="22"/>
          <w:szCs w:val="22"/>
          <w:lang w:val="kl-GL"/>
        </w:rPr>
        <w:tab/>
      </w:r>
      <w:r>
        <w:rPr>
          <w:color w:val="000000" w:themeColor="text1"/>
          <w:sz w:val="22"/>
          <w:szCs w:val="22"/>
          <w:lang w:val="kl-GL"/>
        </w:rPr>
        <w:t>Referat af udvalgsmøde i Udvalget for Teknik</w:t>
      </w:r>
    </w:p>
    <w:p w:rsidR="008E6857" w:rsidRPr="003C6A33" w:rsidRDefault="008E6857" w:rsidP="008E6857">
      <w:pPr>
        <w:ind w:left="1985" w:hanging="2127"/>
        <w:rPr>
          <w:color w:val="000000" w:themeColor="text1"/>
          <w:sz w:val="22"/>
          <w:szCs w:val="22"/>
          <w:lang w:val="kl-GL"/>
        </w:rPr>
      </w:pPr>
      <w:r w:rsidRPr="003C6A33">
        <w:rPr>
          <w:color w:val="000000" w:themeColor="text1"/>
          <w:sz w:val="22"/>
          <w:szCs w:val="22"/>
          <w:lang w:val="kl-GL"/>
        </w:rPr>
        <w:t>Bilag 001-02:</w:t>
      </w:r>
      <w:r w:rsidRPr="003C6A33">
        <w:rPr>
          <w:color w:val="000000" w:themeColor="text1"/>
          <w:sz w:val="22"/>
          <w:szCs w:val="22"/>
          <w:lang w:val="kl-GL"/>
        </w:rPr>
        <w:tab/>
      </w:r>
      <w:r>
        <w:rPr>
          <w:color w:val="000000" w:themeColor="text1"/>
          <w:sz w:val="22"/>
          <w:szCs w:val="22"/>
          <w:lang w:val="kl-GL"/>
        </w:rPr>
        <w:t>Årsberetning 2019</w:t>
      </w:r>
    </w:p>
    <w:p w:rsidR="008E6857" w:rsidRPr="003C6A33" w:rsidRDefault="008E6857" w:rsidP="008E6857">
      <w:pPr>
        <w:ind w:left="1985" w:hanging="2127"/>
        <w:rPr>
          <w:color w:val="000000" w:themeColor="text1"/>
          <w:sz w:val="22"/>
          <w:szCs w:val="22"/>
          <w:lang w:val="kl-GL"/>
        </w:rPr>
      </w:pPr>
      <w:r w:rsidRPr="003C6A33">
        <w:rPr>
          <w:color w:val="000000" w:themeColor="text1"/>
          <w:sz w:val="22"/>
          <w:szCs w:val="22"/>
          <w:lang w:val="kl-GL"/>
        </w:rPr>
        <w:t>Bilag 001-03:</w:t>
      </w:r>
      <w:r w:rsidRPr="003C6A33">
        <w:rPr>
          <w:color w:val="000000" w:themeColor="text1"/>
          <w:sz w:val="22"/>
          <w:szCs w:val="22"/>
          <w:lang w:val="kl-GL"/>
        </w:rPr>
        <w:tab/>
      </w:r>
      <w:r>
        <w:rPr>
          <w:color w:val="000000" w:themeColor="text1"/>
          <w:sz w:val="22"/>
          <w:szCs w:val="22"/>
          <w:lang w:val="kl-GL"/>
        </w:rPr>
        <w:t>Regnskabet med</w:t>
      </w:r>
      <w:r w:rsidRPr="003C6A33">
        <w:rPr>
          <w:color w:val="000000" w:themeColor="text1"/>
          <w:sz w:val="22"/>
          <w:szCs w:val="22"/>
          <w:lang w:val="kl-GL"/>
        </w:rPr>
        <w:t xml:space="preserve"> 6 cifre</w:t>
      </w:r>
    </w:p>
    <w:p w:rsidR="008E6857" w:rsidRPr="003C6A33" w:rsidRDefault="008E6857" w:rsidP="008E6857">
      <w:pPr>
        <w:ind w:left="1985" w:hanging="2127"/>
        <w:rPr>
          <w:color w:val="000000" w:themeColor="text1"/>
          <w:sz w:val="22"/>
          <w:szCs w:val="22"/>
          <w:lang w:val="kl-GL"/>
        </w:rPr>
      </w:pPr>
      <w:r w:rsidRPr="003C6A33">
        <w:rPr>
          <w:color w:val="000000" w:themeColor="text1"/>
          <w:sz w:val="22"/>
          <w:szCs w:val="22"/>
          <w:lang w:val="kl-GL"/>
        </w:rPr>
        <w:t>Bilag 001-04:</w:t>
      </w:r>
      <w:r w:rsidRPr="003C6A33">
        <w:rPr>
          <w:color w:val="000000" w:themeColor="text1"/>
          <w:sz w:val="22"/>
          <w:szCs w:val="22"/>
          <w:lang w:val="kl-GL"/>
        </w:rPr>
        <w:tab/>
      </w:r>
      <w:r>
        <w:rPr>
          <w:color w:val="000000" w:themeColor="text1"/>
          <w:sz w:val="22"/>
          <w:szCs w:val="22"/>
          <w:lang w:val="kl-GL"/>
        </w:rPr>
        <w:t>Bemærkninger til regnskabet</w:t>
      </w:r>
    </w:p>
    <w:p w:rsidR="008E6857" w:rsidRDefault="008E6857" w:rsidP="008E6857">
      <w:pPr>
        <w:ind w:left="1985" w:hanging="2127"/>
        <w:rPr>
          <w:color w:val="000000" w:themeColor="text1"/>
          <w:sz w:val="22"/>
          <w:szCs w:val="22"/>
          <w:lang w:val="kl-GL"/>
        </w:rPr>
      </w:pPr>
    </w:p>
    <w:p w:rsidR="008E6857" w:rsidRPr="001D1283" w:rsidRDefault="008E6857" w:rsidP="008E6857">
      <w:pPr>
        <w:ind w:left="1985" w:hanging="2127"/>
        <w:rPr>
          <w:color w:val="000000" w:themeColor="text1"/>
          <w:sz w:val="22"/>
          <w:szCs w:val="22"/>
          <w:lang w:val="kl-GL"/>
        </w:rPr>
      </w:pPr>
    </w:p>
    <w:p w:rsidR="008E6857" w:rsidRPr="001D1283" w:rsidRDefault="008E6857" w:rsidP="008E6857">
      <w:pPr>
        <w:ind w:left="1701" w:hanging="1843"/>
        <w:rPr>
          <w:b/>
          <w:bCs/>
          <w:color w:val="000000"/>
          <w:sz w:val="22"/>
          <w:szCs w:val="22"/>
          <w:u w:val="single"/>
          <w:lang w:val="kl-GL"/>
        </w:rPr>
      </w:pPr>
      <w:r>
        <w:rPr>
          <w:b/>
          <w:color w:val="000000" w:themeColor="text1"/>
          <w:sz w:val="22"/>
          <w:szCs w:val="22"/>
          <w:u w:val="single"/>
          <w:lang w:val="kl-GL"/>
        </w:rPr>
        <w:t>Beslutning</w:t>
      </w:r>
      <w:r w:rsidRPr="001D1283">
        <w:rPr>
          <w:b/>
          <w:bCs/>
          <w:color w:val="000000"/>
          <w:sz w:val="22"/>
          <w:szCs w:val="22"/>
          <w:u w:val="single"/>
          <w:lang w:val="kl-GL"/>
        </w:rPr>
        <w:t>:</w:t>
      </w:r>
    </w:p>
    <w:p w:rsidR="008E6857" w:rsidRPr="001D1283" w:rsidRDefault="008E6857" w:rsidP="008E6857">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E6857" w:rsidRPr="00F45961" w:rsidTr="008E6857">
        <w:tc>
          <w:tcPr>
            <w:tcW w:w="9628" w:type="dxa"/>
            <w:shd w:val="clear" w:color="auto" w:fill="D9D9D9" w:themeFill="background1" w:themeFillShade="D9"/>
          </w:tcPr>
          <w:p w:rsidR="008E6857" w:rsidRPr="00847E67" w:rsidRDefault="008E6857" w:rsidP="008E6857">
            <w:pPr>
              <w:rPr>
                <w:b/>
                <w:color w:val="000000"/>
                <w:sz w:val="22"/>
                <w:szCs w:val="22"/>
                <w:lang w:val="kl-GL"/>
              </w:rPr>
            </w:pPr>
          </w:p>
        </w:tc>
      </w:tr>
    </w:tbl>
    <w:p w:rsidR="008E6857" w:rsidRPr="009C3958" w:rsidRDefault="008E6857" w:rsidP="008E6857">
      <w:pPr>
        <w:widowControl/>
        <w:rPr>
          <w:color w:val="000000" w:themeColor="text1"/>
          <w:sz w:val="22"/>
          <w:szCs w:val="22"/>
          <w:lang w:val="kl-GL"/>
        </w:rPr>
      </w:pPr>
    </w:p>
    <w:p w:rsidR="00E07FA0" w:rsidRPr="008E6857" w:rsidRDefault="000F37FF" w:rsidP="000F37FF">
      <w:pPr>
        <w:widowControl/>
        <w:rPr>
          <w:b/>
          <w:bCs/>
          <w:color w:val="000000"/>
          <w:sz w:val="22"/>
          <w:szCs w:val="22"/>
          <w:u w:val="single"/>
          <w:lang w:val="kl-GL"/>
        </w:rPr>
      </w:pPr>
      <w:r w:rsidRPr="008E6857">
        <w:rPr>
          <w:b/>
          <w:bCs/>
          <w:color w:val="000000"/>
          <w:sz w:val="22"/>
          <w:szCs w:val="22"/>
          <w:u w:val="single"/>
          <w:lang w:val="kl-GL"/>
        </w:rPr>
        <w:br w:type="page"/>
      </w:r>
    </w:p>
    <w:tbl>
      <w:tblPr>
        <w:tblStyle w:val="Tabel-Gitter3"/>
        <w:tblW w:w="9635" w:type="dxa"/>
        <w:tblInd w:w="-142" w:type="dxa"/>
        <w:shd w:val="clear" w:color="auto" w:fill="D9D9D9"/>
        <w:tblLook w:val="04A0" w:firstRow="1" w:lastRow="0" w:firstColumn="1" w:lastColumn="0" w:noHBand="0" w:noVBand="1"/>
      </w:tblPr>
      <w:tblGrid>
        <w:gridCol w:w="1838"/>
        <w:gridCol w:w="4536"/>
        <w:gridCol w:w="1843"/>
        <w:gridCol w:w="1418"/>
      </w:tblGrid>
      <w:tr w:rsidR="00E07FA0" w:rsidRPr="008E6857" w:rsidTr="00E07FA0">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E07FA0" w:rsidRPr="008E6857" w:rsidRDefault="00E07FA0" w:rsidP="00E07FA0">
            <w:pPr>
              <w:rPr>
                <w:b/>
                <w:bCs/>
                <w:color w:val="FF0000"/>
                <w:sz w:val="22"/>
                <w:szCs w:val="22"/>
                <w:lang w:val="kl-GL"/>
              </w:rPr>
            </w:pPr>
            <w:bookmarkStart w:id="4" w:name="_Hlk40908404"/>
            <w:r w:rsidRPr="008E6857">
              <w:rPr>
                <w:b/>
                <w:bCs/>
                <w:sz w:val="22"/>
                <w:szCs w:val="22"/>
                <w:lang w:val="kl-GL"/>
              </w:rPr>
              <w:lastRenderedPageBreak/>
              <w:t>Sag nr.</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E07FA0" w:rsidRPr="008E6857" w:rsidRDefault="00E07FA0" w:rsidP="00E07FA0">
            <w:pPr>
              <w:rPr>
                <w:b/>
                <w:bCs/>
                <w:sz w:val="22"/>
                <w:szCs w:val="22"/>
                <w:lang w:val="kl-GL"/>
              </w:rPr>
            </w:pPr>
            <w:r w:rsidRPr="008E6857">
              <w:rPr>
                <w:b/>
                <w:bCs/>
                <w:sz w:val="22"/>
                <w:szCs w:val="22"/>
                <w:lang w:val="kl-GL"/>
              </w:rPr>
              <w:t>Emne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E07FA0" w:rsidRPr="008E6857" w:rsidRDefault="00E07FA0" w:rsidP="00E07FA0">
            <w:pPr>
              <w:rPr>
                <w:b/>
                <w:bCs/>
                <w:color w:val="FF0000"/>
                <w:sz w:val="22"/>
                <w:szCs w:val="22"/>
                <w:lang w:val="kl-GL"/>
              </w:rPr>
            </w:pPr>
            <w:r w:rsidRPr="008E6857">
              <w:rPr>
                <w:b/>
                <w:bCs/>
                <w:sz w:val="22"/>
                <w:szCs w:val="22"/>
                <w:lang w:val="kl-GL"/>
              </w:rPr>
              <w:t>Bilag nr.</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E07FA0" w:rsidRPr="008E6857" w:rsidRDefault="00E07FA0" w:rsidP="00E07FA0">
            <w:pPr>
              <w:rPr>
                <w:b/>
                <w:bCs/>
                <w:color w:val="FF0000"/>
                <w:sz w:val="22"/>
                <w:szCs w:val="22"/>
                <w:lang w:val="kl-GL"/>
              </w:rPr>
            </w:pPr>
            <w:r w:rsidRPr="008E6857">
              <w:rPr>
                <w:b/>
                <w:bCs/>
                <w:sz w:val="22"/>
                <w:szCs w:val="22"/>
                <w:lang w:val="kl-GL"/>
              </w:rPr>
              <w:t>002</w:t>
            </w:r>
          </w:p>
        </w:tc>
      </w:tr>
      <w:bookmarkEnd w:id="4"/>
      <w:tr w:rsidR="00E07FA0" w:rsidRPr="008E6857" w:rsidTr="00E07FA0">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E07FA0" w:rsidRPr="008E6857" w:rsidRDefault="00E07FA0" w:rsidP="00E07FA0">
            <w:pPr>
              <w:rPr>
                <w:b/>
                <w:bCs/>
                <w:color w:val="FF0000"/>
                <w:sz w:val="22"/>
                <w:szCs w:val="22"/>
                <w:lang w:val="kl-GL"/>
              </w:rPr>
            </w:pPr>
            <w:r w:rsidRPr="008E6857">
              <w:rPr>
                <w:b/>
                <w:bCs/>
                <w:sz w:val="22"/>
                <w:szCs w:val="22"/>
                <w:lang w:val="kl-GL"/>
              </w:rPr>
              <w:t>ØKO 20-005</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E07FA0" w:rsidRPr="008E6857" w:rsidRDefault="00E07FA0" w:rsidP="00E07FA0">
            <w:pPr>
              <w:rPr>
                <w:b/>
                <w:bCs/>
                <w:color w:val="FF0000"/>
                <w:sz w:val="22"/>
                <w:szCs w:val="22"/>
                <w:lang w:val="kl-GL"/>
              </w:rPr>
            </w:pPr>
            <w:r w:rsidRPr="008E6857">
              <w:rPr>
                <w:b/>
                <w:bCs/>
                <w:sz w:val="22"/>
                <w:szCs w:val="22"/>
                <w:lang w:val="kl-GL"/>
              </w:rPr>
              <w:t>Borgmesterns beslutning om lukning af alkohol</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E07FA0" w:rsidRPr="008E6857" w:rsidRDefault="00E07FA0" w:rsidP="00E07FA0">
            <w:pPr>
              <w:rPr>
                <w:b/>
                <w:bCs/>
                <w:color w:val="FF0000"/>
                <w:sz w:val="22"/>
                <w:szCs w:val="22"/>
                <w:lang w:val="kl-GL"/>
              </w:rPr>
            </w:pPr>
            <w:r w:rsidRPr="008E6857">
              <w:rPr>
                <w:b/>
                <w:bCs/>
                <w:sz w:val="22"/>
                <w:szCs w:val="22"/>
                <w:lang w:val="kl-GL"/>
              </w:rPr>
              <w:t>Journal nr.</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E07FA0" w:rsidRPr="008E6857" w:rsidRDefault="00E07FA0" w:rsidP="00E07FA0">
            <w:pPr>
              <w:rPr>
                <w:b/>
                <w:bCs/>
                <w:color w:val="FF0000"/>
                <w:sz w:val="22"/>
                <w:szCs w:val="22"/>
                <w:lang w:val="kl-GL"/>
              </w:rPr>
            </w:pPr>
          </w:p>
        </w:tc>
      </w:tr>
    </w:tbl>
    <w:p w:rsidR="00E07FA0" w:rsidRPr="008E6857" w:rsidRDefault="00E07FA0" w:rsidP="00E07FA0">
      <w:pPr>
        <w:ind w:left="1985" w:hanging="2127"/>
        <w:rPr>
          <w:rFonts w:eastAsia="Calibri"/>
          <w:bCs/>
          <w:snapToGrid/>
          <w:color w:val="000000"/>
          <w:sz w:val="22"/>
          <w:szCs w:val="22"/>
          <w:lang w:val="kl-GL" w:eastAsia="en-US"/>
        </w:rPr>
      </w:pPr>
    </w:p>
    <w:p w:rsidR="00E07FA0" w:rsidRPr="008E6857" w:rsidRDefault="00E07FA0" w:rsidP="00A530AF">
      <w:pPr>
        <w:widowControl/>
        <w:spacing w:line="360" w:lineRule="auto"/>
        <w:jc w:val="both"/>
        <w:rPr>
          <w:rFonts w:cs="Calibri"/>
          <w:bCs/>
          <w:sz w:val="22"/>
          <w:szCs w:val="22"/>
          <w:lang w:val="kl-GL"/>
        </w:rPr>
      </w:pPr>
      <w:r w:rsidRPr="008E6857">
        <w:rPr>
          <w:rFonts w:cs="Calibri"/>
          <w:bCs/>
          <w:sz w:val="22"/>
          <w:szCs w:val="22"/>
          <w:u w:val="single"/>
          <w:lang w:val="kl-GL"/>
        </w:rPr>
        <w:t>Resume:</w:t>
      </w:r>
    </w:p>
    <w:p w:rsidR="00E07FA0" w:rsidRPr="008E6857" w:rsidRDefault="00E07FA0" w:rsidP="00A530AF">
      <w:pPr>
        <w:widowControl/>
        <w:jc w:val="both"/>
        <w:rPr>
          <w:rFonts w:cs="Calibri"/>
          <w:bCs/>
          <w:sz w:val="22"/>
          <w:szCs w:val="22"/>
          <w:lang w:val="kl-GL"/>
        </w:rPr>
      </w:pPr>
      <w:r w:rsidRPr="008E6857">
        <w:rPr>
          <w:rFonts w:cs="Calibri"/>
          <w:bCs/>
          <w:sz w:val="22"/>
          <w:szCs w:val="22"/>
          <w:lang w:val="kl-GL"/>
        </w:rPr>
        <w:t>På grund af COVID-19 har Selvstyret sat forskellige foranstaltningstiltag igang. Dette indebar f.eks. at myndighederne har nedlukket forskellige arbejdspladser, og folk blev opfordret til at bleve hjemme. Det resulterede i en stigning af vold i hjemmene, Naalakkersuisut bestemte derved, en midlertidig lukning af alkoholsalg. Før beslutningen om restrikstioner blev taget, blev landets borgmestre spurgt til råds, om de kunne tilslutte sig beslutningen af disse tiltag.</w:t>
      </w:r>
    </w:p>
    <w:p w:rsidR="00E07FA0" w:rsidRPr="008E6857" w:rsidRDefault="00E07FA0" w:rsidP="00A530AF">
      <w:pPr>
        <w:widowControl/>
        <w:spacing w:line="360" w:lineRule="auto"/>
        <w:jc w:val="both"/>
        <w:rPr>
          <w:rFonts w:cs="Calibri"/>
          <w:bCs/>
          <w:color w:val="FF0000"/>
          <w:sz w:val="22"/>
          <w:szCs w:val="22"/>
          <w:lang w:val="kl-GL"/>
        </w:rPr>
      </w:pPr>
    </w:p>
    <w:p w:rsidR="00E07FA0" w:rsidRPr="008E6857" w:rsidRDefault="00E07FA0" w:rsidP="00A530AF">
      <w:pPr>
        <w:widowControl/>
        <w:spacing w:line="360" w:lineRule="auto"/>
        <w:jc w:val="both"/>
        <w:rPr>
          <w:rFonts w:cs="Calibri"/>
          <w:bCs/>
          <w:sz w:val="22"/>
          <w:szCs w:val="22"/>
          <w:lang w:val="kl-GL"/>
        </w:rPr>
      </w:pPr>
      <w:r w:rsidRPr="008E6857">
        <w:rPr>
          <w:rFonts w:cs="Calibri"/>
          <w:bCs/>
          <w:sz w:val="22"/>
          <w:szCs w:val="22"/>
          <w:u w:val="single"/>
          <w:lang w:val="kl-GL"/>
        </w:rPr>
        <w:t>Sagsfremstilling:</w:t>
      </w:r>
    </w:p>
    <w:p w:rsidR="00E07FA0" w:rsidRPr="008E6857" w:rsidRDefault="00E07FA0" w:rsidP="00A530AF">
      <w:pPr>
        <w:widowControl/>
        <w:jc w:val="both"/>
        <w:rPr>
          <w:rFonts w:cs="Calibri"/>
          <w:bCs/>
          <w:sz w:val="22"/>
          <w:szCs w:val="22"/>
          <w:lang w:val="kl-GL"/>
        </w:rPr>
      </w:pPr>
      <w:r w:rsidRPr="008E6857">
        <w:rPr>
          <w:rFonts w:cs="Calibri"/>
          <w:bCs/>
          <w:sz w:val="22"/>
          <w:szCs w:val="22"/>
          <w:lang w:val="kl-GL"/>
        </w:rPr>
        <w:t>Formanden for Naalakkersuisut meddelte d. 18.marts, at der var 2 smittede med COVID-19 og opfordrede borgerne i Nuuk om at være hjemme, og lukning af arbejdspladser m.m. Det blev meddelt at nedlukningen skulle vare fra 18.marts og frem til 9.april. Kun 10 dage efter nedlukningen, meddelte Peqqinnissamik Naalakkersuisoq Martha Abelsen, at i Nuuk var vold i hjemmene steget.</w:t>
      </w:r>
    </w:p>
    <w:p w:rsidR="00E07FA0" w:rsidRPr="008E6857" w:rsidRDefault="00E07FA0" w:rsidP="00A530AF">
      <w:pPr>
        <w:widowControl/>
        <w:jc w:val="both"/>
        <w:rPr>
          <w:rFonts w:cs="Calibri"/>
          <w:bCs/>
          <w:color w:val="FF0000"/>
          <w:sz w:val="22"/>
          <w:szCs w:val="22"/>
          <w:lang w:val="kl-GL"/>
        </w:rPr>
      </w:pPr>
    </w:p>
    <w:p w:rsidR="00E07FA0" w:rsidRPr="008E6857" w:rsidRDefault="00E07FA0" w:rsidP="00A530AF">
      <w:pPr>
        <w:widowControl/>
        <w:jc w:val="both"/>
        <w:rPr>
          <w:rFonts w:cs="Calibri"/>
          <w:bCs/>
          <w:i/>
          <w:iCs/>
          <w:sz w:val="22"/>
          <w:szCs w:val="22"/>
          <w:lang w:val="kl-GL"/>
        </w:rPr>
      </w:pPr>
      <w:r w:rsidRPr="008E6857">
        <w:rPr>
          <w:rFonts w:cs="Calibri"/>
          <w:bCs/>
          <w:i/>
          <w:iCs/>
          <w:sz w:val="22"/>
          <w:szCs w:val="22"/>
          <w:lang w:val="kl-GL"/>
        </w:rPr>
        <w:t>Løsningsforslag – Vurdering af emnet</w:t>
      </w:r>
    </w:p>
    <w:p w:rsidR="00E07FA0" w:rsidRPr="008E6857" w:rsidRDefault="00E07FA0" w:rsidP="00A530AF">
      <w:pPr>
        <w:widowControl/>
        <w:jc w:val="both"/>
        <w:rPr>
          <w:rFonts w:cs="Calibri"/>
          <w:bCs/>
          <w:sz w:val="22"/>
          <w:szCs w:val="22"/>
          <w:lang w:val="kl-GL"/>
        </w:rPr>
      </w:pPr>
      <w:r w:rsidRPr="008E6857">
        <w:rPr>
          <w:rFonts w:cs="Calibri"/>
          <w:bCs/>
          <w:sz w:val="22"/>
          <w:szCs w:val="22"/>
          <w:lang w:val="kl-GL"/>
        </w:rPr>
        <w:t xml:space="preserve">Formanden for Naalakkersuisut Kim Kielsen besluttede d. 28.marts, et midlertidig forbud for salg og servicering af alkohol i Nuuk, Kapisillit og Qeqertarsuatsiaat, fra den 28.marts og frem til den 15.april. Landets borgmestre blev inddraget, før Formanden for Naalakkersuisut beslutning. (tunuliaqqutsiipput). Dette meddelte borgmesteren kommunalbestyrelsen ved et infomøde. Ved mødet tog man borgmesterens tiltag til efterretning. Ifølge reglerne skal kommunalbestyrelsen beslutte ved lov, hvis alkoholsalget skal stoppe midlertidig, men under disse omstændigheder kan man ikke følge de normale forretningsgange. Derfor besluttede borgmesteren på vegne af kommunalbestyrelsen, at opfordre en midlertidig lukning af alkoholsalg på grund af COVID-19, og på baggrund af dette blev det sendt til Naalakkersuisut. </w:t>
      </w:r>
    </w:p>
    <w:p w:rsidR="00E07FA0" w:rsidRPr="008E6857" w:rsidRDefault="00E07FA0" w:rsidP="00A530AF">
      <w:pPr>
        <w:widowControl/>
        <w:jc w:val="both"/>
        <w:rPr>
          <w:rFonts w:cs="Calibri"/>
          <w:bCs/>
          <w:color w:val="000000"/>
          <w:sz w:val="22"/>
          <w:szCs w:val="22"/>
          <w:lang w:val="kl-GL"/>
        </w:rPr>
      </w:pPr>
    </w:p>
    <w:p w:rsidR="00E07FA0" w:rsidRPr="008E6857" w:rsidRDefault="00E07FA0" w:rsidP="00A530AF">
      <w:pPr>
        <w:widowControl/>
        <w:jc w:val="both"/>
        <w:rPr>
          <w:rFonts w:cs="Calibri"/>
          <w:bCs/>
          <w:i/>
          <w:iCs/>
          <w:sz w:val="22"/>
          <w:szCs w:val="22"/>
          <w:lang w:val="kl-GL"/>
        </w:rPr>
      </w:pPr>
      <w:r w:rsidRPr="008E6857">
        <w:rPr>
          <w:rFonts w:cs="Calibri"/>
          <w:bCs/>
          <w:i/>
          <w:iCs/>
          <w:sz w:val="22"/>
          <w:szCs w:val="22"/>
          <w:lang w:val="kl-GL"/>
        </w:rPr>
        <w:t>Det videre forløb</w:t>
      </w:r>
    </w:p>
    <w:p w:rsidR="00E07FA0" w:rsidRPr="008E6857" w:rsidRDefault="00E07FA0" w:rsidP="00A530AF">
      <w:pPr>
        <w:widowControl/>
        <w:jc w:val="both"/>
        <w:rPr>
          <w:rFonts w:cs="Calibri"/>
          <w:bCs/>
          <w:sz w:val="22"/>
          <w:szCs w:val="22"/>
          <w:lang w:val="kl-GL"/>
        </w:rPr>
      </w:pPr>
      <w:r w:rsidRPr="008E6857">
        <w:rPr>
          <w:rFonts w:cs="Calibri"/>
          <w:bCs/>
          <w:sz w:val="22"/>
          <w:szCs w:val="22"/>
          <w:lang w:val="kl-GL"/>
        </w:rPr>
        <w:t>Borgmesterens beslutning skal med som orientering til økonomiudvalgs- og kommunalbestyrelsesmøde.</w:t>
      </w:r>
    </w:p>
    <w:p w:rsidR="00E07FA0" w:rsidRPr="008E6857" w:rsidRDefault="00E07FA0" w:rsidP="00A530AF">
      <w:pPr>
        <w:widowControl/>
        <w:jc w:val="both"/>
        <w:rPr>
          <w:rFonts w:cs="Calibri"/>
          <w:bCs/>
          <w:sz w:val="22"/>
          <w:szCs w:val="22"/>
          <w:lang w:val="kl-GL"/>
        </w:rPr>
      </w:pPr>
    </w:p>
    <w:p w:rsidR="00E07FA0" w:rsidRPr="008E6857" w:rsidRDefault="00E07FA0" w:rsidP="00A530AF">
      <w:pPr>
        <w:widowControl/>
        <w:jc w:val="both"/>
        <w:rPr>
          <w:rFonts w:eastAsia="Calibri" w:cs="Calibri"/>
          <w:bCs/>
          <w:sz w:val="22"/>
          <w:szCs w:val="22"/>
          <w:lang w:val="kl-GL" w:eastAsia="en-US"/>
        </w:rPr>
      </w:pPr>
      <w:r w:rsidRPr="008E6857">
        <w:rPr>
          <w:rFonts w:eastAsia="Calibri" w:cs="Calibri"/>
          <w:bCs/>
          <w:sz w:val="22"/>
          <w:szCs w:val="22"/>
          <w:u w:val="single"/>
          <w:lang w:val="kl-GL" w:eastAsia="en-US"/>
        </w:rPr>
        <w:t>Økonomiske konsekvenser:</w:t>
      </w:r>
    </w:p>
    <w:p w:rsidR="00E07FA0" w:rsidRPr="008E6857" w:rsidRDefault="00E07FA0" w:rsidP="00A530AF">
      <w:pPr>
        <w:widowControl/>
        <w:jc w:val="both"/>
        <w:rPr>
          <w:rFonts w:eastAsia="Calibri" w:cs="Calibri"/>
          <w:bCs/>
          <w:sz w:val="22"/>
          <w:szCs w:val="22"/>
          <w:lang w:val="kl-GL" w:eastAsia="en-US"/>
        </w:rPr>
      </w:pPr>
    </w:p>
    <w:p w:rsidR="00E07FA0" w:rsidRPr="008E6857" w:rsidRDefault="00E07FA0" w:rsidP="00A530AF">
      <w:pPr>
        <w:widowControl/>
        <w:jc w:val="both"/>
        <w:rPr>
          <w:rFonts w:eastAsia="Calibri" w:cs="Calibri"/>
          <w:bCs/>
          <w:sz w:val="22"/>
          <w:szCs w:val="22"/>
          <w:lang w:val="kl-GL" w:eastAsia="en-US"/>
        </w:rPr>
      </w:pPr>
      <w:r w:rsidRPr="008E6857">
        <w:rPr>
          <w:rFonts w:eastAsia="Calibri" w:cs="Calibri"/>
          <w:bCs/>
          <w:sz w:val="22"/>
          <w:szCs w:val="22"/>
          <w:lang w:val="kl-GL" w:eastAsia="en-US"/>
        </w:rPr>
        <w:t>Det for ikke direkte konsekvenser for kommunens økonomi.</w:t>
      </w:r>
    </w:p>
    <w:p w:rsidR="00E07FA0" w:rsidRPr="008E6857" w:rsidRDefault="00E07FA0" w:rsidP="00A530AF">
      <w:pPr>
        <w:widowControl/>
        <w:jc w:val="both"/>
        <w:rPr>
          <w:rFonts w:eastAsia="Calibri" w:cs="Calibri"/>
          <w:bCs/>
          <w:sz w:val="22"/>
          <w:szCs w:val="22"/>
          <w:lang w:val="kl-GL" w:eastAsia="en-US"/>
        </w:rPr>
      </w:pPr>
    </w:p>
    <w:p w:rsidR="00E07FA0" w:rsidRPr="008E6857" w:rsidRDefault="00E07FA0" w:rsidP="00A530AF">
      <w:pPr>
        <w:widowControl/>
        <w:jc w:val="both"/>
        <w:rPr>
          <w:rFonts w:eastAsia="Calibri" w:cs="Calibri"/>
          <w:bCs/>
          <w:sz w:val="22"/>
          <w:szCs w:val="22"/>
          <w:lang w:val="kl-GL" w:eastAsia="en-US"/>
        </w:rPr>
      </w:pPr>
      <w:bookmarkStart w:id="5" w:name="_Hlk41033825"/>
      <w:r w:rsidRPr="008E6857">
        <w:rPr>
          <w:rFonts w:eastAsia="Calibri" w:cs="Calibri"/>
          <w:bCs/>
          <w:sz w:val="22"/>
          <w:szCs w:val="22"/>
          <w:u w:val="single"/>
          <w:lang w:val="kl-GL" w:eastAsia="en-US"/>
        </w:rPr>
        <w:t>Lovgivningsmæssige rammer og forudsætning</w:t>
      </w:r>
      <w:bookmarkEnd w:id="5"/>
      <w:r w:rsidRPr="008E6857">
        <w:rPr>
          <w:rFonts w:eastAsia="Calibri" w:cs="Calibri"/>
          <w:bCs/>
          <w:sz w:val="22"/>
          <w:szCs w:val="22"/>
          <w:u w:val="single"/>
          <w:lang w:val="kl-GL" w:eastAsia="en-US"/>
        </w:rPr>
        <w:t>:</w:t>
      </w:r>
    </w:p>
    <w:p w:rsidR="00E07FA0" w:rsidRPr="008E6857" w:rsidRDefault="00E07FA0" w:rsidP="00A530AF">
      <w:pPr>
        <w:widowControl/>
        <w:jc w:val="both"/>
        <w:rPr>
          <w:rFonts w:eastAsia="Calibri" w:cs="Calibri"/>
          <w:bCs/>
          <w:sz w:val="22"/>
          <w:szCs w:val="22"/>
          <w:lang w:val="kl-GL" w:eastAsia="en-US"/>
        </w:rPr>
      </w:pPr>
    </w:p>
    <w:p w:rsidR="00E07FA0" w:rsidRPr="008E6857" w:rsidRDefault="00E07FA0" w:rsidP="00A530AF">
      <w:pPr>
        <w:widowControl/>
        <w:numPr>
          <w:ilvl w:val="0"/>
          <w:numId w:val="46"/>
        </w:numPr>
        <w:spacing w:line="360" w:lineRule="auto"/>
        <w:contextualSpacing/>
        <w:jc w:val="both"/>
        <w:rPr>
          <w:rFonts w:cs="Calibri"/>
          <w:bCs/>
          <w:sz w:val="22"/>
          <w:szCs w:val="22"/>
          <w:lang w:val="kl-GL"/>
        </w:rPr>
      </w:pPr>
      <w:r w:rsidRPr="008E6857">
        <w:rPr>
          <w:rFonts w:cs="Calibri"/>
          <w:bCs/>
          <w:sz w:val="22"/>
          <w:szCs w:val="22"/>
          <w:lang w:val="kl-GL"/>
        </w:rPr>
        <w:t>Inatsisartutlov nr. 35 af 23. november 2017 om alkohol</w:t>
      </w:r>
    </w:p>
    <w:p w:rsidR="00E07FA0" w:rsidRPr="008E6857" w:rsidRDefault="00E07FA0" w:rsidP="00A530AF">
      <w:pPr>
        <w:widowControl/>
        <w:jc w:val="both"/>
        <w:rPr>
          <w:rFonts w:eastAsia="Calibri" w:cs="Calibri"/>
          <w:bCs/>
          <w:color w:val="FF0000"/>
          <w:sz w:val="22"/>
          <w:szCs w:val="22"/>
          <w:u w:val="single"/>
          <w:lang w:val="kl-GL" w:eastAsia="en-US"/>
        </w:rPr>
      </w:pPr>
    </w:p>
    <w:p w:rsidR="00E07FA0" w:rsidRPr="008E6857" w:rsidRDefault="00E07FA0" w:rsidP="00A530AF">
      <w:pPr>
        <w:widowControl/>
        <w:jc w:val="both"/>
        <w:rPr>
          <w:rFonts w:eastAsia="Calibri" w:cs="Calibri"/>
          <w:bCs/>
          <w:sz w:val="22"/>
          <w:szCs w:val="22"/>
          <w:lang w:val="kl-GL" w:eastAsia="en-US"/>
        </w:rPr>
      </w:pPr>
      <w:r w:rsidRPr="008E6857">
        <w:rPr>
          <w:rFonts w:eastAsia="Calibri" w:cs="Calibri"/>
          <w:bCs/>
          <w:sz w:val="22"/>
          <w:szCs w:val="22"/>
          <w:u w:val="single"/>
          <w:lang w:val="kl-GL" w:eastAsia="en-US"/>
        </w:rPr>
        <w:t>Sagsbehandlingen:</w:t>
      </w:r>
    </w:p>
    <w:p w:rsidR="00E07FA0" w:rsidRPr="008E6857" w:rsidRDefault="00E07FA0" w:rsidP="00A530AF">
      <w:pPr>
        <w:widowControl/>
        <w:jc w:val="both"/>
        <w:rPr>
          <w:rFonts w:eastAsia="Calibri" w:cs="Calibri"/>
          <w:bCs/>
          <w:sz w:val="22"/>
          <w:szCs w:val="22"/>
          <w:lang w:val="kl-GL" w:eastAsia="en-US"/>
        </w:rPr>
      </w:pPr>
    </w:p>
    <w:p w:rsidR="00E07FA0" w:rsidRPr="008E6857" w:rsidRDefault="00E07FA0" w:rsidP="00A530AF">
      <w:pPr>
        <w:widowControl/>
        <w:jc w:val="both"/>
        <w:rPr>
          <w:rFonts w:eastAsia="Calibri" w:cs="Calibri"/>
          <w:bCs/>
          <w:sz w:val="22"/>
          <w:szCs w:val="22"/>
          <w:lang w:val="kl-GL" w:eastAsia="en-US"/>
        </w:rPr>
      </w:pPr>
      <w:r w:rsidRPr="008E6857">
        <w:rPr>
          <w:rFonts w:eastAsia="Calibri" w:cs="Calibri"/>
          <w:bCs/>
          <w:sz w:val="22"/>
          <w:szCs w:val="22"/>
          <w:lang w:val="kl-GL" w:eastAsia="en-US"/>
        </w:rPr>
        <w:t xml:space="preserve">Udvalget for Økonomi </w:t>
      </w:r>
    </w:p>
    <w:p w:rsidR="00E07FA0" w:rsidRPr="008E6857" w:rsidRDefault="00E07FA0" w:rsidP="00A530AF">
      <w:pPr>
        <w:widowControl/>
        <w:jc w:val="both"/>
        <w:rPr>
          <w:rFonts w:eastAsia="Calibri" w:cs="Calibri"/>
          <w:bCs/>
          <w:sz w:val="22"/>
          <w:szCs w:val="22"/>
          <w:lang w:val="kl-GL" w:eastAsia="en-US"/>
        </w:rPr>
      </w:pPr>
      <w:r w:rsidRPr="008E6857">
        <w:rPr>
          <w:rFonts w:eastAsia="Calibri" w:cs="Calibri"/>
          <w:bCs/>
          <w:sz w:val="22"/>
          <w:szCs w:val="22"/>
          <w:lang w:val="kl-GL" w:eastAsia="en-US"/>
        </w:rPr>
        <w:t xml:space="preserve">Kommunalbestyrelsen </w:t>
      </w:r>
    </w:p>
    <w:p w:rsidR="00E07FA0" w:rsidRDefault="00E07FA0" w:rsidP="00A530AF">
      <w:pPr>
        <w:widowControl/>
        <w:jc w:val="both"/>
        <w:rPr>
          <w:rFonts w:eastAsia="Calibri" w:cs="Calibri"/>
          <w:bCs/>
          <w:color w:val="FF0000"/>
          <w:sz w:val="22"/>
          <w:szCs w:val="22"/>
          <w:lang w:val="kl-GL" w:eastAsia="en-US"/>
        </w:rPr>
      </w:pPr>
    </w:p>
    <w:p w:rsidR="00B7590F" w:rsidRDefault="00B7590F" w:rsidP="00A530AF">
      <w:pPr>
        <w:widowControl/>
        <w:jc w:val="both"/>
        <w:rPr>
          <w:rFonts w:eastAsia="Calibri" w:cs="Calibri"/>
          <w:bCs/>
          <w:color w:val="FF0000"/>
          <w:sz w:val="22"/>
          <w:szCs w:val="22"/>
          <w:lang w:val="kl-GL" w:eastAsia="en-US"/>
        </w:rPr>
      </w:pPr>
    </w:p>
    <w:p w:rsidR="00B7590F" w:rsidRDefault="00B7590F" w:rsidP="00A530AF">
      <w:pPr>
        <w:widowControl/>
        <w:jc w:val="both"/>
        <w:rPr>
          <w:rFonts w:eastAsia="Calibri" w:cs="Calibri"/>
          <w:bCs/>
          <w:color w:val="FF0000"/>
          <w:sz w:val="22"/>
          <w:szCs w:val="22"/>
          <w:lang w:val="kl-GL" w:eastAsia="en-US"/>
        </w:rPr>
      </w:pPr>
    </w:p>
    <w:p w:rsidR="00B7590F" w:rsidRDefault="00B7590F" w:rsidP="00A530AF">
      <w:pPr>
        <w:widowControl/>
        <w:jc w:val="both"/>
        <w:rPr>
          <w:rFonts w:eastAsia="Calibri" w:cs="Calibri"/>
          <w:bCs/>
          <w:color w:val="FF0000"/>
          <w:sz w:val="22"/>
          <w:szCs w:val="22"/>
          <w:lang w:val="kl-GL" w:eastAsia="en-US"/>
        </w:rPr>
      </w:pPr>
    </w:p>
    <w:p w:rsidR="00B7590F" w:rsidRDefault="00B7590F" w:rsidP="00A530AF">
      <w:pPr>
        <w:widowControl/>
        <w:jc w:val="both"/>
        <w:rPr>
          <w:rFonts w:eastAsia="Calibri" w:cs="Calibri"/>
          <w:bCs/>
          <w:color w:val="FF0000"/>
          <w:sz w:val="22"/>
          <w:szCs w:val="22"/>
          <w:lang w:val="kl-GL" w:eastAsia="en-US"/>
        </w:rPr>
      </w:pPr>
    </w:p>
    <w:p w:rsidR="00B7590F" w:rsidRDefault="00B7590F" w:rsidP="00A530AF">
      <w:pPr>
        <w:widowControl/>
        <w:jc w:val="both"/>
        <w:rPr>
          <w:rFonts w:eastAsia="Calibri" w:cs="Calibri"/>
          <w:bCs/>
          <w:color w:val="FF0000"/>
          <w:sz w:val="22"/>
          <w:szCs w:val="22"/>
          <w:lang w:val="kl-GL" w:eastAsia="en-US"/>
        </w:rPr>
      </w:pPr>
    </w:p>
    <w:p w:rsidR="00B7590F" w:rsidRDefault="00B7590F" w:rsidP="00A530AF">
      <w:pPr>
        <w:widowControl/>
        <w:jc w:val="both"/>
        <w:rPr>
          <w:rFonts w:eastAsia="Calibri" w:cs="Calibri"/>
          <w:bCs/>
          <w:color w:val="FF0000"/>
          <w:sz w:val="22"/>
          <w:szCs w:val="22"/>
          <w:lang w:val="kl-GL" w:eastAsia="en-US"/>
        </w:rPr>
      </w:pPr>
    </w:p>
    <w:p w:rsidR="00B7590F" w:rsidRDefault="00B7590F" w:rsidP="00A530AF">
      <w:pPr>
        <w:widowControl/>
        <w:jc w:val="both"/>
        <w:rPr>
          <w:rFonts w:eastAsia="Calibri" w:cs="Calibri"/>
          <w:bCs/>
          <w:color w:val="FF0000"/>
          <w:sz w:val="22"/>
          <w:szCs w:val="22"/>
          <w:lang w:val="kl-GL" w:eastAsia="en-US"/>
        </w:rPr>
      </w:pPr>
    </w:p>
    <w:p w:rsidR="00B7590F" w:rsidRDefault="00B7590F" w:rsidP="00A530AF">
      <w:pPr>
        <w:widowControl/>
        <w:jc w:val="both"/>
        <w:rPr>
          <w:rFonts w:eastAsia="Calibri" w:cs="Calibri"/>
          <w:bCs/>
          <w:color w:val="FF0000"/>
          <w:sz w:val="22"/>
          <w:szCs w:val="22"/>
          <w:lang w:val="kl-GL" w:eastAsia="en-US"/>
        </w:rPr>
      </w:pPr>
    </w:p>
    <w:p w:rsidR="00B7590F" w:rsidRPr="008E6857" w:rsidRDefault="00B7590F" w:rsidP="00A530AF">
      <w:pPr>
        <w:widowControl/>
        <w:jc w:val="both"/>
        <w:rPr>
          <w:rFonts w:eastAsia="Calibri" w:cs="Calibri"/>
          <w:bCs/>
          <w:color w:val="FF0000"/>
          <w:sz w:val="22"/>
          <w:szCs w:val="22"/>
          <w:lang w:val="kl-GL" w:eastAsia="en-US"/>
        </w:rPr>
      </w:pPr>
    </w:p>
    <w:p w:rsidR="00E07FA0" w:rsidRPr="008E6857" w:rsidRDefault="00E07FA0" w:rsidP="00A530AF">
      <w:pPr>
        <w:widowControl/>
        <w:jc w:val="both"/>
        <w:rPr>
          <w:rFonts w:cs="Calibri"/>
          <w:bCs/>
          <w:sz w:val="22"/>
          <w:szCs w:val="22"/>
          <w:u w:val="single"/>
          <w:lang w:val="kl-GL"/>
        </w:rPr>
      </w:pPr>
      <w:r w:rsidRPr="008E6857">
        <w:rPr>
          <w:rFonts w:cs="Calibri"/>
          <w:bCs/>
          <w:sz w:val="22"/>
          <w:szCs w:val="22"/>
          <w:u w:val="single"/>
          <w:lang w:val="kl-GL"/>
        </w:rPr>
        <w:t>Økonomiudvalgets beslutning:</w:t>
      </w:r>
    </w:p>
    <w:p w:rsidR="00E07FA0" w:rsidRPr="008E6857" w:rsidRDefault="00E07FA0" w:rsidP="00A530AF">
      <w:pPr>
        <w:widowControl/>
        <w:jc w:val="both"/>
        <w:rPr>
          <w:rFonts w:cs="Calibri"/>
          <w:bCs/>
          <w:sz w:val="22"/>
          <w:szCs w:val="22"/>
          <w:u w:val="single"/>
          <w:lang w:val="kl-GL"/>
        </w:rPr>
      </w:pPr>
    </w:p>
    <w:p w:rsidR="00E07FA0" w:rsidRPr="008E6857" w:rsidRDefault="00B7590F" w:rsidP="00A530AF">
      <w:pPr>
        <w:widowControl/>
        <w:jc w:val="both"/>
        <w:rPr>
          <w:rFonts w:cs="Calibri"/>
          <w:bCs/>
          <w:i/>
          <w:iCs/>
          <w:sz w:val="22"/>
          <w:szCs w:val="22"/>
          <w:lang w:val="kl-GL"/>
        </w:rPr>
      </w:pPr>
      <w:r>
        <w:rPr>
          <w:rFonts w:cs="Calibri"/>
          <w:bCs/>
          <w:i/>
          <w:iCs/>
          <w:sz w:val="22"/>
          <w:szCs w:val="22"/>
          <w:lang w:val="kl-GL"/>
        </w:rPr>
        <w:t>Økonomiudvalgets</w:t>
      </w:r>
      <w:r w:rsidR="00E07FA0" w:rsidRPr="008E6857">
        <w:rPr>
          <w:rFonts w:cs="Calibri"/>
          <w:bCs/>
          <w:i/>
          <w:iCs/>
          <w:sz w:val="22"/>
          <w:szCs w:val="22"/>
          <w:lang w:val="kl-GL"/>
        </w:rPr>
        <w:t xml:space="preserve"> indstilling</w:t>
      </w:r>
    </w:p>
    <w:p w:rsidR="00E07FA0" w:rsidRPr="008E6857" w:rsidRDefault="00E07FA0" w:rsidP="00A530AF">
      <w:pPr>
        <w:widowControl/>
        <w:jc w:val="both"/>
        <w:rPr>
          <w:rFonts w:cs="Calibri"/>
          <w:bCs/>
          <w:i/>
          <w:iCs/>
          <w:sz w:val="22"/>
          <w:szCs w:val="22"/>
          <w:lang w:val="kl-GL"/>
        </w:rPr>
      </w:pPr>
      <w:r w:rsidRPr="008E6857">
        <w:rPr>
          <w:rFonts w:cs="Calibri"/>
          <w:bCs/>
          <w:i/>
          <w:iCs/>
          <w:sz w:val="22"/>
          <w:szCs w:val="22"/>
          <w:lang w:val="kl-GL"/>
        </w:rPr>
        <w:t>Avannaata Kommunias kommnalbestyrelse støtter Naalakkersuisut indstilling til midlertidligt lukning af alkoholsalg, på grund af COVID-19</w:t>
      </w:r>
    </w:p>
    <w:p w:rsidR="00E07FA0" w:rsidRPr="008E6857" w:rsidRDefault="00E07FA0" w:rsidP="00A530AF">
      <w:pPr>
        <w:widowControl/>
        <w:jc w:val="both"/>
        <w:rPr>
          <w:rFonts w:cs="Calibri"/>
          <w:bCs/>
          <w:i/>
          <w:iCs/>
          <w:sz w:val="22"/>
          <w:szCs w:val="22"/>
          <w:lang w:val="kl-GL"/>
        </w:rPr>
      </w:pPr>
      <w:r w:rsidRPr="008E6857">
        <w:rPr>
          <w:rFonts w:cs="Calibri"/>
          <w:bCs/>
          <w:i/>
          <w:iCs/>
          <w:sz w:val="22"/>
          <w:szCs w:val="22"/>
          <w:lang w:val="kl-GL"/>
        </w:rPr>
        <w:t xml:space="preserve">Da kommunalbestyrelsen ikke kan holde møde med så kort varsel, giver kommunalbestyrelsen borgmesteren bemyndigelse til at godkende lukningen af alkoholsalg </w:t>
      </w:r>
    </w:p>
    <w:p w:rsidR="00E07FA0" w:rsidRPr="008E6857" w:rsidRDefault="00E07FA0" w:rsidP="00A530AF">
      <w:pPr>
        <w:widowControl/>
        <w:jc w:val="both"/>
        <w:rPr>
          <w:rFonts w:cs="Calibri"/>
          <w:bCs/>
          <w:color w:val="FF0000"/>
          <w:sz w:val="22"/>
          <w:szCs w:val="22"/>
          <w:u w:val="single"/>
          <w:lang w:val="kl-GL"/>
        </w:rPr>
      </w:pPr>
    </w:p>
    <w:p w:rsidR="00E07FA0" w:rsidRPr="008E6857" w:rsidRDefault="00E07FA0" w:rsidP="00A530AF">
      <w:pPr>
        <w:widowControl/>
        <w:jc w:val="both"/>
        <w:rPr>
          <w:rFonts w:cs="Calibri"/>
          <w:bCs/>
          <w:sz w:val="22"/>
          <w:szCs w:val="22"/>
          <w:u w:val="single"/>
          <w:lang w:val="kl-GL"/>
        </w:rPr>
      </w:pPr>
      <w:r w:rsidRPr="008E6857">
        <w:rPr>
          <w:rFonts w:cs="Calibri"/>
          <w:bCs/>
          <w:sz w:val="22"/>
          <w:szCs w:val="22"/>
          <w:u w:val="single"/>
          <w:lang w:val="kl-GL"/>
        </w:rPr>
        <w:t>Beslutning:</w:t>
      </w:r>
    </w:p>
    <w:p w:rsidR="00E07FA0" w:rsidRPr="008E6857" w:rsidRDefault="00E07FA0" w:rsidP="00A530AF">
      <w:pPr>
        <w:widowControl/>
        <w:jc w:val="both"/>
        <w:rPr>
          <w:rFonts w:cs="Calibri"/>
          <w:bCs/>
          <w:sz w:val="22"/>
          <w:szCs w:val="22"/>
          <w:u w:val="single"/>
          <w:lang w:val="kl-GL"/>
        </w:rPr>
      </w:pPr>
    </w:p>
    <w:p w:rsidR="00E07FA0" w:rsidRPr="008E6857" w:rsidRDefault="00E07FA0" w:rsidP="00A530AF">
      <w:pPr>
        <w:widowControl/>
        <w:jc w:val="both"/>
        <w:rPr>
          <w:rFonts w:cs="Calibri"/>
          <w:bCs/>
          <w:sz w:val="22"/>
          <w:szCs w:val="22"/>
          <w:lang w:val="kl-GL"/>
        </w:rPr>
      </w:pPr>
      <w:r w:rsidRPr="008E6857">
        <w:rPr>
          <w:rFonts w:cs="Calibri"/>
          <w:bCs/>
          <w:sz w:val="22"/>
          <w:szCs w:val="22"/>
          <w:lang w:val="kl-GL"/>
        </w:rPr>
        <w:t>Indstillingen godkendt</w:t>
      </w:r>
    </w:p>
    <w:p w:rsidR="00E07FA0" w:rsidRPr="008E6857" w:rsidRDefault="00E07FA0" w:rsidP="00A530AF">
      <w:pPr>
        <w:widowControl/>
        <w:jc w:val="both"/>
        <w:rPr>
          <w:rFonts w:cs="Calibri"/>
          <w:b/>
          <w:color w:val="FF0000"/>
          <w:sz w:val="22"/>
          <w:szCs w:val="22"/>
          <w:u w:val="single"/>
          <w:lang w:val="kl-GL"/>
        </w:rPr>
      </w:pPr>
    </w:p>
    <w:p w:rsidR="00E07FA0" w:rsidRPr="008E6857" w:rsidRDefault="00E07FA0" w:rsidP="00A530AF">
      <w:pPr>
        <w:widowControl/>
        <w:jc w:val="both"/>
        <w:rPr>
          <w:rFonts w:cs="Calibri"/>
          <w:bCs/>
          <w:sz w:val="22"/>
          <w:szCs w:val="22"/>
          <w:lang w:val="kl-GL"/>
        </w:rPr>
      </w:pPr>
      <w:r w:rsidRPr="008E6857">
        <w:rPr>
          <w:rFonts w:cs="Calibri"/>
          <w:b/>
          <w:sz w:val="22"/>
          <w:szCs w:val="22"/>
          <w:u w:val="single"/>
          <w:lang w:val="kl-GL"/>
        </w:rPr>
        <w:lastRenderedPageBreak/>
        <w:t>Indstilling:</w:t>
      </w:r>
    </w:p>
    <w:p w:rsidR="00E07FA0" w:rsidRPr="008E6857" w:rsidRDefault="00E07FA0" w:rsidP="00A530AF">
      <w:pPr>
        <w:widowControl/>
        <w:jc w:val="both"/>
        <w:rPr>
          <w:rFonts w:cs="Calibri"/>
          <w:bCs/>
          <w:sz w:val="22"/>
          <w:szCs w:val="22"/>
          <w:lang w:val="kl-GL"/>
        </w:rPr>
      </w:pPr>
    </w:p>
    <w:p w:rsidR="00E07FA0" w:rsidRPr="008E6857" w:rsidRDefault="00E07FA0" w:rsidP="00A530AF">
      <w:pPr>
        <w:widowControl/>
        <w:jc w:val="both"/>
        <w:rPr>
          <w:rFonts w:cs="Calibri"/>
          <w:bCs/>
          <w:sz w:val="22"/>
          <w:szCs w:val="22"/>
          <w:lang w:val="kl-GL"/>
        </w:rPr>
      </w:pPr>
      <w:r w:rsidRPr="008E6857">
        <w:rPr>
          <w:rFonts w:cs="Calibri"/>
          <w:bCs/>
          <w:sz w:val="22"/>
          <w:szCs w:val="22"/>
          <w:lang w:val="kl-GL"/>
        </w:rPr>
        <w:t>Økonomiudvalgets indstilling til kommunalbestyrelsen:</w:t>
      </w:r>
    </w:p>
    <w:p w:rsidR="00E07FA0" w:rsidRPr="008E6857" w:rsidRDefault="00E07FA0" w:rsidP="00A530AF">
      <w:pPr>
        <w:widowControl/>
        <w:jc w:val="both"/>
        <w:rPr>
          <w:rFonts w:cs="Calibri"/>
          <w:bCs/>
          <w:sz w:val="22"/>
          <w:szCs w:val="22"/>
          <w:lang w:val="kl-GL"/>
        </w:rPr>
      </w:pPr>
    </w:p>
    <w:p w:rsidR="00E07FA0" w:rsidRPr="008E6857" w:rsidRDefault="00E07FA0" w:rsidP="00A530AF">
      <w:pPr>
        <w:widowControl/>
        <w:jc w:val="both"/>
        <w:rPr>
          <w:rFonts w:cs="Calibri"/>
          <w:bCs/>
          <w:sz w:val="22"/>
          <w:szCs w:val="22"/>
          <w:lang w:val="kl-GL"/>
        </w:rPr>
      </w:pPr>
      <w:r w:rsidRPr="008E6857">
        <w:rPr>
          <w:rFonts w:cs="Calibri"/>
          <w:bCs/>
          <w:sz w:val="22"/>
          <w:szCs w:val="22"/>
          <w:lang w:val="kl-GL"/>
        </w:rPr>
        <w:t>Økonomiudvalgets beslutning bakkes op</w:t>
      </w:r>
      <w:r w:rsidR="00C0500F" w:rsidRPr="008E6857">
        <w:rPr>
          <w:rFonts w:cs="Calibri"/>
          <w:bCs/>
          <w:sz w:val="22"/>
          <w:szCs w:val="22"/>
          <w:lang w:val="kl-GL"/>
        </w:rPr>
        <w:t>.</w:t>
      </w:r>
    </w:p>
    <w:p w:rsidR="00E07FA0" w:rsidRPr="008E6857" w:rsidRDefault="00E07FA0"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8E6857" w:rsidRDefault="008E6857" w:rsidP="00A530AF">
      <w:pPr>
        <w:widowControl/>
        <w:jc w:val="both"/>
        <w:rPr>
          <w:rFonts w:cs="Calibri"/>
          <w:b/>
          <w:color w:val="FF0000"/>
          <w:sz w:val="22"/>
          <w:szCs w:val="22"/>
          <w:u w:val="single"/>
          <w:lang w:val="kl-GL"/>
        </w:rPr>
      </w:pPr>
    </w:p>
    <w:p w:rsidR="008E6857" w:rsidRDefault="008E6857" w:rsidP="00A530AF">
      <w:pPr>
        <w:widowControl/>
        <w:jc w:val="both"/>
        <w:rPr>
          <w:rFonts w:cs="Calibri"/>
          <w:b/>
          <w:color w:val="FF0000"/>
          <w:sz w:val="22"/>
          <w:szCs w:val="22"/>
          <w:u w:val="single"/>
          <w:lang w:val="kl-GL"/>
        </w:rPr>
      </w:pPr>
    </w:p>
    <w:p w:rsidR="008E6857" w:rsidRDefault="008E6857" w:rsidP="00A530AF">
      <w:pPr>
        <w:widowControl/>
        <w:jc w:val="both"/>
        <w:rPr>
          <w:rFonts w:cs="Calibri"/>
          <w:b/>
          <w:color w:val="FF0000"/>
          <w:sz w:val="22"/>
          <w:szCs w:val="22"/>
          <w:u w:val="single"/>
          <w:lang w:val="kl-GL"/>
        </w:rPr>
      </w:pPr>
    </w:p>
    <w:p w:rsidR="008E6857" w:rsidRDefault="008E6857" w:rsidP="00A530AF">
      <w:pPr>
        <w:widowControl/>
        <w:jc w:val="both"/>
        <w:rPr>
          <w:rFonts w:cs="Calibri"/>
          <w:b/>
          <w:color w:val="FF0000"/>
          <w:sz w:val="22"/>
          <w:szCs w:val="22"/>
          <w:u w:val="single"/>
          <w:lang w:val="kl-GL"/>
        </w:rPr>
      </w:pPr>
    </w:p>
    <w:p w:rsidR="00B7590F" w:rsidRDefault="00B7590F" w:rsidP="00A530AF">
      <w:pPr>
        <w:widowControl/>
        <w:jc w:val="both"/>
        <w:rPr>
          <w:rFonts w:cs="Calibri"/>
          <w:b/>
          <w:color w:val="FF0000"/>
          <w:sz w:val="22"/>
          <w:szCs w:val="22"/>
          <w:u w:val="single"/>
          <w:lang w:val="kl-GL"/>
        </w:rPr>
      </w:pPr>
    </w:p>
    <w:p w:rsidR="00B7590F" w:rsidRDefault="00B7590F" w:rsidP="00A530AF">
      <w:pPr>
        <w:widowControl/>
        <w:jc w:val="both"/>
        <w:rPr>
          <w:rFonts w:cs="Calibri"/>
          <w:b/>
          <w:color w:val="FF0000"/>
          <w:sz w:val="22"/>
          <w:szCs w:val="22"/>
          <w:u w:val="single"/>
          <w:lang w:val="kl-GL"/>
        </w:rPr>
      </w:pPr>
    </w:p>
    <w:p w:rsidR="008E6857" w:rsidRDefault="008E6857" w:rsidP="00A530AF">
      <w:pPr>
        <w:widowControl/>
        <w:jc w:val="both"/>
        <w:rPr>
          <w:rFonts w:cs="Calibri"/>
          <w:b/>
          <w:color w:val="FF0000"/>
          <w:sz w:val="22"/>
          <w:szCs w:val="22"/>
          <w:u w:val="single"/>
          <w:lang w:val="kl-GL"/>
        </w:rPr>
      </w:pPr>
    </w:p>
    <w:p w:rsidR="008E6857" w:rsidRDefault="008E6857"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B4346E" w:rsidRPr="008E6857" w:rsidRDefault="00B4346E" w:rsidP="00A530AF">
      <w:pPr>
        <w:widowControl/>
        <w:jc w:val="both"/>
        <w:rPr>
          <w:rFonts w:cs="Calibri"/>
          <w:b/>
          <w:color w:val="FF0000"/>
          <w:sz w:val="22"/>
          <w:szCs w:val="22"/>
          <w:u w:val="single"/>
          <w:lang w:val="kl-GL"/>
        </w:rPr>
      </w:pPr>
    </w:p>
    <w:p w:rsidR="00E07FA0" w:rsidRDefault="00E07FA0" w:rsidP="00A530AF">
      <w:pPr>
        <w:widowControl/>
        <w:jc w:val="both"/>
        <w:rPr>
          <w:rFonts w:cs="Calibri"/>
          <w:bCs/>
          <w:sz w:val="22"/>
          <w:szCs w:val="22"/>
          <w:u w:val="single"/>
          <w:lang w:val="kl-GL"/>
        </w:rPr>
      </w:pPr>
      <w:r w:rsidRPr="008E6857">
        <w:rPr>
          <w:rFonts w:cs="Calibri"/>
          <w:bCs/>
          <w:sz w:val="22"/>
          <w:szCs w:val="22"/>
          <w:u w:val="single"/>
          <w:lang w:val="kl-GL"/>
        </w:rPr>
        <w:t>Bilag:</w:t>
      </w:r>
    </w:p>
    <w:p w:rsidR="008E6857" w:rsidRPr="008E6857" w:rsidRDefault="008E6857" w:rsidP="00A530AF">
      <w:pPr>
        <w:widowControl/>
        <w:jc w:val="both"/>
        <w:rPr>
          <w:rFonts w:cs="Calibri"/>
          <w:bCs/>
          <w:sz w:val="22"/>
          <w:szCs w:val="22"/>
          <w:lang w:val="kl-GL"/>
        </w:rPr>
      </w:pPr>
    </w:p>
    <w:p w:rsidR="00E07FA0" w:rsidRPr="008E6857" w:rsidRDefault="00E07FA0" w:rsidP="00A530AF">
      <w:pPr>
        <w:widowControl/>
        <w:jc w:val="both"/>
        <w:rPr>
          <w:rFonts w:cs="Calibri"/>
          <w:bCs/>
          <w:sz w:val="22"/>
          <w:szCs w:val="22"/>
          <w:lang w:val="kl-GL"/>
        </w:rPr>
      </w:pPr>
      <w:r w:rsidRPr="008E6857">
        <w:rPr>
          <w:rFonts w:cs="Calibri"/>
          <w:bCs/>
          <w:sz w:val="22"/>
          <w:szCs w:val="22"/>
          <w:lang w:val="kl-GL"/>
        </w:rPr>
        <w:t xml:space="preserve">Ingen. </w:t>
      </w:r>
    </w:p>
    <w:p w:rsidR="00E07FA0" w:rsidRPr="008E6857" w:rsidRDefault="00E07FA0" w:rsidP="00A530AF">
      <w:pPr>
        <w:widowControl/>
        <w:jc w:val="both"/>
        <w:rPr>
          <w:rFonts w:cs="Calibri"/>
          <w:b/>
          <w:sz w:val="22"/>
          <w:szCs w:val="22"/>
          <w:u w:val="single"/>
          <w:lang w:val="kl-GL"/>
        </w:rPr>
      </w:pPr>
    </w:p>
    <w:p w:rsidR="00E07FA0" w:rsidRPr="008E6857" w:rsidRDefault="00E07FA0" w:rsidP="00A530AF">
      <w:pPr>
        <w:widowControl/>
        <w:jc w:val="both"/>
        <w:rPr>
          <w:rFonts w:cs="Calibri"/>
          <w:b/>
          <w:sz w:val="22"/>
          <w:szCs w:val="22"/>
          <w:u w:val="single"/>
          <w:lang w:val="kl-GL"/>
        </w:rPr>
      </w:pPr>
      <w:r w:rsidRPr="008E6857">
        <w:rPr>
          <w:rFonts w:cs="Calibri"/>
          <w:b/>
          <w:sz w:val="22"/>
          <w:szCs w:val="22"/>
          <w:u w:val="single"/>
          <w:lang w:val="kl-GL"/>
        </w:rPr>
        <w:t>Beslutning:</w:t>
      </w:r>
    </w:p>
    <w:p w:rsidR="00E07FA0" w:rsidRPr="008E6857" w:rsidRDefault="00E07FA0" w:rsidP="00E07FA0">
      <w:pPr>
        <w:widowControl/>
        <w:rPr>
          <w:rFonts w:cs="Calibri"/>
          <w:b/>
          <w:color w:val="FF0000"/>
          <w:sz w:val="22"/>
          <w:szCs w:val="22"/>
          <w:u w:val="single"/>
          <w:lang w:val="kl-GL"/>
        </w:rPr>
      </w:pPr>
    </w:p>
    <w:p w:rsidR="00E07FA0" w:rsidRPr="008E6857" w:rsidRDefault="00E07FA0" w:rsidP="00E07FA0">
      <w:pPr>
        <w:widowControl/>
        <w:rPr>
          <w:rFonts w:cs="Calibri"/>
          <w:b/>
          <w:color w:val="FF0000"/>
          <w:sz w:val="22"/>
          <w:szCs w:val="22"/>
          <w:u w:val="single"/>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07FA0" w:rsidRPr="008E6857" w:rsidTr="00E07FA0">
        <w:tc>
          <w:tcPr>
            <w:tcW w:w="9628" w:type="dxa"/>
            <w:tcBorders>
              <w:top w:val="single" w:sz="4" w:space="0" w:color="auto"/>
              <w:left w:val="single" w:sz="4" w:space="0" w:color="auto"/>
              <w:bottom w:val="single" w:sz="4" w:space="0" w:color="auto"/>
              <w:right w:val="single" w:sz="4" w:space="0" w:color="auto"/>
            </w:tcBorders>
            <w:shd w:val="clear" w:color="auto" w:fill="D9D9D9"/>
          </w:tcPr>
          <w:p w:rsidR="00E07FA0" w:rsidRPr="008E6857" w:rsidRDefault="00E07FA0" w:rsidP="00E07FA0">
            <w:pPr>
              <w:widowControl/>
              <w:spacing w:line="360" w:lineRule="auto"/>
              <w:rPr>
                <w:rFonts w:eastAsia="Calibri"/>
                <w:b/>
                <w:snapToGrid/>
                <w:color w:val="FF0000"/>
                <w:sz w:val="22"/>
                <w:szCs w:val="22"/>
                <w:lang w:val="kl-GL" w:eastAsia="en-US"/>
              </w:rPr>
            </w:pPr>
          </w:p>
        </w:tc>
      </w:tr>
    </w:tbl>
    <w:tbl>
      <w:tblPr>
        <w:tblStyle w:val="Tabel-Gitter3"/>
        <w:tblW w:w="9635" w:type="dxa"/>
        <w:tblInd w:w="-142" w:type="dxa"/>
        <w:shd w:val="clear" w:color="auto" w:fill="D9D9D9"/>
        <w:tblLook w:val="04A0" w:firstRow="1" w:lastRow="0" w:firstColumn="1" w:lastColumn="0" w:noHBand="0" w:noVBand="1"/>
      </w:tblPr>
      <w:tblGrid>
        <w:gridCol w:w="1838"/>
        <w:gridCol w:w="4536"/>
        <w:gridCol w:w="1843"/>
        <w:gridCol w:w="1418"/>
      </w:tblGrid>
      <w:tr w:rsidR="00E07FA0" w:rsidRPr="008E6857" w:rsidTr="00E07FA0">
        <w:tc>
          <w:tcPr>
            <w:tcW w:w="1838" w:type="dxa"/>
            <w:shd w:val="clear" w:color="auto" w:fill="D9D9D9"/>
          </w:tcPr>
          <w:p w:rsidR="00E07FA0" w:rsidRPr="008E6857" w:rsidRDefault="00E07FA0" w:rsidP="00E07FA0">
            <w:pPr>
              <w:rPr>
                <w:b/>
                <w:bCs/>
                <w:color w:val="FF0000"/>
                <w:sz w:val="22"/>
                <w:szCs w:val="22"/>
                <w:lang w:val="kl-GL"/>
              </w:rPr>
            </w:pPr>
            <w:r w:rsidRPr="008E6857">
              <w:rPr>
                <w:b/>
                <w:bCs/>
                <w:sz w:val="22"/>
                <w:szCs w:val="22"/>
                <w:lang w:val="kl-GL"/>
              </w:rPr>
              <w:t>Sag nr.</w:t>
            </w:r>
          </w:p>
        </w:tc>
        <w:tc>
          <w:tcPr>
            <w:tcW w:w="4536" w:type="dxa"/>
            <w:shd w:val="clear" w:color="auto" w:fill="D9D9D9"/>
          </w:tcPr>
          <w:p w:rsidR="00E07FA0" w:rsidRPr="008E6857" w:rsidRDefault="00E07FA0" w:rsidP="00E07FA0">
            <w:pPr>
              <w:rPr>
                <w:b/>
                <w:bCs/>
                <w:color w:val="FF0000"/>
                <w:sz w:val="22"/>
                <w:szCs w:val="22"/>
                <w:lang w:val="kl-GL"/>
              </w:rPr>
            </w:pPr>
            <w:r w:rsidRPr="008E6857">
              <w:rPr>
                <w:b/>
                <w:bCs/>
                <w:sz w:val="22"/>
                <w:szCs w:val="22"/>
                <w:lang w:val="kl-GL"/>
              </w:rPr>
              <w:t xml:space="preserve">Emne </w:t>
            </w:r>
          </w:p>
        </w:tc>
        <w:tc>
          <w:tcPr>
            <w:tcW w:w="1843" w:type="dxa"/>
            <w:shd w:val="clear" w:color="auto" w:fill="D9D9D9"/>
          </w:tcPr>
          <w:p w:rsidR="00E07FA0" w:rsidRPr="008E6857" w:rsidRDefault="00E07FA0" w:rsidP="00E07FA0">
            <w:pPr>
              <w:rPr>
                <w:b/>
                <w:bCs/>
                <w:color w:val="FF0000"/>
                <w:sz w:val="22"/>
                <w:szCs w:val="22"/>
                <w:lang w:val="kl-GL"/>
              </w:rPr>
            </w:pPr>
            <w:r w:rsidRPr="008E6857">
              <w:rPr>
                <w:b/>
                <w:bCs/>
                <w:sz w:val="22"/>
                <w:szCs w:val="22"/>
                <w:lang w:val="kl-GL"/>
              </w:rPr>
              <w:t>Bilag nr.</w:t>
            </w:r>
          </w:p>
        </w:tc>
        <w:tc>
          <w:tcPr>
            <w:tcW w:w="1418" w:type="dxa"/>
            <w:shd w:val="clear" w:color="auto" w:fill="D9D9D9"/>
          </w:tcPr>
          <w:p w:rsidR="00E07FA0" w:rsidRPr="008E6857" w:rsidRDefault="00E07FA0" w:rsidP="00E07FA0">
            <w:pPr>
              <w:rPr>
                <w:b/>
                <w:bCs/>
                <w:sz w:val="22"/>
                <w:szCs w:val="22"/>
                <w:lang w:val="kl-GL"/>
              </w:rPr>
            </w:pPr>
            <w:r w:rsidRPr="008E6857">
              <w:rPr>
                <w:b/>
                <w:bCs/>
                <w:sz w:val="22"/>
                <w:szCs w:val="22"/>
                <w:lang w:val="kl-GL"/>
              </w:rPr>
              <w:t>003</w:t>
            </w:r>
          </w:p>
        </w:tc>
      </w:tr>
      <w:tr w:rsidR="00E07FA0" w:rsidRPr="008E6857" w:rsidTr="00E07FA0">
        <w:tc>
          <w:tcPr>
            <w:tcW w:w="1838" w:type="dxa"/>
            <w:shd w:val="clear" w:color="auto" w:fill="D9D9D9"/>
          </w:tcPr>
          <w:p w:rsidR="00E07FA0" w:rsidRPr="008E6857" w:rsidRDefault="00E07FA0" w:rsidP="00E07FA0">
            <w:pPr>
              <w:rPr>
                <w:b/>
                <w:bCs/>
                <w:color w:val="FF0000"/>
                <w:sz w:val="22"/>
                <w:szCs w:val="22"/>
                <w:lang w:val="kl-GL"/>
              </w:rPr>
            </w:pPr>
            <w:r w:rsidRPr="008E6857">
              <w:rPr>
                <w:b/>
                <w:bCs/>
                <w:sz w:val="22"/>
                <w:szCs w:val="22"/>
                <w:lang w:val="kl-GL"/>
              </w:rPr>
              <w:t>ØKO 20-006</w:t>
            </w:r>
          </w:p>
        </w:tc>
        <w:tc>
          <w:tcPr>
            <w:tcW w:w="4536" w:type="dxa"/>
            <w:shd w:val="clear" w:color="auto" w:fill="D9D9D9"/>
          </w:tcPr>
          <w:p w:rsidR="00E07FA0" w:rsidRPr="00525529" w:rsidRDefault="00525529" w:rsidP="00E07FA0">
            <w:pPr>
              <w:rPr>
                <w:b/>
                <w:bCs/>
                <w:color w:val="FF0000"/>
                <w:sz w:val="22"/>
                <w:szCs w:val="22"/>
                <w:lang w:val="kl-GL"/>
              </w:rPr>
            </w:pPr>
            <w:r w:rsidRPr="00525529">
              <w:rPr>
                <w:rFonts w:cs="Calibri"/>
                <w:b/>
                <w:bCs/>
                <w:color w:val="000000"/>
                <w:sz w:val="22"/>
                <w:szCs w:val="22"/>
                <w:lang w:val="kl-GL"/>
              </w:rPr>
              <w:t>1. kvartal 2020 økonomisk afrapportering</w:t>
            </w:r>
          </w:p>
        </w:tc>
        <w:tc>
          <w:tcPr>
            <w:tcW w:w="1843" w:type="dxa"/>
            <w:shd w:val="clear" w:color="auto" w:fill="D9D9D9"/>
          </w:tcPr>
          <w:p w:rsidR="00E07FA0" w:rsidRPr="008E6857" w:rsidRDefault="00E07FA0" w:rsidP="00E07FA0">
            <w:pPr>
              <w:rPr>
                <w:b/>
                <w:bCs/>
                <w:color w:val="FF0000"/>
                <w:sz w:val="22"/>
                <w:szCs w:val="22"/>
                <w:lang w:val="kl-GL"/>
              </w:rPr>
            </w:pPr>
            <w:r w:rsidRPr="008E6857">
              <w:rPr>
                <w:b/>
                <w:bCs/>
                <w:sz w:val="22"/>
                <w:szCs w:val="22"/>
                <w:lang w:val="kl-GL"/>
              </w:rPr>
              <w:t>Journal nr.</w:t>
            </w:r>
          </w:p>
        </w:tc>
        <w:tc>
          <w:tcPr>
            <w:tcW w:w="1418" w:type="dxa"/>
            <w:shd w:val="clear" w:color="auto" w:fill="D9D9D9"/>
          </w:tcPr>
          <w:p w:rsidR="00E07FA0" w:rsidRPr="008E6857" w:rsidRDefault="00E07FA0" w:rsidP="00E07FA0">
            <w:pPr>
              <w:rPr>
                <w:color w:val="FF0000"/>
                <w:sz w:val="22"/>
                <w:szCs w:val="22"/>
                <w:lang w:val="kl-GL"/>
              </w:rPr>
            </w:pPr>
          </w:p>
        </w:tc>
      </w:tr>
    </w:tbl>
    <w:p w:rsidR="00E07FA0" w:rsidRPr="008E6857" w:rsidRDefault="00E07FA0" w:rsidP="00E07FA0">
      <w:pPr>
        <w:widowControl/>
        <w:rPr>
          <w:bCs/>
          <w:color w:val="FF0000"/>
          <w:sz w:val="22"/>
          <w:szCs w:val="22"/>
          <w:lang w:val="kl-GL"/>
        </w:rPr>
      </w:pPr>
    </w:p>
    <w:p w:rsidR="00E07FA0" w:rsidRPr="008E6857" w:rsidRDefault="00E07FA0" w:rsidP="00E07FA0">
      <w:pPr>
        <w:widowControl/>
        <w:rPr>
          <w:rFonts w:cs="Calibri"/>
          <w:bCs/>
          <w:sz w:val="22"/>
          <w:szCs w:val="22"/>
          <w:u w:val="single"/>
          <w:lang w:val="kl-GL"/>
        </w:rPr>
      </w:pPr>
      <w:r w:rsidRPr="008E6857">
        <w:rPr>
          <w:rFonts w:cs="Calibri"/>
          <w:bCs/>
          <w:sz w:val="22"/>
          <w:szCs w:val="22"/>
          <w:u w:val="single"/>
          <w:lang w:val="kl-GL"/>
        </w:rPr>
        <w:t xml:space="preserve">Resume: </w:t>
      </w:r>
    </w:p>
    <w:p w:rsidR="00E07FA0" w:rsidRPr="008E6857" w:rsidRDefault="00E07FA0" w:rsidP="00E07FA0">
      <w:pPr>
        <w:widowControl/>
        <w:rPr>
          <w:rFonts w:cs="Calibri"/>
          <w:bCs/>
          <w:sz w:val="22"/>
          <w:szCs w:val="22"/>
          <w:lang w:val="kl-GL"/>
        </w:rPr>
      </w:pPr>
    </w:p>
    <w:p w:rsidR="00E07FA0" w:rsidRPr="008E6857" w:rsidRDefault="00E07FA0" w:rsidP="00B27628">
      <w:pPr>
        <w:widowControl/>
        <w:jc w:val="both"/>
        <w:rPr>
          <w:rFonts w:cs="Calibri"/>
          <w:bCs/>
          <w:sz w:val="22"/>
          <w:szCs w:val="22"/>
          <w:lang w:val="kl-GL"/>
        </w:rPr>
      </w:pPr>
      <w:r w:rsidRPr="008E6857">
        <w:rPr>
          <w:rFonts w:cs="Calibri"/>
          <w:bCs/>
          <w:sz w:val="22"/>
          <w:szCs w:val="22"/>
          <w:lang w:val="kl-GL"/>
        </w:rPr>
        <w:t xml:space="preserve">Kommunalbestyrelsen godkendte, ved mødet d. 26. </w:t>
      </w:r>
      <w:r w:rsidR="00B7590F">
        <w:rPr>
          <w:rFonts w:cs="Calibri"/>
          <w:bCs/>
          <w:sz w:val="22"/>
          <w:szCs w:val="22"/>
          <w:lang w:val="kl-GL"/>
        </w:rPr>
        <w:t>n</w:t>
      </w:r>
      <w:r w:rsidRPr="008E6857">
        <w:rPr>
          <w:rFonts w:cs="Calibri"/>
          <w:bCs/>
          <w:sz w:val="22"/>
          <w:szCs w:val="22"/>
          <w:lang w:val="kl-GL"/>
        </w:rPr>
        <w:t>ovember</w:t>
      </w:r>
      <w:r w:rsidR="00A530AF" w:rsidRPr="008E6857">
        <w:rPr>
          <w:rFonts w:cs="Calibri"/>
          <w:bCs/>
          <w:sz w:val="22"/>
          <w:szCs w:val="22"/>
          <w:lang w:val="kl-GL"/>
        </w:rPr>
        <w:t xml:space="preserve"> 2019</w:t>
      </w:r>
      <w:r w:rsidRPr="008E6857">
        <w:rPr>
          <w:rFonts w:cs="Calibri"/>
          <w:bCs/>
          <w:sz w:val="22"/>
          <w:szCs w:val="22"/>
          <w:lang w:val="kl-GL"/>
        </w:rPr>
        <w:t>, at den nye regulativ vedrørende økonomisk styring, som er gældende fra 1. januar 2020</w:t>
      </w:r>
      <w:r w:rsidR="002A35AA">
        <w:rPr>
          <w:rFonts w:cs="Calibri"/>
          <w:bCs/>
          <w:sz w:val="22"/>
          <w:szCs w:val="22"/>
          <w:lang w:val="kl-GL"/>
        </w:rPr>
        <w:t xml:space="preserve"> hvilket</w:t>
      </w:r>
      <w:r w:rsidRPr="008E6857">
        <w:rPr>
          <w:rFonts w:cs="Calibri"/>
          <w:bCs/>
          <w:sz w:val="22"/>
          <w:szCs w:val="22"/>
          <w:lang w:val="kl-GL"/>
        </w:rPr>
        <w:t xml:space="preserve">, at man holder status over økonomien og budgetterne 4 gange i løbet af året, hver 3. måned (pr. kvartal). Som det første sendes Efter </w:t>
      </w:r>
      <w:r w:rsidR="002A35AA">
        <w:rPr>
          <w:rFonts w:cs="Calibri"/>
          <w:bCs/>
          <w:sz w:val="22"/>
          <w:szCs w:val="22"/>
          <w:lang w:val="kl-GL"/>
        </w:rPr>
        <w:t>udvalgene har færdigbehandlet sendes 1. kvartals status</w:t>
      </w:r>
      <w:r w:rsidRPr="008E6857">
        <w:rPr>
          <w:rFonts w:cs="Calibri"/>
          <w:bCs/>
          <w:sz w:val="22"/>
          <w:szCs w:val="22"/>
          <w:lang w:val="kl-GL"/>
        </w:rPr>
        <w:t>, til Økonomiudvalget og Kommunalbestyrelsen til godkendelse.</w:t>
      </w:r>
    </w:p>
    <w:p w:rsidR="00E07FA0" w:rsidRPr="008E6857" w:rsidRDefault="00E07FA0" w:rsidP="00B27628">
      <w:pPr>
        <w:widowControl/>
        <w:rPr>
          <w:rFonts w:cs="Calibri"/>
          <w:bCs/>
          <w:sz w:val="22"/>
          <w:szCs w:val="22"/>
          <w:u w:val="single"/>
          <w:lang w:val="kl-GL"/>
        </w:rPr>
      </w:pPr>
    </w:p>
    <w:p w:rsidR="00E07FA0" w:rsidRPr="008E6857" w:rsidRDefault="00B27628" w:rsidP="00B27628">
      <w:pPr>
        <w:widowControl/>
        <w:rPr>
          <w:rFonts w:cs="Calibri"/>
          <w:bCs/>
          <w:sz w:val="22"/>
          <w:szCs w:val="22"/>
          <w:u w:val="single"/>
          <w:lang w:val="kl-GL"/>
        </w:rPr>
      </w:pPr>
      <w:r w:rsidRPr="008E6857">
        <w:rPr>
          <w:rFonts w:cs="Calibri"/>
          <w:bCs/>
          <w:sz w:val="22"/>
          <w:szCs w:val="22"/>
          <w:u w:val="single"/>
          <w:lang w:val="kl-GL"/>
        </w:rPr>
        <w:t>Sagsfremstilling:</w:t>
      </w:r>
    </w:p>
    <w:p w:rsidR="00E07FA0" w:rsidRPr="008E6857" w:rsidRDefault="00E07FA0" w:rsidP="00E07FA0">
      <w:pPr>
        <w:widowControl/>
        <w:rPr>
          <w:rFonts w:cs="Calibri"/>
          <w:bCs/>
          <w:sz w:val="22"/>
          <w:szCs w:val="22"/>
          <w:u w:val="single"/>
          <w:lang w:val="kl-GL"/>
        </w:rPr>
      </w:pPr>
    </w:p>
    <w:p w:rsidR="00E07FA0" w:rsidRPr="008E6857" w:rsidRDefault="00E07FA0" w:rsidP="00B27628">
      <w:pPr>
        <w:widowControl/>
        <w:jc w:val="both"/>
        <w:rPr>
          <w:rFonts w:cs="Calibri"/>
          <w:bCs/>
          <w:sz w:val="22"/>
          <w:szCs w:val="22"/>
          <w:lang w:val="kl-GL"/>
        </w:rPr>
      </w:pPr>
      <w:r w:rsidRPr="008E6857">
        <w:rPr>
          <w:rFonts w:cs="Calibri"/>
          <w:bCs/>
          <w:sz w:val="22"/>
          <w:szCs w:val="22"/>
          <w:lang w:val="kl-GL"/>
        </w:rPr>
        <w:t>De stående udvalgs meddelelser o</w:t>
      </w:r>
      <w:r w:rsidR="00A530AF" w:rsidRPr="008E6857">
        <w:rPr>
          <w:rFonts w:cs="Calibri"/>
          <w:bCs/>
          <w:sz w:val="22"/>
          <w:szCs w:val="22"/>
          <w:lang w:val="kl-GL"/>
        </w:rPr>
        <w:t xml:space="preserve">m </w:t>
      </w:r>
      <w:r w:rsidR="002B7258">
        <w:rPr>
          <w:rFonts w:cs="Calibri"/>
          <w:bCs/>
          <w:sz w:val="22"/>
          <w:szCs w:val="22"/>
          <w:lang w:val="kl-GL"/>
        </w:rPr>
        <w:t>deres</w:t>
      </w:r>
      <w:r w:rsidR="00A530AF" w:rsidRPr="008E6857">
        <w:rPr>
          <w:rFonts w:cs="Calibri"/>
          <w:bCs/>
          <w:sz w:val="22"/>
          <w:szCs w:val="22"/>
          <w:lang w:val="kl-GL"/>
        </w:rPr>
        <w:t xml:space="preserve"> økonomiske status fra 1. j</w:t>
      </w:r>
      <w:r w:rsidRPr="008E6857">
        <w:rPr>
          <w:rFonts w:cs="Calibri"/>
          <w:bCs/>
          <w:sz w:val="22"/>
          <w:szCs w:val="22"/>
          <w:lang w:val="kl-GL"/>
        </w:rPr>
        <w:t>anuar til og med d. 31. marts.2020 om forbruge</w:t>
      </w:r>
      <w:r w:rsidR="002B7258">
        <w:rPr>
          <w:rFonts w:cs="Calibri"/>
          <w:bCs/>
          <w:sz w:val="22"/>
          <w:szCs w:val="22"/>
          <w:lang w:val="kl-GL"/>
        </w:rPr>
        <w:t>t</w:t>
      </w:r>
      <w:r w:rsidR="00F87E1A">
        <w:rPr>
          <w:rFonts w:cs="Calibri"/>
          <w:bCs/>
          <w:sz w:val="22"/>
          <w:szCs w:val="22"/>
          <w:lang w:val="kl-GL"/>
        </w:rPr>
        <w:t xml:space="preserve">. Det skal bemærkes, at som følge af </w:t>
      </w:r>
      <w:r w:rsidR="00F87E1A" w:rsidRPr="008E6857">
        <w:rPr>
          <w:rFonts w:cs="Calibri"/>
          <w:bCs/>
          <w:sz w:val="22"/>
          <w:szCs w:val="22"/>
          <w:lang w:val="kl-GL"/>
        </w:rPr>
        <w:t>Avannaata Kommunea’s kontoplan</w:t>
      </w:r>
      <w:r w:rsidR="00F87E1A">
        <w:rPr>
          <w:rFonts w:cs="Calibri"/>
          <w:bCs/>
          <w:sz w:val="22"/>
          <w:szCs w:val="22"/>
          <w:lang w:val="kl-GL"/>
        </w:rPr>
        <w:t xml:space="preserve"> er budgetterne </w:t>
      </w:r>
      <w:r w:rsidR="00F87E1A" w:rsidRPr="008E6857">
        <w:rPr>
          <w:rFonts w:cs="Calibri"/>
          <w:bCs/>
          <w:sz w:val="22"/>
          <w:szCs w:val="22"/>
          <w:lang w:val="kl-GL"/>
        </w:rPr>
        <w:t>og bemærkninger</w:t>
      </w:r>
      <w:r w:rsidR="00F87E1A">
        <w:rPr>
          <w:rFonts w:cs="Calibri"/>
          <w:bCs/>
          <w:sz w:val="22"/>
          <w:szCs w:val="22"/>
          <w:lang w:val="kl-GL"/>
        </w:rPr>
        <w:t xml:space="preserve"> til Sundhed og Fritid samt</w:t>
      </w:r>
      <w:r w:rsidRPr="008E6857">
        <w:rPr>
          <w:rFonts w:cs="Calibri"/>
          <w:bCs/>
          <w:sz w:val="22"/>
          <w:szCs w:val="22"/>
          <w:lang w:val="kl-GL"/>
        </w:rPr>
        <w:t xml:space="preserve"> </w:t>
      </w:r>
      <w:r w:rsidR="00F87E1A">
        <w:rPr>
          <w:rFonts w:cs="Calibri"/>
          <w:bCs/>
          <w:sz w:val="22"/>
          <w:szCs w:val="22"/>
          <w:lang w:val="kl-GL"/>
        </w:rPr>
        <w:t>førtidsp</w:t>
      </w:r>
      <w:r w:rsidRPr="008E6857">
        <w:rPr>
          <w:rFonts w:cs="Calibri"/>
          <w:bCs/>
          <w:sz w:val="22"/>
          <w:szCs w:val="22"/>
          <w:lang w:val="kl-GL"/>
        </w:rPr>
        <w:t xml:space="preserve">ension </w:t>
      </w:r>
      <w:r w:rsidR="00F87E1A">
        <w:rPr>
          <w:rFonts w:cs="Calibri"/>
          <w:bCs/>
          <w:sz w:val="22"/>
          <w:szCs w:val="22"/>
          <w:lang w:val="kl-GL"/>
        </w:rPr>
        <w:t>ligeledes</w:t>
      </w:r>
      <w:r w:rsidRPr="008E6857">
        <w:rPr>
          <w:rFonts w:cs="Calibri"/>
          <w:bCs/>
          <w:sz w:val="22"/>
          <w:szCs w:val="22"/>
          <w:lang w:val="kl-GL"/>
        </w:rPr>
        <w:t xml:space="preserve"> de sociale ydelse</w:t>
      </w:r>
      <w:r w:rsidR="00F87E1A">
        <w:rPr>
          <w:rFonts w:cs="Calibri"/>
          <w:bCs/>
          <w:sz w:val="22"/>
          <w:szCs w:val="22"/>
          <w:lang w:val="kl-GL"/>
        </w:rPr>
        <w:t>r</w:t>
      </w:r>
      <w:r w:rsidR="00FF3C84">
        <w:rPr>
          <w:rFonts w:cs="Calibri"/>
          <w:bCs/>
          <w:sz w:val="22"/>
          <w:szCs w:val="22"/>
          <w:lang w:val="kl-GL"/>
        </w:rPr>
        <w:t xml:space="preserve"> er placeret herunder</w:t>
      </w:r>
      <w:r w:rsidRPr="008E6857">
        <w:rPr>
          <w:rFonts w:cs="Calibri"/>
          <w:bCs/>
          <w:sz w:val="22"/>
          <w:szCs w:val="22"/>
          <w:lang w:val="kl-GL"/>
        </w:rPr>
        <w:t>.</w:t>
      </w:r>
    </w:p>
    <w:p w:rsidR="00E07FA0" w:rsidRPr="008E6857" w:rsidRDefault="00E07FA0" w:rsidP="00B27628">
      <w:pPr>
        <w:widowControl/>
        <w:ind w:left="1985" w:hanging="2127"/>
        <w:rPr>
          <w:rFonts w:cs="Calibri"/>
          <w:bCs/>
          <w:sz w:val="22"/>
          <w:szCs w:val="22"/>
          <w:lang w:val="kl-GL"/>
        </w:rPr>
      </w:pPr>
    </w:p>
    <w:p w:rsidR="00E07FA0" w:rsidRPr="008E6857" w:rsidRDefault="00E07FA0" w:rsidP="00E07FA0">
      <w:pPr>
        <w:widowControl/>
        <w:spacing w:line="360" w:lineRule="auto"/>
        <w:ind w:left="1985" w:hanging="2127"/>
        <w:rPr>
          <w:rFonts w:cs="Arial"/>
          <w:b/>
          <w:bCs/>
          <w:snapToGrid/>
          <w:sz w:val="22"/>
          <w:szCs w:val="22"/>
        </w:rPr>
      </w:pPr>
      <w:r w:rsidRPr="008E6857">
        <w:rPr>
          <w:rFonts w:cs="Calibri"/>
          <w:bCs/>
          <w:sz w:val="22"/>
          <w:szCs w:val="22"/>
          <w:lang w:val="kl-GL"/>
        </w:rPr>
        <w:t>Herunder kan man se en samlet oversigt efter 3 måneders forløb</w:t>
      </w:r>
      <w:r w:rsidRPr="008E6857">
        <w:rPr>
          <w:rFonts w:cs="Arial"/>
          <w:b/>
          <w:bCs/>
          <w:snapToGrid/>
          <w:sz w:val="22"/>
          <w:szCs w:val="22"/>
        </w:rPr>
        <w:t xml:space="preserve"> </w:t>
      </w:r>
    </w:p>
    <w:tbl>
      <w:tblPr>
        <w:tblW w:w="9752" w:type="dxa"/>
        <w:tblInd w:w="-147" w:type="dxa"/>
        <w:tblCellMar>
          <w:left w:w="70" w:type="dxa"/>
          <w:right w:w="70" w:type="dxa"/>
        </w:tblCellMar>
        <w:tblLook w:val="04A0" w:firstRow="1" w:lastRow="0" w:firstColumn="1" w:lastColumn="0" w:noHBand="0" w:noVBand="1"/>
      </w:tblPr>
      <w:tblGrid>
        <w:gridCol w:w="740"/>
        <w:gridCol w:w="2096"/>
        <w:gridCol w:w="720"/>
        <w:gridCol w:w="800"/>
        <w:gridCol w:w="800"/>
        <w:gridCol w:w="926"/>
        <w:gridCol w:w="900"/>
        <w:gridCol w:w="920"/>
        <w:gridCol w:w="857"/>
        <w:gridCol w:w="993"/>
      </w:tblGrid>
      <w:tr w:rsidR="00E07FA0" w:rsidRPr="00B21947" w:rsidTr="00E07FA0">
        <w:trPr>
          <w:trHeight w:val="170"/>
        </w:trPr>
        <w:tc>
          <w:tcPr>
            <w:tcW w:w="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Konto</w:t>
            </w:r>
          </w:p>
        </w:tc>
        <w:tc>
          <w:tcPr>
            <w:tcW w:w="2096" w:type="dxa"/>
            <w:tcBorders>
              <w:top w:val="single" w:sz="4" w:space="0" w:color="auto"/>
              <w:left w:val="nil"/>
              <w:bottom w:val="single" w:sz="4" w:space="0" w:color="auto"/>
              <w:right w:val="single" w:sz="4" w:space="0" w:color="auto"/>
            </w:tcBorders>
            <w:shd w:val="clear" w:color="000000" w:fill="BFBFB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Tekst</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85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B21947" w:rsidTr="00E07FA0">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1</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Administration</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157.465</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153.463</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153.463</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46.812</w:t>
            </w:r>
          </w:p>
        </w:tc>
        <w:tc>
          <w:tcPr>
            <w:tcW w:w="8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106.651</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30,5</w:t>
            </w:r>
          </w:p>
        </w:tc>
      </w:tr>
      <w:tr w:rsidR="00E07FA0" w:rsidRPr="00B21947" w:rsidTr="00E07FA0">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2</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Teknisk område</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41.579</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41.969</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41.969</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13.572</w:t>
            </w:r>
          </w:p>
        </w:tc>
        <w:tc>
          <w:tcPr>
            <w:tcW w:w="8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28.397</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32,3</w:t>
            </w:r>
          </w:p>
        </w:tc>
      </w:tr>
      <w:tr w:rsidR="00E07FA0" w:rsidRPr="00B21947" w:rsidTr="00E07FA0">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3</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Erhvervs område</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21.981</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30.278</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30.278</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7.046</w:t>
            </w:r>
          </w:p>
        </w:tc>
        <w:tc>
          <w:tcPr>
            <w:tcW w:w="8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23.232</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23,3</w:t>
            </w:r>
          </w:p>
        </w:tc>
      </w:tr>
      <w:tr w:rsidR="00E07FA0" w:rsidRPr="00B21947" w:rsidTr="00E07FA0">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4</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Familie område</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293.846</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311.726</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311.726</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74.439</w:t>
            </w:r>
          </w:p>
        </w:tc>
        <w:tc>
          <w:tcPr>
            <w:tcW w:w="8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237.287</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23,9</w:t>
            </w:r>
          </w:p>
        </w:tc>
      </w:tr>
      <w:tr w:rsidR="00E07FA0" w:rsidRPr="00B21947" w:rsidTr="00E07FA0">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lastRenderedPageBreak/>
              <w:t>5</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Udviklings område</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275.554</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288.850</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288.850</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69.549</w:t>
            </w:r>
          </w:p>
        </w:tc>
        <w:tc>
          <w:tcPr>
            <w:tcW w:w="8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219.301</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24,1</w:t>
            </w:r>
          </w:p>
        </w:tc>
      </w:tr>
      <w:tr w:rsidR="00E07FA0" w:rsidRPr="00B21947" w:rsidTr="00E07FA0">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6</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Forsyningsvirksomhed</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7.834</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7.000</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7.000</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1.318</w:t>
            </w:r>
          </w:p>
        </w:tc>
        <w:tc>
          <w:tcPr>
            <w:tcW w:w="8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5.682</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18,8</w:t>
            </w:r>
          </w:p>
        </w:tc>
      </w:tr>
      <w:tr w:rsidR="00E07FA0" w:rsidRPr="00B21947" w:rsidTr="00E07FA0">
        <w:trPr>
          <w:trHeight w:val="206"/>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Driftsomkostninger</w:t>
            </w:r>
          </w:p>
        </w:tc>
        <w:tc>
          <w:tcPr>
            <w:tcW w:w="72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798.259</w:t>
            </w:r>
          </w:p>
        </w:tc>
        <w:tc>
          <w:tcPr>
            <w:tcW w:w="8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833.286</w:t>
            </w:r>
          </w:p>
        </w:tc>
        <w:tc>
          <w:tcPr>
            <w:tcW w:w="8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833.286</w:t>
            </w:r>
          </w:p>
        </w:tc>
        <w:tc>
          <w:tcPr>
            <w:tcW w:w="92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212.736</w:t>
            </w:r>
          </w:p>
        </w:tc>
        <w:tc>
          <w:tcPr>
            <w:tcW w:w="857"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620.550</w:t>
            </w:r>
          </w:p>
        </w:tc>
        <w:tc>
          <w:tcPr>
            <w:tcW w:w="993" w:type="dxa"/>
            <w:tcBorders>
              <w:top w:val="nil"/>
              <w:left w:val="nil"/>
              <w:bottom w:val="single" w:sz="8"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25,5</w:t>
            </w:r>
          </w:p>
        </w:tc>
      </w:tr>
      <w:tr w:rsidR="00E07FA0" w:rsidRPr="00B21947" w:rsidTr="00E07FA0">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7</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Anlægsområdet</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100.585</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98.700</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98.700</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11.899</w:t>
            </w:r>
          </w:p>
        </w:tc>
        <w:tc>
          <w:tcPr>
            <w:tcW w:w="8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86.801</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12,1</w:t>
            </w:r>
          </w:p>
        </w:tc>
      </w:tr>
      <w:tr w:rsidR="00E07FA0" w:rsidRPr="00B21947" w:rsidTr="00E07FA0">
        <w:trPr>
          <w:trHeight w:val="206"/>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Drift og anlægsudgifter</w:t>
            </w:r>
          </w:p>
        </w:tc>
        <w:tc>
          <w:tcPr>
            <w:tcW w:w="72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898.844</w:t>
            </w:r>
          </w:p>
        </w:tc>
        <w:tc>
          <w:tcPr>
            <w:tcW w:w="8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931.986</w:t>
            </w:r>
          </w:p>
        </w:tc>
        <w:tc>
          <w:tcPr>
            <w:tcW w:w="8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931.986</w:t>
            </w:r>
          </w:p>
        </w:tc>
        <w:tc>
          <w:tcPr>
            <w:tcW w:w="92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224.635</w:t>
            </w:r>
          </w:p>
        </w:tc>
        <w:tc>
          <w:tcPr>
            <w:tcW w:w="857"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707.351</w:t>
            </w:r>
          </w:p>
        </w:tc>
        <w:tc>
          <w:tcPr>
            <w:tcW w:w="993" w:type="dxa"/>
            <w:tcBorders>
              <w:top w:val="nil"/>
              <w:left w:val="nil"/>
              <w:bottom w:val="single" w:sz="8"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24,1</w:t>
            </w:r>
          </w:p>
        </w:tc>
      </w:tr>
      <w:tr w:rsidR="00E07FA0" w:rsidRPr="00B21947" w:rsidTr="00E07FA0">
        <w:trPr>
          <w:trHeight w:val="20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8</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Indtægter</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-912.250</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-938.488</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-938.488</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-197.603</w:t>
            </w:r>
          </w:p>
        </w:tc>
        <w:tc>
          <w:tcPr>
            <w:tcW w:w="8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-740.885</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21,1</w:t>
            </w:r>
          </w:p>
        </w:tc>
      </w:tr>
      <w:tr w:rsidR="00E07FA0" w:rsidRPr="00B21947" w:rsidTr="00E07FA0">
        <w:trPr>
          <w:trHeight w:val="204"/>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Resultat før status</w:t>
            </w:r>
          </w:p>
        </w:tc>
        <w:tc>
          <w:tcPr>
            <w:tcW w:w="72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-13.406</w:t>
            </w:r>
          </w:p>
        </w:tc>
        <w:tc>
          <w:tcPr>
            <w:tcW w:w="8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-6.502</w:t>
            </w:r>
          </w:p>
        </w:tc>
        <w:tc>
          <w:tcPr>
            <w:tcW w:w="8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-6.502</w:t>
            </w:r>
          </w:p>
        </w:tc>
        <w:tc>
          <w:tcPr>
            <w:tcW w:w="92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27.032</w:t>
            </w:r>
          </w:p>
        </w:tc>
        <w:tc>
          <w:tcPr>
            <w:tcW w:w="1850" w:type="dxa"/>
            <w:gridSpan w:val="2"/>
            <w:vMerge w:val="restart"/>
            <w:tcBorders>
              <w:top w:val="single" w:sz="4" w:space="0" w:color="auto"/>
              <w:left w:val="single" w:sz="4" w:space="0" w:color="auto"/>
              <w:bottom w:val="single" w:sz="4" w:space="0" w:color="auto"/>
              <w:right w:val="single" w:sz="4" w:space="0" w:color="000000"/>
            </w:tcBorders>
            <w:shd w:val="clear" w:color="000000" w:fill="FFFFCC"/>
            <w:vAlign w:val="center"/>
            <w:hideMark/>
          </w:tcPr>
          <w:p w:rsidR="00E07FA0" w:rsidRPr="00B21947" w:rsidRDefault="00E07FA0" w:rsidP="00E07FA0">
            <w:pPr>
              <w:widowControl/>
              <w:jc w:val="center"/>
              <w:rPr>
                <w:rFonts w:cs="Arial"/>
                <w:snapToGrid/>
                <w:sz w:val="14"/>
                <w:szCs w:val="14"/>
              </w:rPr>
            </w:pPr>
            <w:r w:rsidRPr="00B21947">
              <w:rPr>
                <w:rFonts w:cs="Arial"/>
                <w:snapToGrid/>
                <w:sz w:val="14"/>
                <w:szCs w:val="14"/>
              </w:rPr>
              <w:t>Likvitetet midler ved årets skift kr. 71,239 mio.      Mindre end forventet kr. 55,756 mio. 1.kvt. 2020 Foreløbige tal fra forvaltningen</w:t>
            </w:r>
          </w:p>
        </w:tc>
      </w:tr>
      <w:tr w:rsidR="00E07FA0" w:rsidRPr="00B2194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9</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Statusområdet</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734</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15.182</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15.182</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-11.549</w:t>
            </w:r>
          </w:p>
        </w:tc>
        <w:tc>
          <w:tcPr>
            <w:tcW w:w="1850" w:type="dxa"/>
            <w:gridSpan w:val="2"/>
            <w:vMerge/>
            <w:tcBorders>
              <w:left w:val="single" w:sz="4" w:space="0" w:color="auto"/>
              <w:bottom w:val="single" w:sz="4" w:space="0" w:color="auto"/>
              <w:right w:val="single" w:sz="4" w:space="0" w:color="000000"/>
            </w:tcBorders>
            <w:vAlign w:val="center"/>
            <w:hideMark/>
          </w:tcPr>
          <w:p w:rsidR="00E07FA0" w:rsidRPr="00B21947" w:rsidRDefault="00E07FA0" w:rsidP="00E07FA0">
            <w:pPr>
              <w:widowControl/>
              <w:rPr>
                <w:rFonts w:cs="Arial"/>
                <w:snapToGrid/>
                <w:sz w:val="14"/>
                <w:szCs w:val="14"/>
              </w:rPr>
            </w:pPr>
          </w:p>
        </w:tc>
      </w:tr>
      <w:tr w:rsidR="00E07FA0" w:rsidRPr="00B21947" w:rsidTr="00E07FA0">
        <w:trPr>
          <w:trHeight w:val="204"/>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Årsresultat 1 - 9</w:t>
            </w:r>
          </w:p>
        </w:tc>
        <w:tc>
          <w:tcPr>
            <w:tcW w:w="72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-12.672</w:t>
            </w:r>
          </w:p>
        </w:tc>
        <w:tc>
          <w:tcPr>
            <w:tcW w:w="8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8.680</w:t>
            </w:r>
          </w:p>
        </w:tc>
        <w:tc>
          <w:tcPr>
            <w:tcW w:w="8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8.680</w:t>
            </w:r>
          </w:p>
        </w:tc>
        <w:tc>
          <w:tcPr>
            <w:tcW w:w="920" w:type="dxa"/>
            <w:tcBorders>
              <w:top w:val="nil"/>
              <w:left w:val="nil"/>
              <w:bottom w:val="single" w:sz="8"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15.483</w:t>
            </w:r>
          </w:p>
        </w:tc>
        <w:tc>
          <w:tcPr>
            <w:tcW w:w="1850" w:type="dxa"/>
            <w:gridSpan w:val="2"/>
            <w:vMerge/>
            <w:tcBorders>
              <w:left w:val="single" w:sz="4" w:space="0" w:color="auto"/>
              <w:bottom w:val="single" w:sz="4" w:space="0" w:color="auto"/>
              <w:right w:val="single" w:sz="4" w:space="0" w:color="000000"/>
            </w:tcBorders>
            <w:vAlign w:val="center"/>
            <w:hideMark/>
          </w:tcPr>
          <w:p w:rsidR="00E07FA0" w:rsidRPr="00B21947" w:rsidRDefault="00E07FA0" w:rsidP="00E07FA0">
            <w:pPr>
              <w:widowControl/>
              <w:rPr>
                <w:rFonts w:cs="Arial"/>
                <w:snapToGrid/>
                <w:sz w:val="14"/>
                <w:szCs w:val="14"/>
              </w:rPr>
            </w:pPr>
          </w:p>
        </w:tc>
      </w:tr>
      <w:tr w:rsidR="00E07FA0" w:rsidRPr="00B2194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9</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Primo kassebeholdning</w:t>
            </w:r>
          </w:p>
        </w:tc>
        <w:tc>
          <w:tcPr>
            <w:tcW w:w="7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58.567</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-71.239</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71.239</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71.239</w:t>
            </w:r>
          </w:p>
        </w:tc>
        <w:tc>
          <w:tcPr>
            <w:tcW w:w="1850" w:type="dxa"/>
            <w:gridSpan w:val="2"/>
            <w:vMerge/>
            <w:tcBorders>
              <w:left w:val="single" w:sz="4" w:space="0" w:color="auto"/>
              <w:bottom w:val="single" w:sz="4" w:space="0" w:color="auto"/>
              <w:right w:val="single" w:sz="4" w:space="0" w:color="000000"/>
            </w:tcBorders>
            <w:vAlign w:val="center"/>
            <w:hideMark/>
          </w:tcPr>
          <w:p w:rsidR="00E07FA0" w:rsidRPr="00B21947" w:rsidRDefault="00E07FA0" w:rsidP="00E07FA0">
            <w:pPr>
              <w:widowControl/>
              <w:rPr>
                <w:rFonts w:cs="Arial"/>
                <w:snapToGrid/>
                <w:sz w:val="14"/>
                <w:szCs w:val="14"/>
              </w:rPr>
            </w:pPr>
          </w:p>
        </w:tc>
      </w:tr>
      <w:tr w:rsidR="00E07FA0" w:rsidRPr="00B21947" w:rsidTr="00E07FA0">
        <w:trPr>
          <w:trHeight w:val="204"/>
        </w:trPr>
        <w:tc>
          <w:tcPr>
            <w:tcW w:w="740" w:type="dxa"/>
            <w:tcBorders>
              <w:top w:val="single" w:sz="4" w:space="0" w:color="auto"/>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Total</w:t>
            </w:r>
          </w:p>
        </w:tc>
        <w:tc>
          <w:tcPr>
            <w:tcW w:w="2096" w:type="dxa"/>
            <w:tcBorders>
              <w:top w:val="single" w:sz="4" w:space="0" w:color="auto"/>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Ultimo kassebeholdning</w:t>
            </w:r>
          </w:p>
        </w:tc>
        <w:tc>
          <w:tcPr>
            <w:tcW w:w="720" w:type="dxa"/>
            <w:tcBorders>
              <w:top w:val="single" w:sz="4" w:space="0" w:color="auto"/>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-71.239</w:t>
            </w:r>
          </w:p>
        </w:tc>
        <w:tc>
          <w:tcPr>
            <w:tcW w:w="800" w:type="dxa"/>
            <w:tcBorders>
              <w:top w:val="single" w:sz="4" w:space="0" w:color="auto"/>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-62.559</w:t>
            </w:r>
          </w:p>
        </w:tc>
        <w:tc>
          <w:tcPr>
            <w:tcW w:w="800" w:type="dxa"/>
            <w:tcBorders>
              <w:top w:val="single" w:sz="4" w:space="0" w:color="auto"/>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 </w:t>
            </w:r>
          </w:p>
        </w:tc>
        <w:tc>
          <w:tcPr>
            <w:tcW w:w="926" w:type="dxa"/>
            <w:tcBorders>
              <w:top w:val="single" w:sz="4" w:space="0" w:color="auto"/>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 </w:t>
            </w:r>
          </w:p>
        </w:tc>
        <w:tc>
          <w:tcPr>
            <w:tcW w:w="900" w:type="dxa"/>
            <w:tcBorders>
              <w:top w:val="single" w:sz="4" w:space="0" w:color="auto"/>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62.559</w:t>
            </w:r>
          </w:p>
        </w:tc>
        <w:tc>
          <w:tcPr>
            <w:tcW w:w="920" w:type="dxa"/>
            <w:tcBorders>
              <w:top w:val="single" w:sz="4" w:space="0" w:color="auto"/>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color w:val="000000"/>
                <w:sz w:val="14"/>
                <w:szCs w:val="14"/>
              </w:rPr>
            </w:pPr>
            <w:r w:rsidRPr="00B21947">
              <w:rPr>
                <w:rFonts w:cs="Arial"/>
                <w:b/>
                <w:bCs/>
                <w:snapToGrid/>
                <w:color w:val="000000"/>
                <w:sz w:val="14"/>
                <w:szCs w:val="14"/>
              </w:rPr>
              <w:t>55.756</w:t>
            </w:r>
          </w:p>
        </w:tc>
        <w:tc>
          <w:tcPr>
            <w:tcW w:w="1850" w:type="dxa"/>
            <w:gridSpan w:val="2"/>
            <w:vMerge/>
            <w:tcBorders>
              <w:left w:val="single" w:sz="4" w:space="0" w:color="auto"/>
              <w:bottom w:val="single" w:sz="4" w:space="0" w:color="auto"/>
              <w:right w:val="single" w:sz="4" w:space="0" w:color="000000"/>
            </w:tcBorders>
            <w:vAlign w:val="center"/>
            <w:hideMark/>
          </w:tcPr>
          <w:p w:rsidR="00E07FA0" w:rsidRPr="00B21947" w:rsidRDefault="00E07FA0" w:rsidP="00E07FA0">
            <w:pPr>
              <w:widowControl/>
              <w:rPr>
                <w:rFonts w:cs="Arial"/>
                <w:snapToGrid/>
                <w:sz w:val="14"/>
                <w:szCs w:val="14"/>
              </w:rPr>
            </w:pPr>
          </w:p>
        </w:tc>
      </w:tr>
      <w:tr w:rsidR="00E07FA0" w:rsidRPr="00B21947" w:rsidTr="00E07FA0">
        <w:trPr>
          <w:trHeight w:val="136"/>
        </w:trPr>
        <w:tc>
          <w:tcPr>
            <w:tcW w:w="740" w:type="dxa"/>
            <w:tcBorders>
              <w:top w:val="single" w:sz="4" w:space="0" w:color="auto"/>
            </w:tcBorders>
            <w:shd w:val="clear" w:color="auto" w:fill="auto"/>
            <w:noWrap/>
            <w:vAlign w:val="center"/>
          </w:tcPr>
          <w:p w:rsidR="00E07FA0" w:rsidRPr="00B21947" w:rsidRDefault="00E07FA0" w:rsidP="00E07FA0">
            <w:pPr>
              <w:widowControl/>
              <w:rPr>
                <w:rFonts w:cs="Arial"/>
                <w:b/>
                <w:bCs/>
                <w:snapToGrid/>
                <w:sz w:val="14"/>
                <w:szCs w:val="14"/>
              </w:rPr>
            </w:pPr>
          </w:p>
        </w:tc>
        <w:tc>
          <w:tcPr>
            <w:tcW w:w="2096" w:type="dxa"/>
            <w:tcBorders>
              <w:top w:val="single" w:sz="4" w:space="0" w:color="auto"/>
            </w:tcBorders>
            <w:shd w:val="clear" w:color="auto" w:fill="auto"/>
            <w:noWrap/>
            <w:vAlign w:val="center"/>
          </w:tcPr>
          <w:p w:rsidR="00E07FA0" w:rsidRPr="00B21947" w:rsidRDefault="00E07FA0" w:rsidP="00E07FA0">
            <w:pPr>
              <w:widowControl/>
              <w:rPr>
                <w:rFonts w:cs="Arial"/>
                <w:b/>
                <w:bCs/>
                <w:snapToGrid/>
                <w:sz w:val="14"/>
                <w:szCs w:val="14"/>
              </w:rPr>
            </w:pPr>
          </w:p>
        </w:tc>
        <w:tc>
          <w:tcPr>
            <w:tcW w:w="720" w:type="dxa"/>
            <w:tcBorders>
              <w:top w:val="single" w:sz="4" w:space="0" w:color="auto"/>
            </w:tcBorders>
            <w:shd w:val="clear" w:color="auto" w:fill="auto"/>
            <w:noWrap/>
            <w:vAlign w:val="center"/>
          </w:tcPr>
          <w:p w:rsidR="00E07FA0" w:rsidRPr="00B21947" w:rsidRDefault="00E07FA0" w:rsidP="00E07FA0">
            <w:pPr>
              <w:widowControl/>
              <w:jc w:val="right"/>
              <w:rPr>
                <w:rFonts w:cs="Arial"/>
                <w:b/>
                <w:bCs/>
                <w:snapToGrid/>
                <w:color w:val="000000"/>
                <w:sz w:val="14"/>
                <w:szCs w:val="14"/>
              </w:rPr>
            </w:pPr>
          </w:p>
        </w:tc>
        <w:tc>
          <w:tcPr>
            <w:tcW w:w="800" w:type="dxa"/>
            <w:tcBorders>
              <w:top w:val="single" w:sz="4" w:space="0" w:color="auto"/>
            </w:tcBorders>
            <w:shd w:val="clear" w:color="auto" w:fill="auto"/>
            <w:noWrap/>
            <w:vAlign w:val="center"/>
          </w:tcPr>
          <w:p w:rsidR="00E07FA0" w:rsidRPr="00B21947" w:rsidRDefault="00E07FA0" w:rsidP="00E07FA0">
            <w:pPr>
              <w:widowControl/>
              <w:jc w:val="right"/>
              <w:rPr>
                <w:rFonts w:cs="Arial"/>
                <w:b/>
                <w:bCs/>
                <w:snapToGrid/>
                <w:color w:val="000000"/>
                <w:sz w:val="14"/>
                <w:szCs w:val="14"/>
              </w:rPr>
            </w:pPr>
          </w:p>
        </w:tc>
        <w:tc>
          <w:tcPr>
            <w:tcW w:w="800" w:type="dxa"/>
            <w:tcBorders>
              <w:top w:val="single" w:sz="4" w:space="0" w:color="auto"/>
            </w:tcBorders>
            <w:shd w:val="clear" w:color="auto" w:fill="auto"/>
            <w:noWrap/>
            <w:vAlign w:val="center"/>
          </w:tcPr>
          <w:p w:rsidR="00E07FA0" w:rsidRPr="00B21947" w:rsidRDefault="00E07FA0" w:rsidP="00E07FA0">
            <w:pPr>
              <w:widowControl/>
              <w:jc w:val="right"/>
              <w:rPr>
                <w:rFonts w:cs="Arial"/>
                <w:b/>
                <w:bCs/>
                <w:snapToGrid/>
                <w:color w:val="000000"/>
                <w:sz w:val="14"/>
                <w:szCs w:val="14"/>
              </w:rPr>
            </w:pPr>
          </w:p>
        </w:tc>
        <w:tc>
          <w:tcPr>
            <w:tcW w:w="926" w:type="dxa"/>
            <w:tcBorders>
              <w:top w:val="single" w:sz="4" w:space="0" w:color="auto"/>
            </w:tcBorders>
            <w:shd w:val="clear" w:color="auto" w:fill="auto"/>
            <w:noWrap/>
            <w:vAlign w:val="center"/>
          </w:tcPr>
          <w:p w:rsidR="00E07FA0" w:rsidRPr="00B21947" w:rsidRDefault="00E07FA0" w:rsidP="00E07FA0">
            <w:pPr>
              <w:widowControl/>
              <w:jc w:val="right"/>
              <w:rPr>
                <w:rFonts w:cs="Arial"/>
                <w:b/>
                <w:bCs/>
                <w:snapToGrid/>
                <w:color w:val="000000"/>
                <w:sz w:val="14"/>
                <w:szCs w:val="14"/>
              </w:rPr>
            </w:pPr>
          </w:p>
        </w:tc>
        <w:tc>
          <w:tcPr>
            <w:tcW w:w="900" w:type="dxa"/>
            <w:tcBorders>
              <w:top w:val="single" w:sz="4" w:space="0" w:color="auto"/>
            </w:tcBorders>
            <w:shd w:val="clear" w:color="auto" w:fill="auto"/>
            <w:noWrap/>
            <w:vAlign w:val="center"/>
          </w:tcPr>
          <w:p w:rsidR="00E07FA0" w:rsidRPr="00B21947" w:rsidRDefault="00E07FA0" w:rsidP="00E07FA0">
            <w:pPr>
              <w:widowControl/>
              <w:jc w:val="right"/>
              <w:rPr>
                <w:rFonts w:cs="Arial"/>
                <w:b/>
                <w:bCs/>
                <w:snapToGrid/>
                <w:color w:val="000000"/>
                <w:sz w:val="14"/>
                <w:szCs w:val="14"/>
              </w:rPr>
            </w:pPr>
          </w:p>
        </w:tc>
        <w:tc>
          <w:tcPr>
            <w:tcW w:w="920" w:type="dxa"/>
            <w:tcBorders>
              <w:top w:val="single" w:sz="4" w:space="0" w:color="auto"/>
              <w:right w:val="single" w:sz="4" w:space="0" w:color="auto"/>
            </w:tcBorders>
            <w:shd w:val="clear" w:color="auto" w:fill="auto"/>
            <w:noWrap/>
            <w:vAlign w:val="center"/>
          </w:tcPr>
          <w:p w:rsidR="00E07FA0" w:rsidRPr="00B21947" w:rsidRDefault="00E07FA0" w:rsidP="00E07FA0">
            <w:pPr>
              <w:widowControl/>
              <w:jc w:val="right"/>
              <w:rPr>
                <w:rFonts w:cs="Arial"/>
                <w:b/>
                <w:bCs/>
                <w:snapToGrid/>
                <w:color w:val="000000"/>
                <w:sz w:val="14"/>
                <w:szCs w:val="14"/>
              </w:rPr>
            </w:pPr>
          </w:p>
        </w:tc>
        <w:tc>
          <w:tcPr>
            <w:tcW w:w="1850" w:type="dxa"/>
            <w:gridSpan w:val="2"/>
            <w:vMerge/>
            <w:tcBorders>
              <w:left w:val="single" w:sz="4" w:space="0" w:color="auto"/>
              <w:bottom w:val="single" w:sz="4" w:space="0" w:color="auto"/>
              <w:right w:val="single" w:sz="4" w:space="0" w:color="000000"/>
            </w:tcBorders>
            <w:vAlign w:val="center"/>
          </w:tcPr>
          <w:p w:rsidR="00E07FA0" w:rsidRPr="00B21947" w:rsidRDefault="00E07FA0" w:rsidP="00E07FA0">
            <w:pPr>
              <w:widowControl/>
              <w:rPr>
                <w:rFonts w:cs="Arial"/>
                <w:snapToGrid/>
                <w:sz w:val="14"/>
                <w:szCs w:val="14"/>
              </w:rPr>
            </w:pPr>
          </w:p>
        </w:tc>
      </w:tr>
    </w:tbl>
    <w:p w:rsidR="00E07FA0" w:rsidRPr="00B21947" w:rsidRDefault="00E07FA0" w:rsidP="00E07FA0">
      <w:pPr>
        <w:rPr>
          <w:color w:val="000000"/>
          <w:sz w:val="14"/>
          <w:szCs w:val="14"/>
          <w:lang w:val="kl-GL"/>
        </w:rPr>
      </w:pPr>
    </w:p>
    <w:p w:rsidR="00E07FA0" w:rsidRPr="008E6857" w:rsidRDefault="00653548" w:rsidP="00A530AF">
      <w:pPr>
        <w:ind w:left="-142"/>
        <w:jc w:val="both"/>
        <w:rPr>
          <w:rFonts w:cs="Calibri"/>
          <w:sz w:val="22"/>
          <w:szCs w:val="22"/>
          <w:lang w:val="kl-GL"/>
        </w:rPr>
      </w:pPr>
      <w:r>
        <w:rPr>
          <w:rFonts w:cs="Calibri"/>
          <w:sz w:val="22"/>
          <w:szCs w:val="22"/>
          <w:lang w:val="kl-GL"/>
        </w:rPr>
        <w:t xml:space="preserve">Efter første kvartel i </w:t>
      </w:r>
      <w:r w:rsidR="00E07FA0" w:rsidRPr="008E6857">
        <w:rPr>
          <w:rFonts w:cs="Calibri"/>
          <w:sz w:val="22"/>
          <w:szCs w:val="22"/>
          <w:lang w:val="kl-GL"/>
        </w:rPr>
        <w:t>2020</w:t>
      </w:r>
      <w:r>
        <w:rPr>
          <w:rFonts w:cs="Calibri"/>
          <w:sz w:val="22"/>
          <w:szCs w:val="22"/>
          <w:lang w:val="kl-GL"/>
        </w:rPr>
        <w:t xml:space="preserve"> ses det,</w:t>
      </w:r>
      <w:r w:rsidR="00E07FA0" w:rsidRPr="008E6857">
        <w:rPr>
          <w:rFonts w:cs="Calibri"/>
          <w:sz w:val="22"/>
          <w:szCs w:val="22"/>
          <w:lang w:val="kl-GL"/>
        </w:rPr>
        <w:t xml:space="preserve"> at </w:t>
      </w:r>
      <w:r w:rsidRPr="008E6857">
        <w:rPr>
          <w:rFonts w:cs="Calibri"/>
          <w:sz w:val="22"/>
          <w:szCs w:val="22"/>
          <w:lang w:val="kl-GL"/>
        </w:rPr>
        <w:t xml:space="preserve">i forhold til </w:t>
      </w:r>
      <w:r w:rsidR="00E07FA0" w:rsidRPr="008E6857">
        <w:rPr>
          <w:rFonts w:cs="Calibri"/>
          <w:sz w:val="22"/>
          <w:szCs w:val="22"/>
          <w:lang w:val="kl-GL"/>
        </w:rPr>
        <w:t xml:space="preserve">budgettet er </w:t>
      </w:r>
      <w:r w:rsidRPr="008E6857">
        <w:rPr>
          <w:rFonts w:cs="Calibri"/>
          <w:sz w:val="22"/>
          <w:szCs w:val="22"/>
          <w:lang w:val="kl-GL"/>
        </w:rPr>
        <w:t xml:space="preserve">forbruget </w:t>
      </w:r>
      <w:r w:rsidR="00E07FA0" w:rsidRPr="008E6857">
        <w:rPr>
          <w:rFonts w:cs="Calibri"/>
          <w:sz w:val="22"/>
          <w:szCs w:val="22"/>
          <w:lang w:val="kl-GL"/>
        </w:rPr>
        <w:t>som forventet.</w:t>
      </w:r>
    </w:p>
    <w:p w:rsidR="00E07FA0" w:rsidRPr="008E6857" w:rsidRDefault="00E07FA0" w:rsidP="00A530AF">
      <w:pPr>
        <w:ind w:left="-142"/>
        <w:jc w:val="both"/>
        <w:rPr>
          <w:rFonts w:cs="Calibri"/>
          <w:bCs/>
          <w:sz w:val="22"/>
          <w:szCs w:val="22"/>
          <w:lang w:val="kl-GL"/>
        </w:rPr>
      </w:pPr>
      <w:r w:rsidRPr="008E6857">
        <w:rPr>
          <w:rFonts w:cs="Calibri"/>
          <w:sz w:val="22"/>
          <w:szCs w:val="22"/>
          <w:lang w:val="kl-GL"/>
        </w:rPr>
        <w:t xml:space="preserve">De månedelige indtægter fra personskat på kr. 34.5 mio. indsættes månedeligt bagud, </w:t>
      </w:r>
      <w:r w:rsidR="00D570E1">
        <w:rPr>
          <w:rFonts w:cs="Calibri"/>
          <w:sz w:val="22"/>
          <w:szCs w:val="22"/>
          <w:lang w:val="kl-GL"/>
        </w:rPr>
        <w:t>derfor er</w:t>
      </w:r>
      <w:r w:rsidRPr="008E6857">
        <w:rPr>
          <w:rFonts w:cs="Calibri"/>
          <w:sz w:val="22"/>
          <w:szCs w:val="22"/>
          <w:lang w:val="kl-GL"/>
        </w:rPr>
        <w:t xml:space="preserve"> oplysninger fra marts stadig ikke noteret</w:t>
      </w:r>
      <w:r w:rsidRPr="008E6857">
        <w:rPr>
          <w:rFonts w:cs="Calibri"/>
          <w:bCs/>
          <w:sz w:val="22"/>
          <w:szCs w:val="22"/>
          <w:lang w:val="kl-GL"/>
        </w:rPr>
        <w:t>. Derfor se</w:t>
      </w:r>
      <w:r w:rsidR="00D570E1">
        <w:rPr>
          <w:rFonts w:cs="Calibri"/>
          <w:bCs/>
          <w:sz w:val="22"/>
          <w:szCs w:val="22"/>
          <w:lang w:val="kl-GL"/>
        </w:rPr>
        <w:t>r det ud som om der er underskud</w:t>
      </w:r>
      <w:r w:rsidRPr="008E6857">
        <w:rPr>
          <w:rFonts w:cs="Calibri"/>
          <w:bCs/>
          <w:sz w:val="22"/>
          <w:szCs w:val="22"/>
          <w:lang w:val="kl-GL"/>
        </w:rPr>
        <w:t xml:space="preserve"> i </w:t>
      </w:r>
      <w:r w:rsidR="00D570E1">
        <w:rPr>
          <w:rFonts w:cs="Calibri"/>
          <w:bCs/>
          <w:sz w:val="22"/>
          <w:szCs w:val="22"/>
          <w:lang w:val="kl-GL"/>
        </w:rPr>
        <w:t xml:space="preserve">resultatet af </w:t>
      </w:r>
      <w:r w:rsidRPr="008E6857">
        <w:rPr>
          <w:rFonts w:cs="Calibri"/>
          <w:bCs/>
          <w:sz w:val="22"/>
          <w:szCs w:val="22"/>
          <w:lang w:val="kl-GL"/>
        </w:rPr>
        <w:t>årets regnskab</w:t>
      </w:r>
      <w:r w:rsidR="00D570E1">
        <w:rPr>
          <w:rFonts w:cs="Calibri"/>
          <w:bCs/>
          <w:sz w:val="22"/>
          <w:szCs w:val="22"/>
          <w:lang w:val="kl-GL"/>
        </w:rPr>
        <w:t xml:space="preserve"> før noteringen</w:t>
      </w:r>
      <w:r w:rsidRPr="008E6857">
        <w:rPr>
          <w:rFonts w:cs="Calibri"/>
          <w:bCs/>
          <w:sz w:val="22"/>
          <w:szCs w:val="22"/>
          <w:lang w:val="kl-GL"/>
        </w:rPr>
        <w:t xml:space="preserve">. </w:t>
      </w:r>
      <w:r w:rsidR="00D570E1">
        <w:rPr>
          <w:rFonts w:cs="Calibri"/>
          <w:bCs/>
          <w:sz w:val="22"/>
          <w:szCs w:val="22"/>
          <w:lang w:val="kl-GL"/>
        </w:rPr>
        <w:t xml:space="preserve">Når disse er noteret er der et overskud på </w:t>
      </w:r>
      <w:r w:rsidR="00386A6B">
        <w:rPr>
          <w:rFonts w:cs="Calibri"/>
          <w:bCs/>
          <w:sz w:val="22"/>
          <w:szCs w:val="22"/>
          <w:lang w:val="kl-GL"/>
        </w:rPr>
        <w:t>kr. 7,0 mio i forløbig regnskaber,</w:t>
      </w:r>
      <w:r w:rsidRPr="008E6857">
        <w:rPr>
          <w:rFonts w:cs="Calibri"/>
          <w:bCs/>
          <w:sz w:val="22"/>
          <w:szCs w:val="22"/>
          <w:lang w:val="kl-GL"/>
        </w:rPr>
        <w:t xml:space="preserve"> og således er de likvide midler på </w:t>
      </w:r>
      <w:r w:rsidR="00386A6B">
        <w:rPr>
          <w:rFonts w:cs="Calibri"/>
          <w:bCs/>
          <w:sz w:val="22"/>
          <w:szCs w:val="22"/>
          <w:lang w:val="kl-GL"/>
        </w:rPr>
        <w:t xml:space="preserve">kr. </w:t>
      </w:r>
      <w:r w:rsidRPr="008E6857">
        <w:rPr>
          <w:rFonts w:cs="Calibri"/>
          <w:bCs/>
          <w:sz w:val="22"/>
          <w:szCs w:val="22"/>
          <w:lang w:val="kl-GL"/>
        </w:rPr>
        <w:t>55.8 mio.</w:t>
      </w:r>
    </w:p>
    <w:p w:rsidR="00E07FA0" w:rsidRPr="008E6857" w:rsidRDefault="00E07FA0" w:rsidP="00A530AF">
      <w:pPr>
        <w:ind w:left="-142"/>
        <w:jc w:val="both"/>
        <w:rPr>
          <w:rFonts w:cs="Calibri"/>
          <w:bCs/>
          <w:sz w:val="22"/>
          <w:szCs w:val="22"/>
          <w:lang w:val="kl-GL"/>
        </w:rPr>
      </w:pP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 xml:space="preserve">I første kvartal i 2020 var borgernes restancer til Avannaata Kommunia på kr. 137.338 mio. Her kan nævnes børnepenge og renovationer som de største. Alt i alt er det steget med 1.4 mio i </w:t>
      </w:r>
      <w:r w:rsidR="00386A6B">
        <w:rPr>
          <w:rFonts w:cs="Calibri"/>
          <w:bCs/>
          <w:sz w:val="22"/>
          <w:szCs w:val="22"/>
          <w:lang w:val="kl-GL"/>
        </w:rPr>
        <w:t>fra begyndelsen</w:t>
      </w:r>
      <w:r w:rsidRPr="008E6857">
        <w:rPr>
          <w:rFonts w:cs="Calibri"/>
          <w:bCs/>
          <w:sz w:val="22"/>
          <w:szCs w:val="22"/>
          <w:lang w:val="kl-GL"/>
        </w:rPr>
        <w:t xml:space="preserve"> året.</w:t>
      </w:r>
    </w:p>
    <w:p w:rsidR="00B27628" w:rsidRDefault="00B27628"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Default="00386A6B" w:rsidP="00E07FA0">
      <w:pPr>
        <w:outlineLvl w:val="0"/>
        <w:rPr>
          <w:rFonts w:cs="Calibri"/>
          <w:bCs/>
          <w:color w:val="FF0000"/>
          <w:sz w:val="22"/>
          <w:szCs w:val="22"/>
          <w:lang w:val="kl-GL"/>
        </w:rPr>
      </w:pPr>
    </w:p>
    <w:p w:rsidR="00386A6B" w:rsidRPr="008E6857" w:rsidRDefault="00386A6B" w:rsidP="00E07FA0">
      <w:pPr>
        <w:outlineLvl w:val="0"/>
        <w:rPr>
          <w:rFonts w:cs="Calibri"/>
          <w:bCs/>
          <w:color w:val="FF0000"/>
          <w:sz w:val="22"/>
          <w:szCs w:val="22"/>
          <w:lang w:val="kl-GL"/>
        </w:rPr>
      </w:pPr>
    </w:p>
    <w:p w:rsidR="00E07FA0" w:rsidRPr="008E6857" w:rsidRDefault="00E07FA0" w:rsidP="00E07FA0">
      <w:pPr>
        <w:outlineLvl w:val="0"/>
        <w:rPr>
          <w:rFonts w:cs="Calibri"/>
          <w:b/>
          <w:sz w:val="22"/>
          <w:szCs w:val="22"/>
          <w:u w:val="single"/>
          <w:lang w:val="kl-GL"/>
        </w:rPr>
      </w:pPr>
      <w:r w:rsidRPr="008E6857">
        <w:rPr>
          <w:rFonts w:cs="Calibri"/>
          <w:b/>
          <w:sz w:val="22"/>
          <w:szCs w:val="22"/>
          <w:u w:val="single"/>
          <w:lang w:val="kl-GL"/>
        </w:rPr>
        <w:lastRenderedPageBreak/>
        <w:t>Konto 1.</w:t>
      </w:r>
      <w:r w:rsidRPr="008E6857">
        <w:rPr>
          <w:rFonts w:cs="Calibri"/>
          <w:b/>
          <w:sz w:val="22"/>
          <w:szCs w:val="22"/>
          <w:lang w:val="kl-GL"/>
        </w:rPr>
        <w:t xml:space="preserve"> Administrationen</w:t>
      </w:r>
    </w:p>
    <w:p w:rsidR="00E07FA0" w:rsidRPr="008E6857" w:rsidRDefault="00E07FA0" w:rsidP="00E07FA0">
      <w:pPr>
        <w:ind w:left="1985" w:hanging="2127"/>
        <w:rPr>
          <w:color w:val="000000"/>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740"/>
        <w:gridCol w:w="2096"/>
        <w:gridCol w:w="740"/>
        <w:gridCol w:w="800"/>
        <w:gridCol w:w="800"/>
        <w:gridCol w:w="926"/>
        <w:gridCol w:w="900"/>
        <w:gridCol w:w="920"/>
        <w:gridCol w:w="880"/>
        <w:gridCol w:w="950"/>
      </w:tblGrid>
      <w:tr w:rsidR="00E07FA0" w:rsidRPr="008E6857" w:rsidTr="00E07FA0">
        <w:trPr>
          <w:trHeight w:val="209"/>
        </w:trPr>
        <w:tc>
          <w:tcPr>
            <w:tcW w:w="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Konto</w:t>
            </w:r>
          </w:p>
        </w:tc>
        <w:tc>
          <w:tcPr>
            <w:tcW w:w="2096" w:type="dxa"/>
            <w:tcBorders>
              <w:top w:val="single" w:sz="4" w:space="0" w:color="auto"/>
              <w:left w:val="nil"/>
              <w:bottom w:val="single" w:sz="4" w:space="0" w:color="auto"/>
              <w:right w:val="single" w:sz="4" w:space="0" w:color="auto"/>
            </w:tcBorders>
            <w:shd w:val="clear" w:color="000000" w:fill="BFBFB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ADMINISTRATION</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814"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95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8E6857" w:rsidTr="00E07FA0">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10</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Udgifter til folkevalgte</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14.065</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16.750</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16.750</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3.265</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13.485</w:t>
            </w:r>
          </w:p>
        </w:tc>
        <w:tc>
          <w:tcPr>
            <w:tcW w:w="950"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19,5</w:t>
            </w:r>
          </w:p>
        </w:tc>
      </w:tr>
      <w:tr w:rsidR="00E07FA0" w:rsidRPr="008E6857" w:rsidTr="00E07FA0">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11</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Den kommunale forvaltning</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120.476</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107.583</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107.583</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35.407</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72.176</w:t>
            </w:r>
          </w:p>
        </w:tc>
        <w:tc>
          <w:tcPr>
            <w:tcW w:w="950"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32,9</w:t>
            </w:r>
          </w:p>
        </w:tc>
      </w:tr>
      <w:tr w:rsidR="00E07FA0" w:rsidRPr="008E6857" w:rsidTr="00E07FA0">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12</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Kantinedrift</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13</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200</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200</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213</w:t>
            </w:r>
          </w:p>
        </w:tc>
        <w:tc>
          <w:tcPr>
            <w:tcW w:w="950"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-6,5</w:t>
            </w:r>
          </w:p>
        </w:tc>
      </w:tr>
      <w:tr w:rsidR="00E07FA0" w:rsidRPr="008E6857" w:rsidTr="00E07FA0">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13</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IT</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9.263</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13.456</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13.456</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2.047</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11.409</w:t>
            </w:r>
          </w:p>
        </w:tc>
        <w:tc>
          <w:tcPr>
            <w:tcW w:w="950"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15,2</w:t>
            </w:r>
          </w:p>
        </w:tc>
      </w:tr>
      <w:tr w:rsidR="00E07FA0" w:rsidRPr="008E6857" w:rsidTr="00E07FA0">
        <w:trPr>
          <w:trHeight w:val="2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18</w:t>
            </w:r>
          </w:p>
        </w:tc>
        <w:tc>
          <w:tcPr>
            <w:tcW w:w="20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Tværgående aktiviteter</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13.648</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15.474</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1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15.474</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6.106</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9.368</w:t>
            </w:r>
          </w:p>
        </w:tc>
        <w:tc>
          <w:tcPr>
            <w:tcW w:w="950"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39,5</w:t>
            </w:r>
          </w:p>
        </w:tc>
      </w:tr>
      <w:tr w:rsidR="00E07FA0" w:rsidRPr="008E6857" w:rsidTr="00E07FA0">
        <w:trPr>
          <w:trHeight w:val="209"/>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1</w:t>
            </w:r>
          </w:p>
        </w:tc>
        <w:tc>
          <w:tcPr>
            <w:tcW w:w="209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ADMINISTRATION</w:t>
            </w:r>
          </w:p>
        </w:tc>
        <w:tc>
          <w:tcPr>
            <w:tcW w:w="74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157.465</w:t>
            </w:r>
          </w:p>
        </w:tc>
        <w:tc>
          <w:tcPr>
            <w:tcW w:w="8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153.463</w:t>
            </w:r>
          </w:p>
        </w:tc>
        <w:tc>
          <w:tcPr>
            <w:tcW w:w="8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814"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153.463</w:t>
            </w:r>
          </w:p>
        </w:tc>
        <w:tc>
          <w:tcPr>
            <w:tcW w:w="92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46.812</w:t>
            </w:r>
          </w:p>
        </w:tc>
        <w:tc>
          <w:tcPr>
            <w:tcW w:w="88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106.651</w:t>
            </w:r>
          </w:p>
        </w:tc>
        <w:tc>
          <w:tcPr>
            <w:tcW w:w="95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30,5</w:t>
            </w:r>
          </w:p>
        </w:tc>
      </w:tr>
    </w:tbl>
    <w:p w:rsidR="00E07FA0" w:rsidRPr="008E6857" w:rsidRDefault="00E07FA0" w:rsidP="00E07FA0">
      <w:pPr>
        <w:ind w:left="-142"/>
        <w:rPr>
          <w:bCs/>
          <w:sz w:val="22"/>
          <w:szCs w:val="22"/>
          <w:lang w:val="kl-GL"/>
        </w:rPr>
      </w:pPr>
      <w:r w:rsidRPr="008E6857">
        <w:rPr>
          <w:bCs/>
          <w:sz w:val="22"/>
          <w:szCs w:val="22"/>
          <w:lang w:val="kl-GL"/>
        </w:rPr>
        <w:t xml:space="preserve">   * I hele 1000 kr</w:t>
      </w:r>
    </w:p>
    <w:p w:rsidR="00E07FA0" w:rsidRPr="008E6857" w:rsidRDefault="00E07FA0" w:rsidP="00E07FA0">
      <w:pPr>
        <w:ind w:left="-142"/>
        <w:rPr>
          <w:bCs/>
          <w:sz w:val="22"/>
          <w:szCs w:val="22"/>
          <w:lang w:val="kl-GL"/>
        </w:rPr>
      </w:pPr>
    </w:p>
    <w:p w:rsidR="00E07FA0" w:rsidRPr="008E6857" w:rsidRDefault="00E07FA0" w:rsidP="00A530AF">
      <w:pPr>
        <w:ind w:left="-142"/>
        <w:jc w:val="both"/>
        <w:rPr>
          <w:rFonts w:eastAsia="Calibri"/>
          <w:snapToGrid/>
          <w:sz w:val="22"/>
          <w:szCs w:val="22"/>
          <w:lang w:val="kl-GL" w:eastAsia="en-US"/>
        </w:rPr>
      </w:pPr>
      <w:r w:rsidRPr="008E6857">
        <w:rPr>
          <w:rFonts w:cs="Calibri"/>
          <w:bCs/>
          <w:sz w:val="22"/>
          <w:szCs w:val="22"/>
          <w:lang w:val="kl-GL"/>
        </w:rPr>
        <w:t xml:space="preserve">Set under et </w:t>
      </w:r>
      <w:r w:rsidR="00386A6B">
        <w:rPr>
          <w:rFonts w:cs="Calibri"/>
          <w:bCs/>
          <w:sz w:val="22"/>
          <w:szCs w:val="22"/>
          <w:lang w:val="kl-GL"/>
        </w:rPr>
        <w:t>er administrations udgifterne i første kvartal</w:t>
      </w:r>
      <w:r w:rsidRPr="008E6857">
        <w:rPr>
          <w:rFonts w:cs="Calibri"/>
          <w:bCs/>
          <w:sz w:val="22"/>
          <w:szCs w:val="22"/>
          <w:lang w:val="kl-GL"/>
        </w:rPr>
        <w:t xml:space="preserve"> på </w:t>
      </w:r>
      <w:r w:rsidRPr="008E6857">
        <w:rPr>
          <w:rFonts w:eastAsia="Calibri"/>
          <w:snapToGrid/>
          <w:sz w:val="22"/>
          <w:szCs w:val="22"/>
          <w:lang w:val="kl-GL" w:eastAsia="en-US"/>
        </w:rPr>
        <w:t xml:space="preserve">kr. 46.8 mio, </w:t>
      </w:r>
      <w:r w:rsidR="00386A6B">
        <w:rPr>
          <w:rFonts w:eastAsia="Calibri"/>
          <w:snapToGrid/>
          <w:sz w:val="22"/>
          <w:szCs w:val="22"/>
          <w:lang w:val="kl-GL" w:eastAsia="en-US"/>
        </w:rPr>
        <w:t xml:space="preserve">30,5 % </w:t>
      </w:r>
      <w:r w:rsidRPr="008E6857">
        <w:rPr>
          <w:rFonts w:eastAsia="Calibri"/>
          <w:snapToGrid/>
          <w:sz w:val="22"/>
          <w:szCs w:val="22"/>
          <w:lang w:val="kl-GL" w:eastAsia="en-US"/>
        </w:rPr>
        <w:t>i forhold til budget</w:t>
      </w:r>
      <w:r w:rsidR="00386A6B">
        <w:rPr>
          <w:rFonts w:eastAsia="Calibri"/>
          <w:snapToGrid/>
          <w:sz w:val="22"/>
          <w:szCs w:val="22"/>
          <w:lang w:val="kl-GL" w:eastAsia="en-US"/>
        </w:rPr>
        <w:t>tet.</w:t>
      </w:r>
    </w:p>
    <w:p w:rsidR="00E07FA0" w:rsidRPr="008E6857" w:rsidRDefault="00386A6B" w:rsidP="00A530AF">
      <w:pPr>
        <w:ind w:left="-142"/>
        <w:jc w:val="both"/>
        <w:rPr>
          <w:rFonts w:cs="Calibri"/>
          <w:bCs/>
          <w:sz w:val="22"/>
          <w:szCs w:val="22"/>
          <w:lang w:val="kl-GL"/>
        </w:rPr>
      </w:pPr>
      <w:r>
        <w:rPr>
          <w:rFonts w:cs="Calibri"/>
          <w:bCs/>
          <w:sz w:val="22"/>
          <w:szCs w:val="22"/>
          <w:lang w:val="kl-GL"/>
        </w:rPr>
        <w:t>Udgifter til</w:t>
      </w:r>
      <w:r w:rsidR="00E07FA0" w:rsidRPr="008E6857">
        <w:rPr>
          <w:rFonts w:cs="Calibri"/>
          <w:bCs/>
          <w:sz w:val="22"/>
          <w:szCs w:val="22"/>
          <w:lang w:val="kl-GL"/>
        </w:rPr>
        <w:t xml:space="preserve"> folkevalgte kører efter de bu</w:t>
      </w:r>
      <w:r w:rsidR="00114013">
        <w:rPr>
          <w:rFonts w:cs="Calibri"/>
          <w:bCs/>
          <w:sz w:val="22"/>
          <w:szCs w:val="22"/>
          <w:lang w:val="kl-GL"/>
        </w:rPr>
        <w:t>dgetterede rammer, men lønudgifterne i</w:t>
      </w:r>
      <w:r w:rsidR="00E07FA0" w:rsidRPr="008E6857">
        <w:rPr>
          <w:rFonts w:cs="Calibri"/>
          <w:bCs/>
          <w:sz w:val="22"/>
          <w:szCs w:val="22"/>
          <w:lang w:val="kl-GL"/>
        </w:rPr>
        <w:t xml:space="preserve"> administrationen er højere end forventet, dette skyldes at </w:t>
      </w:r>
      <w:r w:rsidR="00114013">
        <w:rPr>
          <w:rFonts w:cs="Calibri"/>
          <w:bCs/>
          <w:sz w:val="22"/>
          <w:szCs w:val="22"/>
          <w:lang w:val="kl-GL"/>
        </w:rPr>
        <w:t>der efter aftaler med fratrådte månedslønnede ansatte er betalt fratrædelsesgodtgørelser</w:t>
      </w:r>
      <w:r w:rsidR="00E07FA0" w:rsidRPr="008E6857">
        <w:rPr>
          <w:rFonts w:cs="Calibri"/>
          <w:bCs/>
          <w:sz w:val="22"/>
          <w:szCs w:val="22"/>
          <w:lang w:val="kl-GL"/>
        </w:rPr>
        <w:t>.</w:t>
      </w: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 xml:space="preserve">I år er der </w:t>
      </w:r>
      <w:r w:rsidR="00114013">
        <w:rPr>
          <w:rFonts w:cs="Calibri"/>
          <w:bCs/>
          <w:sz w:val="22"/>
          <w:szCs w:val="22"/>
          <w:lang w:val="kl-GL"/>
        </w:rPr>
        <w:t>bevilget midler</w:t>
      </w:r>
      <w:r w:rsidRPr="008E6857">
        <w:rPr>
          <w:rFonts w:cs="Calibri"/>
          <w:bCs/>
          <w:sz w:val="22"/>
          <w:szCs w:val="22"/>
          <w:lang w:val="kl-GL"/>
        </w:rPr>
        <w:t xml:space="preserve"> til</w:t>
      </w:r>
      <w:r w:rsidR="00556D14">
        <w:rPr>
          <w:rFonts w:cs="Calibri"/>
          <w:bCs/>
          <w:sz w:val="22"/>
          <w:szCs w:val="22"/>
          <w:lang w:val="kl-GL"/>
        </w:rPr>
        <w:t xml:space="preserve"> kantinen i Ilulissat</w:t>
      </w:r>
      <w:r w:rsidRPr="008E6857">
        <w:rPr>
          <w:rFonts w:cs="Calibri"/>
          <w:bCs/>
          <w:sz w:val="22"/>
          <w:szCs w:val="22"/>
          <w:lang w:val="kl-GL"/>
        </w:rPr>
        <w:t xml:space="preserve">, </w:t>
      </w:r>
      <w:r w:rsidR="00556D14">
        <w:rPr>
          <w:rFonts w:cs="Calibri"/>
          <w:bCs/>
          <w:sz w:val="22"/>
          <w:szCs w:val="22"/>
          <w:lang w:val="kl-GL"/>
        </w:rPr>
        <w:t>med det formål at</w:t>
      </w:r>
      <w:r w:rsidRPr="008E6857">
        <w:rPr>
          <w:rFonts w:cs="Calibri"/>
          <w:bCs/>
          <w:sz w:val="22"/>
          <w:szCs w:val="22"/>
          <w:lang w:val="kl-GL"/>
        </w:rPr>
        <w:t>,</w:t>
      </w:r>
      <w:r w:rsidR="00556D14">
        <w:rPr>
          <w:rFonts w:cs="Calibri"/>
          <w:bCs/>
          <w:sz w:val="22"/>
          <w:szCs w:val="22"/>
          <w:lang w:val="kl-GL"/>
        </w:rPr>
        <w:t xml:space="preserve"> igen skal i drift</w:t>
      </w:r>
      <w:r w:rsidRPr="008E6857">
        <w:rPr>
          <w:rFonts w:cs="Calibri"/>
          <w:bCs/>
          <w:sz w:val="22"/>
          <w:szCs w:val="22"/>
          <w:lang w:val="kl-GL"/>
        </w:rPr>
        <w:t xml:space="preserve"> arbejdet er stadig </w:t>
      </w:r>
      <w:r w:rsidR="00556D14">
        <w:rPr>
          <w:rFonts w:cs="Calibri"/>
          <w:bCs/>
          <w:sz w:val="22"/>
          <w:szCs w:val="22"/>
          <w:lang w:val="kl-GL"/>
        </w:rPr>
        <w:t>igang.</w:t>
      </w:r>
    </w:p>
    <w:p w:rsidR="00E07FA0" w:rsidRPr="008E6857" w:rsidRDefault="00E07FA0" w:rsidP="00A530AF">
      <w:pPr>
        <w:ind w:left="-142"/>
        <w:jc w:val="both"/>
        <w:rPr>
          <w:bCs/>
          <w:sz w:val="22"/>
          <w:szCs w:val="22"/>
          <w:lang w:val="kl-GL"/>
        </w:rPr>
      </w:pPr>
      <w:r w:rsidRPr="008E6857">
        <w:rPr>
          <w:rFonts w:cs="Calibri"/>
          <w:bCs/>
          <w:sz w:val="22"/>
          <w:szCs w:val="22"/>
          <w:lang w:val="kl-GL"/>
        </w:rPr>
        <w:t xml:space="preserve">Udgifter til IT </w:t>
      </w:r>
      <w:r w:rsidR="00556D14">
        <w:rPr>
          <w:rFonts w:cs="Calibri"/>
          <w:bCs/>
          <w:sz w:val="22"/>
          <w:szCs w:val="22"/>
          <w:lang w:val="kl-GL"/>
        </w:rPr>
        <w:t>følger budgettet</w:t>
      </w:r>
      <w:r w:rsidRPr="008E6857">
        <w:rPr>
          <w:rFonts w:cs="Calibri"/>
          <w:bCs/>
          <w:sz w:val="22"/>
          <w:szCs w:val="22"/>
          <w:lang w:val="kl-GL"/>
        </w:rPr>
        <w:t>.</w:t>
      </w:r>
    </w:p>
    <w:p w:rsidR="00E07FA0" w:rsidRPr="008E6857" w:rsidRDefault="00556D14" w:rsidP="00A530AF">
      <w:pPr>
        <w:ind w:left="-142"/>
        <w:jc w:val="both"/>
        <w:rPr>
          <w:rFonts w:cs="Calibri"/>
          <w:bCs/>
          <w:sz w:val="22"/>
          <w:szCs w:val="22"/>
          <w:lang w:val="kl-GL"/>
        </w:rPr>
      </w:pPr>
      <w:r>
        <w:rPr>
          <w:rFonts w:cs="Calibri"/>
          <w:bCs/>
          <w:sz w:val="22"/>
          <w:szCs w:val="22"/>
          <w:lang w:val="kl-GL"/>
        </w:rPr>
        <w:t>Selv om u</w:t>
      </w:r>
      <w:r w:rsidR="00E07FA0" w:rsidRPr="008E6857">
        <w:rPr>
          <w:rFonts w:cs="Calibri"/>
          <w:bCs/>
          <w:sz w:val="22"/>
          <w:szCs w:val="22"/>
          <w:lang w:val="kl-GL"/>
        </w:rPr>
        <w:t>dgifter</w:t>
      </w:r>
      <w:r>
        <w:rPr>
          <w:rFonts w:cs="Calibri"/>
          <w:bCs/>
          <w:sz w:val="22"/>
          <w:szCs w:val="22"/>
          <w:lang w:val="kl-GL"/>
        </w:rPr>
        <w:t>ne</w:t>
      </w:r>
      <w:r w:rsidR="00E07FA0" w:rsidRPr="008E6857">
        <w:rPr>
          <w:rFonts w:cs="Calibri"/>
          <w:bCs/>
          <w:sz w:val="22"/>
          <w:szCs w:val="22"/>
          <w:lang w:val="kl-GL"/>
        </w:rPr>
        <w:t xml:space="preserve"> til fo</w:t>
      </w:r>
      <w:r>
        <w:rPr>
          <w:rFonts w:cs="Calibri"/>
          <w:bCs/>
          <w:sz w:val="22"/>
          <w:szCs w:val="22"/>
          <w:lang w:val="kl-GL"/>
        </w:rPr>
        <w:t>rsikring ser ud som om det er</w:t>
      </w:r>
      <w:r w:rsidR="00E07FA0" w:rsidRPr="008E6857">
        <w:rPr>
          <w:rFonts w:cs="Calibri"/>
          <w:bCs/>
          <w:sz w:val="22"/>
          <w:szCs w:val="22"/>
          <w:lang w:val="kl-GL"/>
        </w:rPr>
        <w:t xml:space="preserve"> for</w:t>
      </w:r>
      <w:r>
        <w:rPr>
          <w:rFonts w:cs="Calibri"/>
          <w:bCs/>
          <w:sz w:val="22"/>
          <w:szCs w:val="22"/>
          <w:lang w:val="kl-GL"/>
        </w:rPr>
        <w:t xml:space="preserve"> høje følger det budgettet</w:t>
      </w:r>
      <w:r w:rsidR="00E07FA0" w:rsidRPr="008E6857">
        <w:rPr>
          <w:rFonts w:cs="Calibri"/>
          <w:bCs/>
          <w:sz w:val="22"/>
          <w:szCs w:val="22"/>
          <w:lang w:val="kl-GL"/>
        </w:rPr>
        <w:t xml:space="preserve">, dette skyldes at </w:t>
      </w:r>
      <w:r>
        <w:rPr>
          <w:rFonts w:cs="Calibri"/>
          <w:bCs/>
          <w:sz w:val="22"/>
          <w:szCs w:val="22"/>
          <w:lang w:val="kl-GL"/>
        </w:rPr>
        <w:t>betalingen forud en gang om året</w:t>
      </w:r>
      <w:r w:rsidR="00E07FA0" w:rsidRPr="008E6857">
        <w:rPr>
          <w:rFonts w:cs="Calibri"/>
          <w:bCs/>
          <w:sz w:val="22"/>
          <w:szCs w:val="22"/>
          <w:lang w:val="kl-GL"/>
        </w:rPr>
        <w:t>.</w:t>
      </w:r>
    </w:p>
    <w:p w:rsidR="00E07FA0" w:rsidRPr="008E6857" w:rsidRDefault="00DE2CC1" w:rsidP="00A530AF">
      <w:pPr>
        <w:ind w:left="-142"/>
        <w:jc w:val="both"/>
        <w:rPr>
          <w:rFonts w:cs="Calibri"/>
          <w:bCs/>
          <w:sz w:val="22"/>
          <w:szCs w:val="22"/>
          <w:lang w:val="kl-GL"/>
        </w:rPr>
      </w:pPr>
      <w:r>
        <w:rPr>
          <w:rFonts w:cs="Calibri"/>
          <w:bCs/>
          <w:sz w:val="22"/>
          <w:szCs w:val="22"/>
          <w:lang w:val="kl-GL"/>
        </w:rPr>
        <w:t>I foregående år er der ikke foretaget regulering af budgetterne til lokalplanerne i byerne i kommunen i</w:t>
      </w:r>
      <w:r w:rsidR="00FA0C90">
        <w:rPr>
          <w:rFonts w:cs="Calibri"/>
          <w:bCs/>
          <w:sz w:val="22"/>
          <w:szCs w:val="22"/>
          <w:lang w:val="kl-GL"/>
        </w:rPr>
        <w:t xml:space="preserve"> budget</w:t>
      </w:r>
      <w:r w:rsidR="00E07FA0" w:rsidRPr="008E6857">
        <w:rPr>
          <w:rFonts w:cs="Calibri"/>
          <w:bCs/>
          <w:sz w:val="22"/>
          <w:szCs w:val="22"/>
          <w:lang w:val="kl-GL"/>
        </w:rPr>
        <w:t xml:space="preserve">, derfor ser det ud </w:t>
      </w:r>
      <w:r w:rsidR="00FA0C90">
        <w:rPr>
          <w:rFonts w:cs="Calibri"/>
          <w:bCs/>
          <w:sz w:val="22"/>
          <w:szCs w:val="22"/>
          <w:lang w:val="kl-GL"/>
        </w:rPr>
        <w:t>om, at der</w:t>
      </w:r>
      <w:r w:rsidR="00E07FA0" w:rsidRPr="008E6857">
        <w:rPr>
          <w:rFonts w:cs="Calibri"/>
          <w:bCs/>
          <w:sz w:val="22"/>
          <w:szCs w:val="22"/>
          <w:lang w:val="kl-GL"/>
        </w:rPr>
        <w:t xml:space="preserve"> bru</w:t>
      </w:r>
      <w:r w:rsidR="00FA0C90">
        <w:rPr>
          <w:rFonts w:cs="Calibri"/>
          <w:bCs/>
          <w:sz w:val="22"/>
          <w:szCs w:val="22"/>
          <w:lang w:val="kl-GL"/>
        </w:rPr>
        <w:t>gt for meget. Efter en grundig</w:t>
      </w:r>
      <w:r w:rsidR="00E07FA0" w:rsidRPr="008E6857">
        <w:rPr>
          <w:rFonts w:cs="Calibri"/>
          <w:bCs/>
          <w:sz w:val="22"/>
          <w:szCs w:val="22"/>
          <w:lang w:val="kl-GL"/>
        </w:rPr>
        <w:t xml:space="preserve"> undersøgels</w:t>
      </w:r>
      <w:r w:rsidR="00FA0C90">
        <w:rPr>
          <w:rFonts w:cs="Calibri"/>
          <w:bCs/>
          <w:sz w:val="22"/>
          <w:szCs w:val="22"/>
          <w:lang w:val="kl-GL"/>
        </w:rPr>
        <w:t>e af budgettet medtages</w:t>
      </w:r>
      <w:r w:rsidR="00E07FA0" w:rsidRPr="008E6857">
        <w:rPr>
          <w:rFonts w:cs="Calibri"/>
          <w:bCs/>
          <w:sz w:val="22"/>
          <w:szCs w:val="22"/>
          <w:lang w:val="kl-GL"/>
        </w:rPr>
        <w:t xml:space="preserve"> som et punkt</w:t>
      </w:r>
      <w:r w:rsidR="00FA0C90">
        <w:rPr>
          <w:rFonts w:cs="Calibri"/>
          <w:bCs/>
          <w:sz w:val="22"/>
          <w:szCs w:val="22"/>
          <w:lang w:val="kl-GL"/>
        </w:rPr>
        <w:t>,</w:t>
      </w:r>
      <w:r w:rsidR="00E07FA0" w:rsidRPr="008E6857">
        <w:rPr>
          <w:rFonts w:cs="Calibri"/>
          <w:bCs/>
          <w:sz w:val="22"/>
          <w:szCs w:val="22"/>
          <w:lang w:val="kl-GL"/>
        </w:rPr>
        <w:t xml:space="preserve"> </w:t>
      </w:r>
      <w:r w:rsidR="00FA0C90">
        <w:rPr>
          <w:rFonts w:cs="Calibri"/>
          <w:bCs/>
          <w:sz w:val="22"/>
          <w:szCs w:val="22"/>
          <w:lang w:val="kl-GL"/>
        </w:rPr>
        <w:t>ansøgning</w:t>
      </w:r>
      <w:r w:rsidR="00E07FA0" w:rsidRPr="008E6857">
        <w:rPr>
          <w:rFonts w:cs="Calibri"/>
          <w:bCs/>
          <w:sz w:val="22"/>
          <w:szCs w:val="22"/>
          <w:lang w:val="kl-GL"/>
        </w:rPr>
        <w:t xml:space="preserve"> om forhøjelse af midler.</w:t>
      </w:r>
    </w:p>
    <w:p w:rsidR="00E07FA0" w:rsidRPr="008E6857" w:rsidRDefault="00E07FA0" w:rsidP="00E07FA0">
      <w:pPr>
        <w:ind w:left="-142"/>
        <w:rPr>
          <w:rFonts w:cs="Calibri"/>
          <w:bCs/>
          <w:color w:val="FF0000"/>
          <w:sz w:val="22"/>
          <w:szCs w:val="22"/>
          <w:lang w:val="kl-GL"/>
        </w:rPr>
      </w:pPr>
    </w:p>
    <w:p w:rsidR="00E07FA0" w:rsidRPr="008E6857" w:rsidRDefault="00E07FA0" w:rsidP="00E07FA0">
      <w:pPr>
        <w:ind w:left="-142"/>
        <w:outlineLvl w:val="0"/>
        <w:rPr>
          <w:rFonts w:cs="Arial"/>
          <w:b/>
          <w:sz w:val="22"/>
          <w:szCs w:val="22"/>
          <w:lang w:val="kl-GL"/>
        </w:rPr>
      </w:pPr>
      <w:r w:rsidRPr="008E6857">
        <w:rPr>
          <w:rFonts w:cs="Arial"/>
          <w:b/>
          <w:sz w:val="22"/>
          <w:szCs w:val="22"/>
          <w:u w:val="single"/>
          <w:lang w:val="kl-GL"/>
        </w:rPr>
        <w:t>Konto 2.</w:t>
      </w:r>
      <w:r w:rsidRPr="008E6857">
        <w:rPr>
          <w:rFonts w:cs="Arial"/>
          <w:b/>
          <w:sz w:val="22"/>
          <w:szCs w:val="22"/>
          <w:lang w:val="kl-GL"/>
        </w:rPr>
        <w:t xml:space="preserve"> Forvaltning for Teknik</w:t>
      </w:r>
    </w:p>
    <w:p w:rsidR="00E07FA0" w:rsidRPr="008E6857" w:rsidRDefault="00E07FA0" w:rsidP="00E07FA0">
      <w:pPr>
        <w:ind w:left="1985" w:hanging="2127"/>
        <w:rPr>
          <w:color w:val="000000"/>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40"/>
        <w:gridCol w:w="2200"/>
        <w:gridCol w:w="740"/>
        <w:gridCol w:w="800"/>
        <w:gridCol w:w="800"/>
        <w:gridCol w:w="926"/>
        <w:gridCol w:w="900"/>
        <w:gridCol w:w="920"/>
        <w:gridCol w:w="763"/>
        <w:gridCol w:w="963"/>
      </w:tblGrid>
      <w:tr w:rsidR="00E07FA0" w:rsidRPr="00B21947" w:rsidTr="00E07FA0">
        <w:trPr>
          <w:trHeight w:val="201"/>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Konto</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DET TEKNISKE OMRÅDE</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763"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B21947" w:rsidTr="00E07FA0">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20</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Veje, broer, trapper og anlæg m.v.</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4.822</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6.121</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6.121</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453</w:t>
            </w:r>
          </w:p>
        </w:tc>
        <w:tc>
          <w:tcPr>
            <w:tcW w:w="76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5.668</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7,4</w:t>
            </w:r>
          </w:p>
        </w:tc>
      </w:tr>
      <w:tr w:rsidR="00E07FA0" w:rsidRPr="00B21947" w:rsidTr="00E07FA0">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21</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Renholdelse incl. snerydning</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6.575</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6.296</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6.296</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2.111</w:t>
            </w:r>
          </w:p>
        </w:tc>
        <w:tc>
          <w:tcPr>
            <w:tcW w:w="76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4.185</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33,5</w:t>
            </w:r>
          </w:p>
        </w:tc>
      </w:tr>
      <w:tr w:rsidR="00E07FA0" w:rsidRPr="00B21947" w:rsidTr="00E07FA0">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22</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Levende ressourcer</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1.427</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1.600</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1.600</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581</w:t>
            </w:r>
          </w:p>
        </w:tc>
        <w:tc>
          <w:tcPr>
            <w:tcW w:w="76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1.019</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36,3</w:t>
            </w:r>
          </w:p>
        </w:tc>
      </w:tr>
      <w:tr w:rsidR="00E07FA0" w:rsidRPr="00B21947" w:rsidTr="00E07FA0">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23</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Forskellige komm.virksomheder</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4.542</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4.457</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4.457</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1.047</w:t>
            </w:r>
          </w:p>
        </w:tc>
        <w:tc>
          <w:tcPr>
            <w:tcW w:w="76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3.410</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23,5</w:t>
            </w:r>
          </w:p>
        </w:tc>
      </w:tr>
      <w:tr w:rsidR="00E07FA0" w:rsidRPr="00B21947" w:rsidTr="00E07FA0">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25</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Brandvæsen</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11.004</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9.605</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9.605</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3.030</w:t>
            </w:r>
          </w:p>
        </w:tc>
        <w:tc>
          <w:tcPr>
            <w:tcW w:w="76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6.575</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31,5</w:t>
            </w:r>
          </w:p>
        </w:tc>
      </w:tr>
      <w:tr w:rsidR="00E07FA0" w:rsidRPr="00B21947" w:rsidTr="00E07FA0">
        <w:trPr>
          <w:trHeight w:val="2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27</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Øvrige tekniske virksomheder</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13.209</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13.890</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13.890</w:t>
            </w:r>
          </w:p>
        </w:tc>
        <w:tc>
          <w:tcPr>
            <w:tcW w:w="92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6.350</w:t>
            </w:r>
          </w:p>
        </w:tc>
        <w:tc>
          <w:tcPr>
            <w:tcW w:w="76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7.540</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45,7</w:t>
            </w:r>
          </w:p>
        </w:tc>
      </w:tr>
      <w:tr w:rsidR="00E07FA0" w:rsidRPr="00B21947" w:rsidTr="00E07FA0">
        <w:trPr>
          <w:trHeight w:val="201"/>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2</w:t>
            </w:r>
          </w:p>
        </w:tc>
        <w:tc>
          <w:tcPr>
            <w:tcW w:w="22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DET TEKNISKE OMRÅDE</w:t>
            </w:r>
          </w:p>
        </w:tc>
        <w:tc>
          <w:tcPr>
            <w:tcW w:w="74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41.579</w:t>
            </w:r>
          </w:p>
        </w:tc>
        <w:tc>
          <w:tcPr>
            <w:tcW w:w="8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41.969</w:t>
            </w:r>
          </w:p>
        </w:tc>
        <w:tc>
          <w:tcPr>
            <w:tcW w:w="8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41.969</w:t>
            </w:r>
          </w:p>
        </w:tc>
        <w:tc>
          <w:tcPr>
            <w:tcW w:w="92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13.572</w:t>
            </w:r>
          </w:p>
        </w:tc>
        <w:tc>
          <w:tcPr>
            <w:tcW w:w="763"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28.397</w:t>
            </w:r>
          </w:p>
        </w:tc>
        <w:tc>
          <w:tcPr>
            <w:tcW w:w="963"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32,3</w:t>
            </w:r>
          </w:p>
        </w:tc>
      </w:tr>
    </w:tbl>
    <w:p w:rsidR="00E07FA0" w:rsidRPr="008E6857" w:rsidRDefault="00E07FA0" w:rsidP="00E07FA0">
      <w:pPr>
        <w:ind w:left="-142"/>
        <w:rPr>
          <w:bCs/>
          <w:sz w:val="22"/>
          <w:szCs w:val="22"/>
          <w:lang w:val="kl-GL"/>
        </w:rPr>
      </w:pPr>
      <w:r w:rsidRPr="008E6857">
        <w:rPr>
          <w:bCs/>
          <w:sz w:val="22"/>
          <w:szCs w:val="22"/>
          <w:lang w:val="kl-GL"/>
        </w:rPr>
        <w:t xml:space="preserve">   *I hele 1000 kr. </w:t>
      </w:r>
    </w:p>
    <w:p w:rsidR="00E07FA0" w:rsidRPr="008E6857" w:rsidRDefault="00E07FA0" w:rsidP="00E07FA0">
      <w:pPr>
        <w:ind w:left="-142"/>
        <w:rPr>
          <w:rFonts w:cs="Calibri"/>
          <w:bCs/>
          <w:color w:val="FF0000"/>
          <w:sz w:val="22"/>
          <w:szCs w:val="22"/>
          <w:lang w:val="kl-GL"/>
        </w:rPr>
      </w:pPr>
    </w:p>
    <w:p w:rsidR="00E07FA0" w:rsidRPr="008E6857" w:rsidRDefault="00E07FA0" w:rsidP="004F752C">
      <w:pPr>
        <w:ind w:left="-142"/>
        <w:jc w:val="both"/>
        <w:rPr>
          <w:rFonts w:cs="Calibri"/>
          <w:bCs/>
          <w:sz w:val="22"/>
          <w:szCs w:val="22"/>
          <w:lang w:val="kl-GL"/>
        </w:rPr>
      </w:pPr>
      <w:r w:rsidRPr="008E6857">
        <w:rPr>
          <w:rFonts w:cs="Calibri"/>
          <w:bCs/>
          <w:sz w:val="22"/>
          <w:szCs w:val="22"/>
          <w:lang w:val="kl-GL"/>
        </w:rPr>
        <w:t>Set und</w:t>
      </w:r>
      <w:r w:rsidR="00FA0C90">
        <w:rPr>
          <w:rFonts w:cs="Calibri"/>
          <w:bCs/>
          <w:sz w:val="22"/>
          <w:szCs w:val="22"/>
          <w:lang w:val="kl-GL"/>
        </w:rPr>
        <w:t xml:space="preserve">er et er forbruget </w:t>
      </w:r>
      <w:r w:rsidR="004F752C">
        <w:rPr>
          <w:rFonts w:cs="Calibri"/>
          <w:bCs/>
          <w:sz w:val="22"/>
          <w:szCs w:val="22"/>
          <w:lang w:val="kl-GL"/>
        </w:rPr>
        <w:t>på 32 % under konto 2 i første kvartal</w:t>
      </w:r>
      <w:r w:rsidR="00FA0C90">
        <w:rPr>
          <w:rFonts w:cs="Calibri"/>
          <w:bCs/>
          <w:sz w:val="22"/>
          <w:szCs w:val="22"/>
          <w:lang w:val="kl-GL"/>
        </w:rPr>
        <w:t xml:space="preserve"> en smulle for høj</w:t>
      </w:r>
      <w:r w:rsidRPr="008E6857">
        <w:rPr>
          <w:rFonts w:cs="Calibri"/>
          <w:bCs/>
          <w:sz w:val="22"/>
          <w:szCs w:val="22"/>
          <w:lang w:val="kl-GL"/>
        </w:rPr>
        <w:t xml:space="preserve">. </w:t>
      </w:r>
      <w:r w:rsidR="004F752C">
        <w:rPr>
          <w:rFonts w:cs="Calibri"/>
          <w:bCs/>
          <w:sz w:val="22"/>
          <w:szCs w:val="22"/>
          <w:lang w:val="kl-GL"/>
        </w:rPr>
        <w:t>Men det</w:t>
      </w:r>
      <w:r w:rsidRPr="008E6857">
        <w:rPr>
          <w:rFonts w:cs="Calibri"/>
          <w:bCs/>
          <w:sz w:val="22"/>
          <w:szCs w:val="22"/>
          <w:lang w:val="kl-GL"/>
        </w:rPr>
        <w:t xml:space="preserve"> skal ses i </w:t>
      </w:r>
      <w:r w:rsidR="004F752C">
        <w:rPr>
          <w:rFonts w:cs="Calibri"/>
          <w:bCs/>
          <w:sz w:val="22"/>
          <w:szCs w:val="22"/>
          <w:lang w:val="kl-GL"/>
        </w:rPr>
        <w:t xml:space="preserve">sammen hæng </w:t>
      </w:r>
      <w:r w:rsidRPr="008E6857">
        <w:rPr>
          <w:rFonts w:cs="Calibri"/>
          <w:bCs/>
          <w:sz w:val="22"/>
          <w:szCs w:val="22"/>
          <w:lang w:val="kl-GL"/>
        </w:rPr>
        <w:t xml:space="preserve">flere forhold. Blandt andet </w:t>
      </w:r>
      <w:r w:rsidRPr="008E6857">
        <w:rPr>
          <w:rFonts w:cs="Calibri"/>
          <w:bCs/>
          <w:sz w:val="22"/>
          <w:szCs w:val="22"/>
          <w:lang w:val="kl-GL"/>
        </w:rPr>
        <w:lastRenderedPageBreak/>
        <w:t xml:space="preserve">fordi at snerydning stopper om sommeren og først startes igen om vinteren. </w:t>
      </w:r>
      <w:r w:rsidR="004F752C">
        <w:rPr>
          <w:rFonts w:cs="Calibri"/>
          <w:bCs/>
          <w:sz w:val="22"/>
          <w:szCs w:val="22"/>
          <w:lang w:val="kl-GL"/>
        </w:rPr>
        <w:t xml:space="preserve">Blandet andet </w:t>
      </w:r>
      <w:r w:rsidR="004F752C" w:rsidRPr="008E6857">
        <w:rPr>
          <w:rFonts w:cs="Calibri"/>
          <w:bCs/>
          <w:sz w:val="22"/>
          <w:szCs w:val="22"/>
          <w:lang w:val="kl-GL"/>
        </w:rPr>
        <w:t>har servicehuse</w:t>
      </w:r>
      <w:r w:rsidR="004F752C">
        <w:rPr>
          <w:rFonts w:cs="Calibri"/>
          <w:bCs/>
          <w:sz w:val="22"/>
          <w:szCs w:val="22"/>
          <w:lang w:val="kl-GL"/>
        </w:rPr>
        <w:t>ne</w:t>
      </w:r>
      <w:r w:rsidR="004F752C" w:rsidRPr="008E6857">
        <w:rPr>
          <w:rFonts w:cs="Calibri"/>
          <w:bCs/>
          <w:sz w:val="22"/>
          <w:szCs w:val="22"/>
          <w:lang w:val="kl-GL"/>
        </w:rPr>
        <w:t xml:space="preserve"> ikke har haft indtægter</w:t>
      </w:r>
      <w:r w:rsidR="004F752C">
        <w:rPr>
          <w:rFonts w:cs="Calibri"/>
          <w:bCs/>
          <w:sz w:val="22"/>
          <w:szCs w:val="22"/>
          <w:lang w:val="kl-GL"/>
        </w:rPr>
        <w:t>, på grund af COVID-19</w:t>
      </w:r>
      <w:r w:rsidRPr="008E6857">
        <w:rPr>
          <w:rFonts w:cs="Calibri"/>
          <w:bCs/>
          <w:sz w:val="22"/>
          <w:szCs w:val="22"/>
          <w:lang w:val="kl-GL"/>
        </w:rPr>
        <w:t xml:space="preserve">. </w:t>
      </w:r>
      <w:r w:rsidR="004F752C">
        <w:rPr>
          <w:rFonts w:cs="Calibri"/>
          <w:bCs/>
          <w:sz w:val="22"/>
          <w:szCs w:val="22"/>
          <w:lang w:val="kl-GL"/>
        </w:rPr>
        <w:t>Der er også indkøbt</w:t>
      </w:r>
      <w:r w:rsidRPr="008E6857">
        <w:rPr>
          <w:rFonts w:cs="Calibri"/>
          <w:bCs/>
          <w:sz w:val="22"/>
          <w:szCs w:val="22"/>
          <w:lang w:val="kl-GL"/>
        </w:rPr>
        <w:t xml:space="preserve"> bybusser </w:t>
      </w:r>
      <w:r w:rsidR="004F752C">
        <w:rPr>
          <w:rFonts w:cs="Calibri"/>
          <w:bCs/>
          <w:sz w:val="22"/>
          <w:szCs w:val="22"/>
          <w:lang w:val="kl-GL"/>
        </w:rPr>
        <w:t>som har hævet forbruget</w:t>
      </w:r>
      <w:r w:rsidRPr="008E6857">
        <w:rPr>
          <w:rFonts w:cs="Calibri"/>
          <w:bCs/>
          <w:sz w:val="22"/>
          <w:szCs w:val="22"/>
          <w:lang w:val="kl-GL"/>
        </w:rPr>
        <w:t xml:space="preserve">, men </w:t>
      </w:r>
      <w:r w:rsidR="00E66DD5">
        <w:rPr>
          <w:rFonts w:cs="Calibri"/>
          <w:bCs/>
          <w:sz w:val="22"/>
          <w:szCs w:val="22"/>
          <w:lang w:val="kl-GL"/>
        </w:rPr>
        <w:t>hvis købet som ansøgt</w:t>
      </w:r>
      <w:r w:rsidRPr="008E6857">
        <w:rPr>
          <w:rFonts w:cs="Calibri"/>
          <w:bCs/>
          <w:sz w:val="22"/>
          <w:szCs w:val="22"/>
          <w:lang w:val="kl-GL"/>
        </w:rPr>
        <w:t xml:space="preserve"> bliver flyttet til konto 7, vil det medføre en ændring. Disse forhold og brugen af private firmaer gør udgifterne højere. </w:t>
      </w:r>
      <w:r w:rsidR="00E66DD5">
        <w:rPr>
          <w:rFonts w:cs="Calibri"/>
          <w:bCs/>
          <w:sz w:val="22"/>
          <w:szCs w:val="22"/>
          <w:lang w:val="kl-GL"/>
        </w:rPr>
        <w:t>Set under</w:t>
      </w:r>
      <w:r w:rsidRPr="008E6857">
        <w:rPr>
          <w:rFonts w:cs="Calibri"/>
          <w:bCs/>
          <w:sz w:val="22"/>
          <w:szCs w:val="22"/>
          <w:lang w:val="kl-GL"/>
        </w:rPr>
        <w:t xml:space="preserve"> regner man med</w:t>
      </w:r>
      <w:r w:rsidR="00E66DD5">
        <w:rPr>
          <w:rFonts w:cs="Calibri"/>
          <w:bCs/>
          <w:sz w:val="22"/>
          <w:szCs w:val="22"/>
          <w:lang w:val="kl-GL"/>
        </w:rPr>
        <w:t>, at budgettet for 2020 overholdese</w:t>
      </w:r>
      <w:r w:rsidRPr="008E6857">
        <w:rPr>
          <w:rFonts w:cs="Calibri"/>
          <w:bCs/>
          <w:sz w:val="22"/>
          <w:szCs w:val="22"/>
          <w:lang w:val="kl-GL"/>
        </w:rPr>
        <w:t xml:space="preserve">. </w:t>
      </w:r>
    </w:p>
    <w:p w:rsidR="00E07FA0" w:rsidRPr="008E6857" w:rsidRDefault="00E07FA0" w:rsidP="00E07FA0">
      <w:pPr>
        <w:ind w:left="-142"/>
        <w:rPr>
          <w:rFonts w:cs="Calibri"/>
          <w:bCs/>
          <w:color w:val="FF0000"/>
          <w:sz w:val="22"/>
          <w:szCs w:val="22"/>
          <w:lang w:val="kl-GL"/>
        </w:rPr>
      </w:pPr>
    </w:p>
    <w:p w:rsidR="00E07FA0" w:rsidRPr="008E6857" w:rsidRDefault="00E07FA0" w:rsidP="00E07FA0">
      <w:pPr>
        <w:ind w:left="1985" w:hanging="2127"/>
        <w:rPr>
          <w:b/>
          <w:sz w:val="22"/>
          <w:szCs w:val="22"/>
          <w:lang w:val="kl-GL"/>
        </w:rPr>
      </w:pPr>
      <w:r w:rsidRPr="008E6857">
        <w:rPr>
          <w:b/>
          <w:sz w:val="22"/>
          <w:szCs w:val="22"/>
          <w:u w:val="single"/>
          <w:lang w:val="kl-GL"/>
        </w:rPr>
        <w:t>Konto 3.</w:t>
      </w:r>
      <w:r w:rsidRPr="008E6857">
        <w:rPr>
          <w:b/>
          <w:sz w:val="22"/>
          <w:szCs w:val="22"/>
          <w:lang w:val="kl-GL"/>
        </w:rPr>
        <w:t xml:space="preserve"> Forvaltningen for Erhverv</w:t>
      </w:r>
    </w:p>
    <w:p w:rsidR="00E07FA0" w:rsidRPr="008E6857" w:rsidRDefault="00E07FA0" w:rsidP="00E07FA0">
      <w:pPr>
        <w:ind w:left="1985" w:hanging="2127"/>
        <w:rPr>
          <w:color w:val="000000"/>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26"/>
        <w:gridCol w:w="2321"/>
        <w:gridCol w:w="728"/>
        <w:gridCol w:w="786"/>
        <w:gridCol w:w="784"/>
        <w:gridCol w:w="926"/>
        <w:gridCol w:w="883"/>
        <w:gridCol w:w="904"/>
        <w:gridCol w:w="731"/>
        <w:gridCol w:w="963"/>
      </w:tblGrid>
      <w:tr w:rsidR="00E07FA0" w:rsidRPr="008E6857" w:rsidTr="00E07FA0">
        <w:trPr>
          <w:trHeight w:val="197"/>
        </w:trPr>
        <w:tc>
          <w:tcPr>
            <w:tcW w:w="7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Konto</w:t>
            </w:r>
          </w:p>
        </w:tc>
        <w:tc>
          <w:tcPr>
            <w:tcW w:w="2321"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FORVALTNING FOR ERHVERV</w:t>
            </w:r>
          </w:p>
        </w:tc>
        <w:tc>
          <w:tcPr>
            <w:tcW w:w="728"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78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784"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883"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904"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731"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8E6857" w:rsidTr="00E07FA0">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30</w:t>
            </w:r>
          </w:p>
        </w:tc>
        <w:tc>
          <w:tcPr>
            <w:tcW w:w="23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Bilag til anvisning - konto 3</w:t>
            </w:r>
          </w:p>
        </w:tc>
        <w:tc>
          <w:tcPr>
            <w:tcW w:w="72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0</w:t>
            </w:r>
          </w:p>
        </w:tc>
        <w:tc>
          <w:tcPr>
            <w:tcW w:w="78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0</w:t>
            </w:r>
          </w:p>
        </w:tc>
        <w:tc>
          <w:tcPr>
            <w:tcW w:w="78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73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0,0</w:t>
            </w:r>
          </w:p>
        </w:tc>
      </w:tr>
      <w:tr w:rsidR="00E07FA0" w:rsidRPr="008E6857" w:rsidTr="00E07FA0">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33</w:t>
            </w:r>
          </w:p>
        </w:tc>
        <w:tc>
          <w:tcPr>
            <w:tcW w:w="23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Udlæg for Selvstyret</w:t>
            </w:r>
          </w:p>
        </w:tc>
        <w:tc>
          <w:tcPr>
            <w:tcW w:w="72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0</w:t>
            </w:r>
          </w:p>
        </w:tc>
        <w:tc>
          <w:tcPr>
            <w:tcW w:w="78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0</w:t>
            </w:r>
          </w:p>
        </w:tc>
        <w:tc>
          <w:tcPr>
            <w:tcW w:w="78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0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73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0,0</w:t>
            </w:r>
          </w:p>
        </w:tc>
      </w:tr>
      <w:tr w:rsidR="00E07FA0" w:rsidRPr="008E6857" w:rsidTr="00E07FA0">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34</w:t>
            </w:r>
          </w:p>
        </w:tc>
        <w:tc>
          <w:tcPr>
            <w:tcW w:w="23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Beskæftigelsesfr.foranstaltninger</w:t>
            </w:r>
          </w:p>
        </w:tc>
        <w:tc>
          <w:tcPr>
            <w:tcW w:w="72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2.235</w:t>
            </w:r>
          </w:p>
        </w:tc>
        <w:tc>
          <w:tcPr>
            <w:tcW w:w="78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2.555</w:t>
            </w:r>
          </w:p>
        </w:tc>
        <w:tc>
          <w:tcPr>
            <w:tcW w:w="78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2.555</w:t>
            </w:r>
          </w:p>
        </w:tc>
        <w:tc>
          <w:tcPr>
            <w:tcW w:w="90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117</w:t>
            </w:r>
          </w:p>
        </w:tc>
        <w:tc>
          <w:tcPr>
            <w:tcW w:w="73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2.438</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4,6</w:t>
            </w:r>
          </w:p>
        </w:tc>
      </w:tr>
      <w:tr w:rsidR="00E07FA0" w:rsidRPr="008E6857" w:rsidTr="00E07FA0">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35</w:t>
            </w:r>
          </w:p>
        </w:tc>
        <w:tc>
          <w:tcPr>
            <w:tcW w:w="23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Revalidering</w:t>
            </w:r>
          </w:p>
        </w:tc>
        <w:tc>
          <w:tcPr>
            <w:tcW w:w="72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1.207</w:t>
            </w:r>
          </w:p>
        </w:tc>
        <w:tc>
          <w:tcPr>
            <w:tcW w:w="78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3.403</w:t>
            </w:r>
          </w:p>
        </w:tc>
        <w:tc>
          <w:tcPr>
            <w:tcW w:w="78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3.403</w:t>
            </w:r>
          </w:p>
        </w:tc>
        <w:tc>
          <w:tcPr>
            <w:tcW w:w="90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626</w:t>
            </w:r>
          </w:p>
        </w:tc>
        <w:tc>
          <w:tcPr>
            <w:tcW w:w="73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2.777</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18,4</w:t>
            </w:r>
          </w:p>
        </w:tc>
      </w:tr>
      <w:tr w:rsidR="00E07FA0" w:rsidRPr="008E6857" w:rsidTr="00E07FA0">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37</w:t>
            </w:r>
          </w:p>
        </w:tc>
        <w:tc>
          <w:tcPr>
            <w:tcW w:w="23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Kommunalt erhvervsengagement</w:t>
            </w:r>
          </w:p>
        </w:tc>
        <w:tc>
          <w:tcPr>
            <w:tcW w:w="72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2.174</w:t>
            </w:r>
          </w:p>
        </w:tc>
        <w:tc>
          <w:tcPr>
            <w:tcW w:w="78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6.687</w:t>
            </w:r>
          </w:p>
        </w:tc>
        <w:tc>
          <w:tcPr>
            <w:tcW w:w="78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6.687</w:t>
            </w:r>
          </w:p>
        </w:tc>
        <w:tc>
          <w:tcPr>
            <w:tcW w:w="90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650</w:t>
            </w:r>
          </w:p>
        </w:tc>
        <w:tc>
          <w:tcPr>
            <w:tcW w:w="73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6.037</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9,7</w:t>
            </w:r>
          </w:p>
        </w:tc>
      </w:tr>
      <w:tr w:rsidR="00E07FA0" w:rsidRPr="008E6857" w:rsidTr="00E07FA0">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38</w:t>
            </w:r>
          </w:p>
        </w:tc>
        <w:tc>
          <w:tcPr>
            <w:tcW w:w="23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MAJORIAQ</w:t>
            </w:r>
          </w:p>
        </w:tc>
        <w:tc>
          <w:tcPr>
            <w:tcW w:w="72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11.665</w:t>
            </w:r>
          </w:p>
        </w:tc>
        <w:tc>
          <w:tcPr>
            <w:tcW w:w="78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10.996</w:t>
            </w:r>
          </w:p>
        </w:tc>
        <w:tc>
          <w:tcPr>
            <w:tcW w:w="78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10.996</w:t>
            </w:r>
          </w:p>
        </w:tc>
        <w:tc>
          <w:tcPr>
            <w:tcW w:w="90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4.218</w:t>
            </w:r>
          </w:p>
        </w:tc>
        <w:tc>
          <w:tcPr>
            <w:tcW w:w="73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6.778</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38,4</w:t>
            </w:r>
          </w:p>
        </w:tc>
      </w:tr>
      <w:tr w:rsidR="00E07FA0" w:rsidRPr="008E6857" w:rsidTr="00E07FA0">
        <w:trPr>
          <w:trHeight w:val="1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39</w:t>
            </w:r>
          </w:p>
        </w:tc>
        <w:tc>
          <w:tcPr>
            <w:tcW w:w="23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Arbejdsmarkedsydelser</w:t>
            </w:r>
          </w:p>
        </w:tc>
        <w:tc>
          <w:tcPr>
            <w:tcW w:w="72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4.700</w:t>
            </w:r>
          </w:p>
        </w:tc>
        <w:tc>
          <w:tcPr>
            <w:tcW w:w="78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6.637</w:t>
            </w:r>
          </w:p>
        </w:tc>
        <w:tc>
          <w:tcPr>
            <w:tcW w:w="78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6.637</w:t>
            </w:r>
          </w:p>
        </w:tc>
        <w:tc>
          <w:tcPr>
            <w:tcW w:w="904"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1.435</w:t>
            </w:r>
          </w:p>
        </w:tc>
        <w:tc>
          <w:tcPr>
            <w:tcW w:w="73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5.202</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21,6</w:t>
            </w:r>
          </w:p>
        </w:tc>
      </w:tr>
      <w:tr w:rsidR="00E07FA0" w:rsidRPr="008E6857" w:rsidTr="00E07FA0">
        <w:trPr>
          <w:trHeight w:val="197"/>
        </w:trPr>
        <w:tc>
          <w:tcPr>
            <w:tcW w:w="726" w:type="dxa"/>
            <w:tcBorders>
              <w:top w:val="nil"/>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3</w:t>
            </w:r>
          </w:p>
        </w:tc>
        <w:tc>
          <w:tcPr>
            <w:tcW w:w="2321"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FORVALTN. FOR ERHVERV</w:t>
            </w:r>
          </w:p>
        </w:tc>
        <w:tc>
          <w:tcPr>
            <w:tcW w:w="728"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21.981</w:t>
            </w:r>
          </w:p>
        </w:tc>
        <w:tc>
          <w:tcPr>
            <w:tcW w:w="78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30.278</w:t>
            </w:r>
          </w:p>
        </w:tc>
        <w:tc>
          <w:tcPr>
            <w:tcW w:w="784"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883"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30.278</w:t>
            </w:r>
          </w:p>
        </w:tc>
        <w:tc>
          <w:tcPr>
            <w:tcW w:w="904"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7.046</w:t>
            </w:r>
          </w:p>
        </w:tc>
        <w:tc>
          <w:tcPr>
            <w:tcW w:w="731"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23.232</w:t>
            </w:r>
          </w:p>
        </w:tc>
        <w:tc>
          <w:tcPr>
            <w:tcW w:w="963"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23,3</w:t>
            </w:r>
          </w:p>
        </w:tc>
      </w:tr>
    </w:tbl>
    <w:p w:rsidR="00E07FA0" w:rsidRPr="008E6857" w:rsidRDefault="00E07FA0" w:rsidP="00E07FA0">
      <w:pPr>
        <w:ind w:left="-142"/>
        <w:rPr>
          <w:bCs/>
          <w:sz w:val="22"/>
          <w:szCs w:val="22"/>
          <w:lang w:val="kl-GL"/>
        </w:rPr>
      </w:pPr>
      <w:r w:rsidRPr="008E6857">
        <w:rPr>
          <w:bCs/>
          <w:sz w:val="22"/>
          <w:szCs w:val="22"/>
          <w:lang w:val="kl-GL"/>
        </w:rPr>
        <w:t xml:space="preserve">   *I hele 1000 kr. </w:t>
      </w:r>
    </w:p>
    <w:p w:rsidR="00E07FA0" w:rsidRDefault="00E07FA0" w:rsidP="00E07FA0">
      <w:pPr>
        <w:ind w:left="-142"/>
        <w:rPr>
          <w:rFonts w:cs="Calibri"/>
          <w:bCs/>
          <w:color w:val="000000"/>
          <w:sz w:val="22"/>
          <w:szCs w:val="22"/>
          <w:lang w:val="kl-GL"/>
        </w:rPr>
      </w:pPr>
    </w:p>
    <w:p w:rsidR="00E66DD5" w:rsidRDefault="00E66DD5" w:rsidP="00E07FA0">
      <w:pPr>
        <w:ind w:left="-142"/>
        <w:rPr>
          <w:rFonts w:cs="Calibri"/>
          <w:bCs/>
          <w:color w:val="000000"/>
          <w:sz w:val="22"/>
          <w:szCs w:val="22"/>
          <w:lang w:val="kl-GL"/>
        </w:rPr>
      </w:pPr>
    </w:p>
    <w:p w:rsidR="00E66DD5" w:rsidRDefault="00E66DD5" w:rsidP="00E07FA0">
      <w:pPr>
        <w:ind w:left="-142"/>
        <w:rPr>
          <w:rFonts w:cs="Calibri"/>
          <w:bCs/>
          <w:color w:val="000000"/>
          <w:sz w:val="22"/>
          <w:szCs w:val="22"/>
          <w:lang w:val="kl-GL"/>
        </w:rPr>
      </w:pPr>
    </w:p>
    <w:p w:rsidR="00E66DD5" w:rsidRPr="008E6857" w:rsidRDefault="00E66DD5" w:rsidP="00E07FA0">
      <w:pPr>
        <w:ind w:left="-142"/>
        <w:rPr>
          <w:rFonts w:cs="Calibri"/>
          <w:bCs/>
          <w:color w:val="000000"/>
          <w:sz w:val="22"/>
          <w:szCs w:val="22"/>
          <w:lang w:val="kl-GL"/>
        </w:rPr>
      </w:pPr>
    </w:p>
    <w:p w:rsidR="00E07FA0" w:rsidRDefault="00E07FA0" w:rsidP="00B27628">
      <w:pPr>
        <w:ind w:left="-142"/>
        <w:jc w:val="both"/>
        <w:rPr>
          <w:rFonts w:eastAsia="Calibri"/>
          <w:bCs/>
          <w:snapToGrid/>
          <w:sz w:val="22"/>
          <w:szCs w:val="22"/>
          <w:lang w:val="kl-GL" w:eastAsia="en-US"/>
        </w:rPr>
      </w:pPr>
      <w:r w:rsidRPr="008E6857">
        <w:rPr>
          <w:rFonts w:cs="Calibri"/>
          <w:bCs/>
          <w:sz w:val="22"/>
          <w:szCs w:val="22"/>
          <w:lang w:val="kl-GL"/>
        </w:rPr>
        <w:t xml:space="preserve">Ved starten af året 2020, var der færre ledige i forhold til året før. I starten af året </w:t>
      </w:r>
      <w:r w:rsidR="00C66E31">
        <w:rPr>
          <w:rFonts w:cs="Calibri"/>
          <w:bCs/>
          <w:sz w:val="22"/>
          <w:szCs w:val="22"/>
          <w:lang w:val="kl-GL"/>
        </w:rPr>
        <w:t>planlægger</w:t>
      </w:r>
      <w:r w:rsidRPr="008E6857">
        <w:rPr>
          <w:rFonts w:cs="Calibri"/>
          <w:bCs/>
          <w:sz w:val="22"/>
          <w:szCs w:val="22"/>
          <w:lang w:val="kl-GL"/>
        </w:rPr>
        <w:t xml:space="preserve"> Majoriaq centrerne for </w:t>
      </w:r>
      <w:r w:rsidR="00C66E31">
        <w:rPr>
          <w:rFonts w:cs="Calibri"/>
          <w:bCs/>
          <w:sz w:val="22"/>
          <w:szCs w:val="22"/>
          <w:lang w:val="kl-GL"/>
        </w:rPr>
        <w:t xml:space="preserve">indsatsen for de arbejdsløse og </w:t>
      </w:r>
      <w:r w:rsidRPr="008E6857">
        <w:rPr>
          <w:rFonts w:cs="Calibri"/>
          <w:bCs/>
          <w:sz w:val="22"/>
          <w:szCs w:val="22"/>
          <w:lang w:val="kl-GL"/>
        </w:rPr>
        <w:t xml:space="preserve">aktivering </w:t>
      </w:r>
      <w:r w:rsidR="00C66E31">
        <w:rPr>
          <w:rFonts w:cs="Calibri"/>
          <w:bCs/>
          <w:sz w:val="22"/>
          <w:szCs w:val="22"/>
          <w:lang w:val="kl-GL"/>
        </w:rPr>
        <w:t>til et lavt niveau</w:t>
      </w:r>
      <w:r w:rsidRPr="008E6857">
        <w:rPr>
          <w:rFonts w:cs="Calibri"/>
          <w:bCs/>
          <w:sz w:val="22"/>
          <w:szCs w:val="22"/>
          <w:lang w:val="kl-GL"/>
        </w:rPr>
        <w:t xml:space="preserve">. Derfor er </w:t>
      </w:r>
      <w:r w:rsidR="00C66E31">
        <w:rPr>
          <w:rFonts w:cs="Calibri"/>
          <w:bCs/>
          <w:sz w:val="22"/>
          <w:szCs w:val="22"/>
          <w:lang w:val="kl-GL"/>
        </w:rPr>
        <w:t xml:space="preserve">bevillingen minimal på nuværende tidspunkt. På nuværende </w:t>
      </w:r>
      <w:r w:rsidRPr="008E6857">
        <w:rPr>
          <w:rFonts w:cs="Calibri"/>
          <w:bCs/>
          <w:sz w:val="22"/>
          <w:szCs w:val="22"/>
          <w:lang w:val="kl-GL"/>
        </w:rPr>
        <w:t>tidspunkt bruges der ikke så mange penge.</w:t>
      </w:r>
      <w:r w:rsidR="00C66E31">
        <w:rPr>
          <w:rFonts w:cs="Calibri"/>
          <w:bCs/>
          <w:sz w:val="22"/>
          <w:szCs w:val="22"/>
          <w:lang w:val="kl-GL"/>
        </w:rPr>
        <w:t xml:space="preserve"> </w:t>
      </w:r>
      <w:r w:rsidRPr="008E6857">
        <w:rPr>
          <w:rFonts w:cs="Calibri"/>
          <w:bCs/>
          <w:sz w:val="22"/>
          <w:szCs w:val="22"/>
          <w:lang w:val="kl-GL"/>
        </w:rPr>
        <w:t xml:space="preserve">Størsteparten af de daglige udgifter sørger Majoriaq for. </w:t>
      </w:r>
      <w:r w:rsidR="009B01DA">
        <w:rPr>
          <w:rFonts w:cs="Calibri"/>
          <w:bCs/>
          <w:sz w:val="22"/>
          <w:szCs w:val="22"/>
          <w:lang w:val="kl-GL"/>
        </w:rPr>
        <w:t>Det skal oplyses,</w:t>
      </w:r>
      <w:r w:rsidRPr="008E6857">
        <w:rPr>
          <w:rFonts w:cs="Calibri"/>
          <w:bCs/>
          <w:sz w:val="22"/>
          <w:szCs w:val="22"/>
          <w:lang w:val="kl-GL"/>
        </w:rPr>
        <w:t xml:space="preserve"> at </w:t>
      </w:r>
      <w:r w:rsidR="009B01DA">
        <w:rPr>
          <w:rFonts w:cs="Calibri"/>
          <w:bCs/>
          <w:sz w:val="22"/>
          <w:szCs w:val="22"/>
          <w:lang w:val="kl-GL"/>
        </w:rPr>
        <w:t xml:space="preserve">når </w:t>
      </w:r>
      <w:r w:rsidR="009B01DA" w:rsidRPr="008E6857">
        <w:rPr>
          <w:rFonts w:eastAsia="Calibri"/>
          <w:bCs/>
          <w:snapToGrid/>
          <w:sz w:val="22"/>
          <w:szCs w:val="22"/>
          <w:lang w:val="kl-GL" w:eastAsia="en-US"/>
        </w:rPr>
        <w:t xml:space="preserve">Avannaata Kommunnia </w:t>
      </w:r>
      <w:r w:rsidR="009B01DA">
        <w:rPr>
          <w:rFonts w:cs="Calibri"/>
          <w:bCs/>
          <w:sz w:val="22"/>
          <w:szCs w:val="22"/>
          <w:lang w:val="kl-GL"/>
        </w:rPr>
        <w:t>i løbet af a</w:t>
      </w:r>
      <w:r w:rsidRPr="008E6857">
        <w:rPr>
          <w:rFonts w:cs="Calibri"/>
          <w:bCs/>
          <w:sz w:val="22"/>
          <w:szCs w:val="22"/>
          <w:lang w:val="kl-GL"/>
        </w:rPr>
        <w:t xml:space="preserve">pril, </w:t>
      </w:r>
      <w:r w:rsidR="009B01DA">
        <w:rPr>
          <w:rFonts w:cs="Calibri"/>
          <w:bCs/>
          <w:sz w:val="22"/>
          <w:szCs w:val="22"/>
          <w:lang w:val="kl-GL"/>
        </w:rPr>
        <w:t xml:space="preserve">modtger </w:t>
      </w:r>
      <w:r w:rsidRPr="008E6857">
        <w:rPr>
          <w:rFonts w:eastAsia="Calibri"/>
          <w:bCs/>
          <w:snapToGrid/>
          <w:sz w:val="22"/>
          <w:szCs w:val="22"/>
          <w:lang w:val="kl-GL" w:eastAsia="en-US"/>
        </w:rPr>
        <w:t>Selvstyret</w:t>
      </w:r>
      <w:r w:rsidR="009B01DA">
        <w:rPr>
          <w:rFonts w:eastAsia="Calibri"/>
          <w:bCs/>
          <w:snapToGrid/>
          <w:sz w:val="22"/>
          <w:szCs w:val="22"/>
          <w:lang w:val="kl-GL" w:eastAsia="en-US"/>
        </w:rPr>
        <w:t xml:space="preserve">s tilskud </w:t>
      </w:r>
      <w:r w:rsidR="009B01DA" w:rsidRPr="008E6857">
        <w:rPr>
          <w:rFonts w:eastAsia="Calibri"/>
          <w:bCs/>
          <w:snapToGrid/>
          <w:sz w:val="22"/>
          <w:szCs w:val="22"/>
          <w:lang w:val="kl-GL" w:eastAsia="en-US"/>
        </w:rPr>
        <w:t>på kr. 5.7 mill.</w:t>
      </w:r>
      <w:r w:rsidR="009B01DA">
        <w:rPr>
          <w:rFonts w:eastAsia="Calibri"/>
          <w:bCs/>
          <w:snapToGrid/>
          <w:sz w:val="22"/>
          <w:szCs w:val="22"/>
          <w:lang w:val="kl-GL" w:eastAsia="en-US"/>
        </w:rPr>
        <w:t xml:space="preserve"> til </w:t>
      </w:r>
      <w:r w:rsidRPr="008E6857">
        <w:rPr>
          <w:rFonts w:eastAsia="Calibri"/>
          <w:bCs/>
          <w:snapToGrid/>
          <w:sz w:val="22"/>
          <w:szCs w:val="22"/>
          <w:lang w:val="kl-GL" w:eastAsia="en-US"/>
        </w:rPr>
        <w:t xml:space="preserve">Majoriaq`s drift </w:t>
      </w:r>
      <w:r w:rsidR="009B01DA">
        <w:rPr>
          <w:rFonts w:eastAsia="Calibri"/>
          <w:bCs/>
          <w:snapToGrid/>
          <w:sz w:val="22"/>
          <w:szCs w:val="22"/>
          <w:lang w:val="kl-GL" w:eastAsia="en-US"/>
        </w:rPr>
        <w:t>vil tallene</w:t>
      </w:r>
      <w:r w:rsidRPr="008E6857">
        <w:rPr>
          <w:rFonts w:eastAsia="Calibri"/>
          <w:bCs/>
          <w:snapToGrid/>
          <w:sz w:val="22"/>
          <w:szCs w:val="22"/>
          <w:lang w:val="kl-GL" w:eastAsia="en-US"/>
        </w:rPr>
        <w:t xml:space="preserve"> på konto 38</w:t>
      </w:r>
      <w:r w:rsidR="009B01DA">
        <w:rPr>
          <w:rFonts w:eastAsia="Calibri"/>
          <w:bCs/>
          <w:snapToGrid/>
          <w:sz w:val="22"/>
          <w:szCs w:val="22"/>
          <w:lang w:val="kl-GL" w:eastAsia="en-US"/>
        </w:rPr>
        <w:t xml:space="preserve"> ændres betydeligt</w:t>
      </w:r>
      <w:r w:rsidRPr="008E6857">
        <w:rPr>
          <w:rFonts w:eastAsia="Calibri"/>
          <w:bCs/>
          <w:snapToGrid/>
          <w:sz w:val="22"/>
          <w:szCs w:val="22"/>
          <w:lang w:val="kl-GL" w:eastAsia="en-US"/>
        </w:rPr>
        <w:t xml:space="preserve">. </w:t>
      </w:r>
      <w:r w:rsidR="009B01DA">
        <w:rPr>
          <w:rFonts w:eastAsia="Calibri"/>
          <w:bCs/>
          <w:snapToGrid/>
          <w:sz w:val="22"/>
          <w:szCs w:val="22"/>
          <w:lang w:val="kl-GL" w:eastAsia="en-US"/>
        </w:rPr>
        <w:t xml:space="preserve">Da tilskuddet er for </w:t>
      </w:r>
      <w:r w:rsidRPr="008E6857">
        <w:rPr>
          <w:rFonts w:eastAsia="Calibri"/>
          <w:bCs/>
          <w:snapToGrid/>
          <w:sz w:val="22"/>
          <w:szCs w:val="22"/>
          <w:lang w:val="kl-GL" w:eastAsia="en-US"/>
        </w:rPr>
        <w:t xml:space="preserve">10 måneder, </w:t>
      </w:r>
      <w:r w:rsidR="009B01DA">
        <w:rPr>
          <w:rFonts w:eastAsia="Calibri"/>
          <w:bCs/>
          <w:snapToGrid/>
          <w:sz w:val="22"/>
          <w:szCs w:val="22"/>
          <w:lang w:val="kl-GL" w:eastAsia="en-US"/>
        </w:rPr>
        <w:t>vil se ud som om</w:t>
      </w:r>
      <w:r w:rsidRPr="008E6857">
        <w:rPr>
          <w:rFonts w:eastAsia="Calibri"/>
          <w:bCs/>
          <w:snapToGrid/>
          <w:sz w:val="22"/>
          <w:szCs w:val="22"/>
          <w:lang w:val="kl-GL" w:eastAsia="en-US"/>
        </w:rPr>
        <w:t xml:space="preserve">, at konto 38 ikke rigtig bliver brugt. De enkelte erhversfremmende tiltag, </w:t>
      </w:r>
      <w:r w:rsidR="00FF1B75">
        <w:rPr>
          <w:rFonts w:eastAsia="Calibri"/>
          <w:bCs/>
          <w:snapToGrid/>
          <w:sz w:val="22"/>
          <w:szCs w:val="22"/>
          <w:lang w:val="kl-GL" w:eastAsia="en-US"/>
        </w:rPr>
        <w:t>som på</w:t>
      </w:r>
      <w:r w:rsidRPr="008E6857">
        <w:rPr>
          <w:rFonts w:eastAsia="Calibri"/>
          <w:bCs/>
          <w:snapToGrid/>
          <w:sz w:val="22"/>
          <w:szCs w:val="22"/>
          <w:lang w:val="kl-GL" w:eastAsia="en-US"/>
        </w:rPr>
        <w:t xml:space="preserve"> grund af COVID-19</w:t>
      </w:r>
      <w:r w:rsidR="00FF1B75">
        <w:rPr>
          <w:rFonts w:eastAsia="Calibri"/>
          <w:bCs/>
          <w:snapToGrid/>
          <w:sz w:val="22"/>
          <w:szCs w:val="22"/>
          <w:lang w:val="kl-GL" w:eastAsia="en-US"/>
        </w:rPr>
        <w:t xml:space="preserve"> er udskudt</w:t>
      </w:r>
      <w:r w:rsidRPr="008E6857">
        <w:rPr>
          <w:rFonts w:eastAsia="Calibri"/>
          <w:bCs/>
          <w:snapToGrid/>
          <w:sz w:val="22"/>
          <w:szCs w:val="22"/>
          <w:lang w:val="kl-GL" w:eastAsia="en-US"/>
        </w:rPr>
        <w:t xml:space="preserve">, regner man med, at de kommer med til efterårsplanlægningen. Hvis situationen ændre sig, vil planlægningen starte så snart som muligt. Arbejdet med reserveringen er allerede </w:t>
      </w:r>
      <w:r w:rsidR="00FF1B75">
        <w:rPr>
          <w:rFonts w:eastAsia="Calibri"/>
          <w:bCs/>
          <w:snapToGrid/>
          <w:sz w:val="22"/>
          <w:szCs w:val="22"/>
          <w:lang w:val="kl-GL" w:eastAsia="en-US"/>
        </w:rPr>
        <w:t>påbegyndt</w:t>
      </w:r>
      <w:r w:rsidRPr="008E6857">
        <w:rPr>
          <w:rFonts w:eastAsia="Calibri"/>
          <w:bCs/>
          <w:snapToGrid/>
          <w:sz w:val="22"/>
          <w:szCs w:val="22"/>
          <w:lang w:val="kl-GL" w:eastAsia="en-US"/>
        </w:rPr>
        <w:t xml:space="preserve">. </w:t>
      </w:r>
      <w:r w:rsidR="00FF1B75">
        <w:rPr>
          <w:rFonts w:eastAsia="Calibri"/>
          <w:bCs/>
          <w:snapToGrid/>
          <w:sz w:val="22"/>
          <w:szCs w:val="22"/>
          <w:lang w:val="kl-GL" w:eastAsia="en-US"/>
        </w:rPr>
        <w:t xml:space="preserve">Efter den </w:t>
      </w:r>
      <w:r w:rsidRPr="008E6857">
        <w:rPr>
          <w:rFonts w:eastAsia="Calibri"/>
          <w:bCs/>
          <w:snapToGrid/>
          <w:sz w:val="22"/>
          <w:szCs w:val="22"/>
          <w:lang w:val="kl-GL" w:eastAsia="en-US"/>
        </w:rPr>
        <w:t>økonomiske status</w:t>
      </w:r>
      <w:r w:rsidR="00FF1B75">
        <w:rPr>
          <w:rFonts w:eastAsia="Calibri"/>
          <w:bCs/>
          <w:snapToGrid/>
          <w:sz w:val="22"/>
          <w:szCs w:val="22"/>
          <w:lang w:val="kl-GL" w:eastAsia="en-US"/>
        </w:rPr>
        <w:t xml:space="preserve"> </w:t>
      </w:r>
      <w:r w:rsidRPr="008E6857">
        <w:rPr>
          <w:rFonts w:eastAsia="Calibri"/>
          <w:bCs/>
          <w:snapToGrid/>
          <w:sz w:val="22"/>
          <w:szCs w:val="22"/>
          <w:lang w:val="kl-GL" w:eastAsia="en-US"/>
        </w:rPr>
        <w:t xml:space="preserve">er 2. behandlet, </w:t>
      </w:r>
      <w:r w:rsidR="00FF1B75">
        <w:rPr>
          <w:rFonts w:eastAsia="Calibri"/>
          <w:bCs/>
          <w:snapToGrid/>
          <w:sz w:val="22"/>
          <w:szCs w:val="22"/>
          <w:lang w:val="kl-GL" w:eastAsia="en-US"/>
        </w:rPr>
        <w:t>vil E</w:t>
      </w:r>
      <w:r w:rsidRPr="008E6857">
        <w:rPr>
          <w:rFonts w:eastAsia="Calibri"/>
          <w:bCs/>
          <w:snapToGrid/>
          <w:sz w:val="22"/>
          <w:szCs w:val="22"/>
          <w:lang w:val="kl-GL" w:eastAsia="en-US"/>
        </w:rPr>
        <w:t xml:space="preserve">rhversudvalget </w:t>
      </w:r>
      <w:r w:rsidR="00FF1B75">
        <w:rPr>
          <w:rFonts w:eastAsia="Calibri"/>
          <w:bCs/>
          <w:snapToGrid/>
          <w:sz w:val="22"/>
          <w:szCs w:val="22"/>
          <w:lang w:val="kl-GL" w:eastAsia="en-US"/>
        </w:rPr>
        <w:t>blive orienteret om det</w:t>
      </w:r>
      <w:r w:rsidRPr="008E6857">
        <w:rPr>
          <w:rFonts w:eastAsia="Calibri"/>
          <w:bCs/>
          <w:snapToGrid/>
          <w:sz w:val="22"/>
          <w:szCs w:val="22"/>
          <w:lang w:val="kl-GL" w:eastAsia="en-US"/>
        </w:rPr>
        <w:t xml:space="preserve">. </w:t>
      </w:r>
      <w:r w:rsidR="00A727D3">
        <w:rPr>
          <w:rFonts w:eastAsia="Calibri"/>
          <w:bCs/>
          <w:snapToGrid/>
          <w:sz w:val="22"/>
          <w:szCs w:val="22"/>
          <w:lang w:val="kl-GL" w:eastAsia="en-US"/>
        </w:rPr>
        <w:t>Status idag på b</w:t>
      </w:r>
      <w:r w:rsidRPr="008E6857">
        <w:rPr>
          <w:rFonts w:eastAsia="Calibri"/>
          <w:bCs/>
          <w:snapToGrid/>
          <w:sz w:val="22"/>
          <w:szCs w:val="22"/>
          <w:lang w:val="kl-GL" w:eastAsia="en-US"/>
        </w:rPr>
        <w:t>udgettet man har ansvar for, ligger indenfor ramme</w:t>
      </w:r>
      <w:r w:rsidR="00A727D3">
        <w:rPr>
          <w:rFonts w:eastAsia="Calibri"/>
          <w:bCs/>
          <w:snapToGrid/>
          <w:sz w:val="22"/>
          <w:szCs w:val="22"/>
          <w:lang w:val="kl-GL" w:eastAsia="en-US"/>
        </w:rPr>
        <w:t>n</w:t>
      </w:r>
      <w:r w:rsidRPr="008E6857">
        <w:rPr>
          <w:rFonts w:eastAsia="Calibri"/>
          <w:bCs/>
          <w:snapToGrid/>
          <w:sz w:val="22"/>
          <w:szCs w:val="22"/>
          <w:lang w:val="kl-GL" w:eastAsia="en-US"/>
        </w:rPr>
        <w:t xml:space="preserve">. Under fremlæggelse af arbejdet, </w:t>
      </w:r>
      <w:r w:rsidR="00A727D3">
        <w:rPr>
          <w:rFonts w:eastAsia="Calibri"/>
          <w:bCs/>
          <w:snapToGrid/>
          <w:sz w:val="22"/>
          <w:szCs w:val="22"/>
          <w:lang w:val="kl-GL" w:eastAsia="en-US"/>
        </w:rPr>
        <w:t xml:space="preserve">fremlægges </w:t>
      </w:r>
      <w:r w:rsidRPr="008E6857">
        <w:rPr>
          <w:rFonts w:eastAsia="Calibri"/>
          <w:bCs/>
          <w:snapToGrid/>
          <w:sz w:val="22"/>
          <w:szCs w:val="22"/>
          <w:lang w:val="kl-GL" w:eastAsia="en-US"/>
        </w:rPr>
        <w:t xml:space="preserve">de eksisterende konto og </w:t>
      </w:r>
      <w:r w:rsidR="00A727D3">
        <w:rPr>
          <w:rFonts w:eastAsia="Calibri"/>
          <w:bCs/>
          <w:snapToGrid/>
          <w:sz w:val="22"/>
          <w:szCs w:val="22"/>
          <w:lang w:val="kl-GL" w:eastAsia="en-US"/>
        </w:rPr>
        <w:t>revideret budget</w:t>
      </w:r>
      <w:r w:rsidRPr="008E6857">
        <w:rPr>
          <w:rFonts w:eastAsia="Calibri"/>
          <w:bCs/>
          <w:snapToGrid/>
          <w:sz w:val="22"/>
          <w:szCs w:val="22"/>
          <w:lang w:val="kl-GL" w:eastAsia="en-US"/>
        </w:rPr>
        <w:t xml:space="preserve"> </w:t>
      </w:r>
      <w:r w:rsidR="00A727D3">
        <w:rPr>
          <w:rFonts w:eastAsia="Calibri"/>
          <w:bCs/>
          <w:snapToGrid/>
          <w:sz w:val="22"/>
          <w:szCs w:val="22"/>
          <w:lang w:val="kl-GL" w:eastAsia="en-US"/>
        </w:rPr>
        <w:t>angående Unesco, af de kontoansvarlige.</w:t>
      </w:r>
    </w:p>
    <w:p w:rsidR="00A727D3" w:rsidRPr="008E6857" w:rsidRDefault="00A727D3" w:rsidP="00B27628">
      <w:pPr>
        <w:ind w:left="-142"/>
        <w:jc w:val="both"/>
        <w:rPr>
          <w:rFonts w:eastAsia="Calibri"/>
          <w:bCs/>
          <w:snapToGrid/>
          <w:sz w:val="22"/>
          <w:szCs w:val="22"/>
          <w:lang w:val="kl-GL" w:eastAsia="en-US"/>
        </w:rPr>
      </w:pPr>
    </w:p>
    <w:p w:rsidR="00E07FA0" w:rsidRPr="008E6857" w:rsidRDefault="00E07FA0" w:rsidP="00E07FA0">
      <w:pPr>
        <w:ind w:left="1985" w:hanging="2127"/>
        <w:rPr>
          <w:b/>
          <w:sz w:val="22"/>
          <w:szCs w:val="22"/>
          <w:lang w:val="kl-GL"/>
        </w:rPr>
      </w:pPr>
      <w:r w:rsidRPr="008E6857">
        <w:rPr>
          <w:b/>
          <w:sz w:val="22"/>
          <w:szCs w:val="22"/>
          <w:u w:val="single"/>
          <w:lang w:val="kl-GL"/>
        </w:rPr>
        <w:t>Konto 4.</w:t>
      </w:r>
      <w:r w:rsidRPr="008E6857">
        <w:rPr>
          <w:b/>
          <w:sz w:val="22"/>
          <w:szCs w:val="22"/>
          <w:lang w:val="kl-GL"/>
        </w:rPr>
        <w:t xml:space="preserve"> Forvaltning for Familie </w:t>
      </w:r>
    </w:p>
    <w:p w:rsidR="00E07FA0" w:rsidRPr="008E6857" w:rsidRDefault="00E07FA0" w:rsidP="00E07FA0">
      <w:pPr>
        <w:ind w:left="1985" w:hanging="2127"/>
        <w:rPr>
          <w:color w:val="000000"/>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35"/>
        <w:gridCol w:w="2235"/>
        <w:gridCol w:w="737"/>
        <w:gridCol w:w="796"/>
        <w:gridCol w:w="795"/>
        <w:gridCol w:w="926"/>
        <w:gridCol w:w="895"/>
        <w:gridCol w:w="915"/>
        <w:gridCol w:w="755"/>
        <w:gridCol w:w="963"/>
      </w:tblGrid>
      <w:tr w:rsidR="00E07FA0" w:rsidRPr="00B21947" w:rsidTr="00E07FA0">
        <w:trPr>
          <w:trHeight w:val="204"/>
        </w:trPr>
        <w:tc>
          <w:tcPr>
            <w:tcW w:w="7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7FA0" w:rsidRPr="00B21947" w:rsidRDefault="00B21947" w:rsidP="00E07FA0">
            <w:pPr>
              <w:widowControl/>
              <w:rPr>
                <w:rFonts w:cs="Arial"/>
                <w:b/>
                <w:bCs/>
                <w:snapToGrid/>
                <w:color w:val="000000"/>
                <w:sz w:val="14"/>
                <w:szCs w:val="14"/>
              </w:rPr>
            </w:pPr>
            <w:r w:rsidRPr="00B21947">
              <w:rPr>
                <w:rFonts w:cs="Arial"/>
                <w:b/>
                <w:bCs/>
                <w:snapToGrid/>
                <w:color w:val="000000"/>
                <w:sz w:val="14"/>
                <w:szCs w:val="14"/>
              </w:rPr>
              <w:t>7</w:t>
            </w:r>
          </w:p>
          <w:p w:rsidR="00B21947" w:rsidRPr="00B21947" w:rsidRDefault="00B21947" w:rsidP="00E07FA0">
            <w:pPr>
              <w:widowControl/>
              <w:rPr>
                <w:rFonts w:cs="Arial"/>
                <w:b/>
                <w:bCs/>
                <w:snapToGrid/>
                <w:color w:val="000000"/>
                <w:sz w:val="14"/>
                <w:szCs w:val="14"/>
              </w:rPr>
            </w:pPr>
          </w:p>
        </w:tc>
        <w:tc>
          <w:tcPr>
            <w:tcW w:w="2235"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lastRenderedPageBreak/>
              <w:t>FORVALTNING FOR FAMILIE</w:t>
            </w:r>
          </w:p>
        </w:tc>
        <w:tc>
          <w:tcPr>
            <w:tcW w:w="73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79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795"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895"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915"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755"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40</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Fripladser, daginst.området</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229</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286</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286</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8</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278</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2,8</w:t>
            </w:r>
          </w:p>
        </w:tc>
      </w:tr>
      <w:tr w:rsidR="00E07FA0" w:rsidRPr="00B21947" w:rsidTr="00E07FA0">
        <w:trPr>
          <w:trHeight w:val="216"/>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41</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Hjælpeforanst. for børn og unge</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68.327</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72.228</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72.228</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13.855</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58.373</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19,2</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43</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Førtidspension</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25.273</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29.500</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29.500</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10.628</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18.872</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36,0</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44</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Underholdsbidrag</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7.753</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2.477</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2.477</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1.214</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1.263</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49,0</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45</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Offentlig hjælp</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336</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10.725</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10.725</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2.109</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8.616</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19,7</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46</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Andre sociale ydelser</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5.144</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8.280</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8.280</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1.884</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6.396</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22,8</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47</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Ældreforsorg</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95.690</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92.576</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92.576</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29.662</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62.914</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32,0</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48</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Handicapområdet</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90.121</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93.780</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93.780</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14.968</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78.812</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16,0</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49</w:t>
            </w:r>
          </w:p>
        </w:tc>
        <w:tc>
          <w:tcPr>
            <w:tcW w:w="2235"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Andre sociale udgifter</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973</w:t>
            </w:r>
          </w:p>
        </w:tc>
        <w:tc>
          <w:tcPr>
            <w:tcW w:w="79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1.874</w:t>
            </w:r>
          </w:p>
        </w:tc>
        <w:tc>
          <w:tcPr>
            <w:tcW w:w="7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1.874</w:t>
            </w:r>
          </w:p>
        </w:tc>
        <w:tc>
          <w:tcPr>
            <w:tcW w:w="91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111</w:t>
            </w:r>
          </w:p>
        </w:tc>
        <w:tc>
          <w:tcPr>
            <w:tcW w:w="755"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1.763</w:t>
            </w:r>
          </w:p>
        </w:tc>
        <w:tc>
          <w:tcPr>
            <w:tcW w:w="96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5,9</w:t>
            </w:r>
          </w:p>
        </w:tc>
      </w:tr>
      <w:tr w:rsidR="00E07FA0" w:rsidRPr="00B21947" w:rsidTr="00E07FA0">
        <w:trPr>
          <w:trHeight w:val="204"/>
        </w:trPr>
        <w:tc>
          <w:tcPr>
            <w:tcW w:w="735" w:type="dxa"/>
            <w:tcBorders>
              <w:top w:val="nil"/>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4</w:t>
            </w:r>
          </w:p>
        </w:tc>
        <w:tc>
          <w:tcPr>
            <w:tcW w:w="2235"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FORVALTN. FOR FAMILIE</w:t>
            </w:r>
          </w:p>
        </w:tc>
        <w:tc>
          <w:tcPr>
            <w:tcW w:w="73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293.846</w:t>
            </w:r>
          </w:p>
        </w:tc>
        <w:tc>
          <w:tcPr>
            <w:tcW w:w="79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311.726</w:t>
            </w:r>
          </w:p>
        </w:tc>
        <w:tc>
          <w:tcPr>
            <w:tcW w:w="795"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895"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311.726</w:t>
            </w:r>
          </w:p>
        </w:tc>
        <w:tc>
          <w:tcPr>
            <w:tcW w:w="915"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74.439</w:t>
            </w:r>
          </w:p>
        </w:tc>
        <w:tc>
          <w:tcPr>
            <w:tcW w:w="755"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237.287</w:t>
            </w:r>
          </w:p>
        </w:tc>
        <w:tc>
          <w:tcPr>
            <w:tcW w:w="963"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23,9</w:t>
            </w:r>
          </w:p>
        </w:tc>
      </w:tr>
    </w:tbl>
    <w:p w:rsidR="00E07FA0" w:rsidRPr="00B21947" w:rsidRDefault="00E07FA0" w:rsidP="00E07FA0">
      <w:pPr>
        <w:ind w:left="-142"/>
        <w:rPr>
          <w:bCs/>
          <w:sz w:val="14"/>
          <w:szCs w:val="14"/>
          <w:lang w:val="kl-GL"/>
        </w:rPr>
      </w:pPr>
      <w:r w:rsidRPr="00B21947">
        <w:rPr>
          <w:bCs/>
          <w:sz w:val="14"/>
          <w:szCs w:val="14"/>
          <w:lang w:val="kl-GL"/>
        </w:rPr>
        <w:t xml:space="preserve">   *I hele 1000 kr. </w:t>
      </w:r>
    </w:p>
    <w:p w:rsidR="00E07FA0" w:rsidRPr="008E6857" w:rsidRDefault="00E07FA0" w:rsidP="00E07FA0">
      <w:pPr>
        <w:ind w:left="-142"/>
        <w:rPr>
          <w:rFonts w:cs="Calibri"/>
          <w:bCs/>
          <w:color w:val="FF0000"/>
          <w:sz w:val="22"/>
          <w:szCs w:val="22"/>
          <w:lang w:val="kl-GL"/>
        </w:rPr>
      </w:pPr>
      <w:r w:rsidRPr="008E6857">
        <w:rPr>
          <w:rFonts w:cs="Calibri"/>
          <w:bCs/>
          <w:sz w:val="22"/>
          <w:szCs w:val="22"/>
          <w:lang w:val="kl-GL"/>
        </w:rPr>
        <w:tab/>
      </w:r>
    </w:p>
    <w:p w:rsidR="00E07FA0" w:rsidRPr="008E6857" w:rsidRDefault="00A727D3" w:rsidP="00A530AF">
      <w:pPr>
        <w:ind w:left="-142"/>
        <w:jc w:val="both"/>
        <w:rPr>
          <w:rFonts w:cs="Calibri"/>
          <w:bCs/>
          <w:sz w:val="22"/>
          <w:szCs w:val="22"/>
          <w:lang w:val="kl-GL"/>
        </w:rPr>
      </w:pPr>
      <w:r>
        <w:rPr>
          <w:rFonts w:cs="Calibri"/>
          <w:bCs/>
          <w:sz w:val="22"/>
          <w:szCs w:val="22"/>
          <w:lang w:val="kl-GL"/>
        </w:rPr>
        <w:t xml:space="preserve">Budgettet </w:t>
      </w:r>
      <w:r w:rsidR="00462270">
        <w:rPr>
          <w:rFonts w:cs="Calibri"/>
          <w:bCs/>
          <w:sz w:val="22"/>
          <w:szCs w:val="22"/>
          <w:lang w:val="kl-GL"/>
        </w:rPr>
        <w:t>under For</w:t>
      </w:r>
      <w:r>
        <w:rPr>
          <w:rFonts w:cs="Calibri"/>
          <w:bCs/>
          <w:sz w:val="22"/>
          <w:szCs w:val="22"/>
          <w:lang w:val="kl-GL"/>
        </w:rPr>
        <w:t>valtningen for Familie overholdes</w:t>
      </w:r>
      <w:r w:rsidR="00462270">
        <w:rPr>
          <w:rFonts w:cs="Calibri"/>
          <w:bCs/>
          <w:sz w:val="22"/>
          <w:szCs w:val="22"/>
          <w:lang w:val="kl-GL"/>
        </w:rPr>
        <w:t xml:space="preserve"> indtil nu</w:t>
      </w:r>
      <w:r w:rsidR="00E07FA0" w:rsidRPr="008E6857">
        <w:rPr>
          <w:rFonts w:cs="Calibri"/>
          <w:bCs/>
          <w:sz w:val="22"/>
          <w:szCs w:val="22"/>
          <w:lang w:val="kl-GL"/>
        </w:rPr>
        <w:t>. Selvom budgette</w:t>
      </w:r>
      <w:r w:rsidR="00462270">
        <w:rPr>
          <w:rFonts w:cs="Calibri"/>
          <w:bCs/>
          <w:sz w:val="22"/>
          <w:szCs w:val="22"/>
          <w:lang w:val="kl-GL"/>
        </w:rPr>
        <w:t>t overholdes</w:t>
      </w:r>
      <w:r w:rsidR="00E07FA0" w:rsidRPr="008E6857">
        <w:rPr>
          <w:rFonts w:cs="Calibri"/>
          <w:bCs/>
          <w:sz w:val="22"/>
          <w:szCs w:val="22"/>
          <w:lang w:val="kl-GL"/>
        </w:rPr>
        <w:t xml:space="preserve">, </w:t>
      </w:r>
      <w:r w:rsidR="00462270">
        <w:rPr>
          <w:rFonts w:cs="Calibri"/>
          <w:bCs/>
          <w:sz w:val="22"/>
          <w:szCs w:val="22"/>
          <w:lang w:val="kl-GL"/>
        </w:rPr>
        <w:t>er</w:t>
      </w:r>
      <w:r w:rsidR="00E07FA0" w:rsidRPr="008E6857">
        <w:rPr>
          <w:rFonts w:cs="Calibri"/>
          <w:bCs/>
          <w:sz w:val="22"/>
          <w:szCs w:val="22"/>
          <w:lang w:val="kl-GL"/>
        </w:rPr>
        <w:t xml:space="preserve"> </w:t>
      </w:r>
      <w:r w:rsidR="00462270">
        <w:rPr>
          <w:rFonts w:cs="Calibri"/>
          <w:bCs/>
          <w:sz w:val="22"/>
          <w:szCs w:val="22"/>
          <w:lang w:val="kl-GL"/>
        </w:rPr>
        <w:t>der udfor-dringer i</w:t>
      </w:r>
      <w:r w:rsidR="00E07FA0" w:rsidRPr="008E6857">
        <w:rPr>
          <w:rFonts w:cs="Calibri"/>
          <w:bCs/>
          <w:sz w:val="22"/>
          <w:szCs w:val="22"/>
          <w:lang w:val="kl-GL"/>
        </w:rPr>
        <w:t xml:space="preserve"> arbejde</w:t>
      </w:r>
      <w:r w:rsidR="00462270">
        <w:rPr>
          <w:rFonts w:cs="Calibri"/>
          <w:bCs/>
          <w:sz w:val="22"/>
          <w:szCs w:val="22"/>
          <w:lang w:val="kl-GL"/>
        </w:rPr>
        <w:t>t på socialområdet</w:t>
      </w:r>
      <w:r w:rsidR="00E07FA0" w:rsidRPr="008E6857">
        <w:rPr>
          <w:rFonts w:cs="Calibri"/>
          <w:bCs/>
          <w:sz w:val="22"/>
          <w:szCs w:val="22"/>
          <w:lang w:val="kl-GL"/>
        </w:rPr>
        <w:t xml:space="preserve">. Der har været akutte anbringelser af børn, anbringelser på grund af børns behov, har der også været anbringelser </w:t>
      </w:r>
      <w:r w:rsidR="00462270">
        <w:rPr>
          <w:rFonts w:cs="Calibri"/>
          <w:bCs/>
          <w:sz w:val="22"/>
          <w:szCs w:val="22"/>
          <w:lang w:val="kl-GL"/>
        </w:rPr>
        <w:t>i</w:t>
      </w:r>
      <w:r w:rsidR="00E07FA0" w:rsidRPr="008E6857">
        <w:rPr>
          <w:rFonts w:cs="Calibri"/>
          <w:bCs/>
          <w:sz w:val="22"/>
          <w:szCs w:val="22"/>
          <w:lang w:val="kl-GL"/>
        </w:rPr>
        <w:t xml:space="preserve"> Selvstyrets- og privates døgninstitutioner. Døgninstitutionernes regninger for marts måned er stadig ikke modtaget og heller ikke betalt. Opgørelse har en størrelse på </w:t>
      </w:r>
      <w:r w:rsidR="00E07FA0" w:rsidRPr="008E6857">
        <w:rPr>
          <w:rFonts w:eastAsia="Calibri" w:cs="Calibri"/>
          <w:bCs/>
          <w:snapToGrid/>
          <w:sz w:val="22"/>
          <w:szCs w:val="22"/>
          <w:lang w:val="kl-GL" w:eastAsia="en-US" w:bidi="th-TH"/>
        </w:rPr>
        <w:t>kr. 2.554.493.</w:t>
      </w:r>
      <w:r w:rsidR="00E07FA0" w:rsidRPr="008E6857">
        <w:rPr>
          <w:rFonts w:cs="Calibri"/>
          <w:bCs/>
          <w:sz w:val="22"/>
          <w:szCs w:val="22"/>
          <w:lang w:val="kl-GL"/>
        </w:rPr>
        <w:t xml:space="preserve"> Der er merforbrug på ældreforsorgen, på grund af </w:t>
      </w:r>
      <w:r w:rsidR="00462270">
        <w:rPr>
          <w:rFonts w:cs="Calibri"/>
          <w:bCs/>
          <w:sz w:val="22"/>
          <w:szCs w:val="22"/>
          <w:lang w:val="kl-GL"/>
        </w:rPr>
        <w:t xml:space="preserve">regulering af </w:t>
      </w:r>
      <w:r w:rsidR="00E07FA0" w:rsidRPr="008E6857">
        <w:rPr>
          <w:rFonts w:cs="Calibri"/>
          <w:bCs/>
          <w:sz w:val="22"/>
          <w:szCs w:val="22"/>
          <w:lang w:val="kl-GL"/>
        </w:rPr>
        <w:t xml:space="preserve">udbetaling af alderspensionens og </w:t>
      </w:r>
      <w:r w:rsidR="00462270">
        <w:rPr>
          <w:rFonts w:cs="Calibri"/>
          <w:bCs/>
          <w:sz w:val="22"/>
          <w:szCs w:val="22"/>
          <w:lang w:val="kl-GL"/>
        </w:rPr>
        <w:t>regulering af løn ansatte</w:t>
      </w:r>
      <w:r w:rsidR="00E07FA0" w:rsidRPr="008E6857">
        <w:rPr>
          <w:rFonts w:cs="Calibri"/>
          <w:bCs/>
          <w:sz w:val="22"/>
          <w:szCs w:val="22"/>
          <w:lang w:val="kl-GL"/>
        </w:rPr>
        <w:t>.</w:t>
      </w: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90% af alderspensioner bliver betalt af landskassen, de bliver reguleret efter sidste års regnskab. Derfor ser det ud som et konto har overforbrug. Budgettet overholdes for ældreforsorgen, alderdomshjem, hjemmehjælpere og aktivitetscentre, derfor skal der ikke ske ændringer i budgettet.</w:t>
      </w: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Handicapforsorgen kører som planlagt. Man skal dog være opmærksom på at nogle regninger ikke er modtaget. I 1.kvartal er der ifølge regnskabet stadig regninger på</w:t>
      </w:r>
      <w:r w:rsidRPr="008E6857">
        <w:rPr>
          <w:rFonts w:eastAsia="Calibri" w:cs="Calibri"/>
          <w:bCs/>
          <w:snapToGrid/>
          <w:sz w:val="22"/>
          <w:szCs w:val="22"/>
          <w:lang w:val="kl-GL" w:eastAsia="en-US" w:bidi="th-TH"/>
        </w:rPr>
        <w:t xml:space="preserve"> kr. 3.831.314. Under udarbejdelsen af budg</w:t>
      </w:r>
      <w:r w:rsidR="00384235">
        <w:rPr>
          <w:rFonts w:eastAsia="Calibri" w:cs="Calibri"/>
          <w:bCs/>
          <w:snapToGrid/>
          <w:sz w:val="22"/>
          <w:szCs w:val="22"/>
          <w:lang w:val="kl-GL" w:eastAsia="en-US" w:bidi="th-TH"/>
        </w:rPr>
        <w:t>ettet er der stadig nogle som ik</w:t>
      </w:r>
      <w:r w:rsidRPr="008E6857">
        <w:rPr>
          <w:rFonts w:eastAsia="Calibri" w:cs="Calibri"/>
          <w:bCs/>
          <w:snapToGrid/>
          <w:sz w:val="22"/>
          <w:szCs w:val="22"/>
          <w:lang w:val="kl-GL" w:eastAsia="en-US" w:bidi="th-TH"/>
        </w:rPr>
        <w:t>ke kender til hvordan takst skal bruges, udarbejd</w:t>
      </w:r>
      <w:r w:rsidR="00384235">
        <w:rPr>
          <w:rFonts w:eastAsia="Calibri" w:cs="Calibri"/>
          <w:bCs/>
          <w:snapToGrid/>
          <w:sz w:val="22"/>
          <w:szCs w:val="22"/>
          <w:lang w:val="kl-GL" w:eastAsia="en-US" w:bidi="th-TH"/>
        </w:rPr>
        <w:t>else af kontoindhold. Der er to</w:t>
      </w:r>
      <w:r w:rsidRPr="008E6857">
        <w:rPr>
          <w:rFonts w:eastAsia="Calibri" w:cs="Calibri"/>
          <w:bCs/>
          <w:snapToGrid/>
          <w:sz w:val="22"/>
          <w:szCs w:val="22"/>
          <w:lang w:val="kl-GL" w:eastAsia="en-US" w:bidi="th-TH"/>
        </w:rPr>
        <w:t xml:space="preserve"> handicap, som skal flytte, da de er fyldt 18 år,</w:t>
      </w:r>
      <w:r w:rsidR="00384235">
        <w:rPr>
          <w:rFonts w:eastAsia="Calibri" w:cs="Calibri"/>
          <w:bCs/>
          <w:snapToGrid/>
          <w:sz w:val="22"/>
          <w:szCs w:val="22"/>
          <w:lang w:val="kl-GL" w:eastAsia="en-US" w:bidi="th-TH"/>
        </w:rPr>
        <w:t xml:space="preserve"> dette skal også reguleres i budgettet</w:t>
      </w:r>
      <w:r w:rsidRPr="008E6857">
        <w:rPr>
          <w:rFonts w:eastAsia="Calibri" w:cs="Calibri"/>
          <w:bCs/>
          <w:snapToGrid/>
          <w:sz w:val="22"/>
          <w:szCs w:val="22"/>
          <w:lang w:val="kl-GL" w:eastAsia="en-US" w:bidi="th-TH"/>
        </w:rPr>
        <w:t>.</w:t>
      </w: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Der har været en handicap anbringelse, i løbet af året, denne har ikke været med i budgetteringen, men der har været en rettelse på kontoen.</w:t>
      </w: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 xml:space="preserve">Andre omkostninger såsom; </w:t>
      </w:r>
      <w:r w:rsidR="00384235">
        <w:rPr>
          <w:rFonts w:cs="Calibri"/>
          <w:bCs/>
          <w:sz w:val="22"/>
          <w:szCs w:val="22"/>
          <w:lang w:val="kl-GL"/>
        </w:rPr>
        <w:t>barsels</w:t>
      </w:r>
      <w:r w:rsidRPr="008E6857">
        <w:rPr>
          <w:rFonts w:cs="Calibri"/>
          <w:bCs/>
          <w:sz w:val="22"/>
          <w:szCs w:val="22"/>
          <w:lang w:val="kl-GL"/>
        </w:rPr>
        <w:t>dagpenge, børnebidrag, boligsikring skal ikke have ændringer i budgettet, da de kører som de skal.</w:t>
      </w: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Da man gennem teknisk forvaltning har købt et hus til de hjemløse, skal man flytte de kr.1.2 mio. som man har betalt for.</w:t>
      </w: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 xml:space="preserve">Under Sundhed og Fritid er der i starten af året aktiviteter kørende, men der er færrere sommerperioden, udgifterne er derfor varierende. I nogle områder skal budgettet tilpasses ved overflytninger, to </w:t>
      </w:r>
      <w:r w:rsidR="00384235">
        <w:rPr>
          <w:rFonts w:cs="Calibri"/>
          <w:bCs/>
          <w:sz w:val="22"/>
          <w:szCs w:val="22"/>
          <w:lang w:val="kl-GL"/>
        </w:rPr>
        <w:t>byer og bygder har ansat misbrug</w:t>
      </w:r>
      <w:r w:rsidRPr="008E6857">
        <w:rPr>
          <w:rFonts w:cs="Calibri"/>
          <w:bCs/>
          <w:sz w:val="22"/>
          <w:szCs w:val="22"/>
          <w:lang w:val="kl-GL"/>
        </w:rPr>
        <w:t xml:space="preserve">skonsulenter, pengene og budgettet skal rettes. </w:t>
      </w:r>
    </w:p>
    <w:p w:rsidR="00E07FA0" w:rsidRDefault="00E07FA0" w:rsidP="00E07FA0">
      <w:pPr>
        <w:ind w:left="1985" w:hanging="2127"/>
        <w:rPr>
          <w:b/>
          <w:color w:val="000000"/>
          <w:sz w:val="22"/>
          <w:szCs w:val="22"/>
          <w:u w:val="single"/>
          <w:lang w:val="kl-GL"/>
        </w:rPr>
      </w:pPr>
    </w:p>
    <w:p w:rsidR="00A727D3" w:rsidRDefault="00A727D3" w:rsidP="00E07FA0">
      <w:pPr>
        <w:ind w:left="1985" w:hanging="2127"/>
        <w:rPr>
          <w:b/>
          <w:color w:val="000000"/>
          <w:sz w:val="22"/>
          <w:szCs w:val="22"/>
          <w:u w:val="single"/>
          <w:lang w:val="kl-GL"/>
        </w:rPr>
      </w:pPr>
    </w:p>
    <w:p w:rsidR="00A727D3" w:rsidRDefault="00A727D3" w:rsidP="00E07FA0">
      <w:pPr>
        <w:ind w:left="1985" w:hanging="2127"/>
        <w:rPr>
          <w:b/>
          <w:color w:val="000000"/>
          <w:sz w:val="22"/>
          <w:szCs w:val="22"/>
          <w:u w:val="single"/>
          <w:lang w:val="kl-GL"/>
        </w:rPr>
      </w:pPr>
    </w:p>
    <w:p w:rsidR="00A727D3" w:rsidRDefault="00A727D3" w:rsidP="00E07FA0">
      <w:pPr>
        <w:ind w:left="1985" w:hanging="2127"/>
        <w:rPr>
          <w:b/>
          <w:color w:val="000000"/>
          <w:sz w:val="22"/>
          <w:szCs w:val="22"/>
          <w:u w:val="single"/>
          <w:lang w:val="kl-GL"/>
        </w:rPr>
      </w:pPr>
    </w:p>
    <w:p w:rsidR="00A727D3" w:rsidRDefault="00A727D3" w:rsidP="00E07FA0">
      <w:pPr>
        <w:ind w:left="1985" w:hanging="2127"/>
        <w:rPr>
          <w:b/>
          <w:color w:val="000000"/>
          <w:sz w:val="22"/>
          <w:szCs w:val="22"/>
          <w:u w:val="single"/>
          <w:lang w:val="kl-GL"/>
        </w:rPr>
      </w:pPr>
    </w:p>
    <w:p w:rsidR="00A727D3" w:rsidRPr="008E6857" w:rsidRDefault="00A727D3" w:rsidP="00E07FA0">
      <w:pPr>
        <w:ind w:left="1985" w:hanging="2127"/>
        <w:rPr>
          <w:b/>
          <w:color w:val="000000"/>
          <w:sz w:val="22"/>
          <w:szCs w:val="22"/>
          <w:u w:val="single"/>
          <w:lang w:val="kl-GL"/>
        </w:rPr>
      </w:pPr>
    </w:p>
    <w:p w:rsidR="00E07FA0" w:rsidRPr="008E6857" w:rsidRDefault="00E07FA0" w:rsidP="00E07FA0">
      <w:pPr>
        <w:ind w:left="1985" w:hanging="2127"/>
        <w:rPr>
          <w:b/>
          <w:sz w:val="22"/>
          <w:szCs w:val="22"/>
          <w:lang w:val="kl-GL"/>
        </w:rPr>
      </w:pPr>
      <w:r w:rsidRPr="008E6857">
        <w:rPr>
          <w:b/>
          <w:sz w:val="22"/>
          <w:szCs w:val="22"/>
          <w:u w:val="single"/>
          <w:lang w:val="kl-GL"/>
        </w:rPr>
        <w:lastRenderedPageBreak/>
        <w:t>Konto 5.</w:t>
      </w:r>
      <w:r w:rsidRPr="008E6857">
        <w:rPr>
          <w:b/>
          <w:sz w:val="22"/>
          <w:szCs w:val="22"/>
          <w:lang w:val="kl-GL"/>
        </w:rPr>
        <w:t xml:space="preserve"> </w:t>
      </w:r>
      <w:r w:rsidRPr="008E6857">
        <w:rPr>
          <w:rFonts w:cs="Arial"/>
          <w:b/>
          <w:sz w:val="22"/>
          <w:szCs w:val="22"/>
          <w:lang w:val="kl-GL"/>
        </w:rPr>
        <w:t>Forvaltningen for Læring</w:t>
      </w:r>
    </w:p>
    <w:p w:rsidR="00E07FA0" w:rsidRPr="008E6857" w:rsidRDefault="00E07FA0" w:rsidP="00E07FA0">
      <w:pPr>
        <w:ind w:left="1985" w:hanging="2127"/>
        <w:rPr>
          <w:color w:val="000000"/>
          <w:sz w:val="22"/>
          <w:szCs w:val="22"/>
          <w:lang w:val="kl-GL"/>
        </w:rPr>
      </w:pPr>
    </w:p>
    <w:tbl>
      <w:tblPr>
        <w:tblW w:w="9923" w:type="dxa"/>
        <w:tblInd w:w="-147" w:type="dxa"/>
        <w:tblCellMar>
          <w:left w:w="70" w:type="dxa"/>
          <w:right w:w="70" w:type="dxa"/>
        </w:tblCellMar>
        <w:tblLook w:val="04A0" w:firstRow="1" w:lastRow="0" w:firstColumn="1" w:lastColumn="0" w:noHBand="0" w:noVBand="1"/>
      </w:tblPr>
      <w:tblGrid>
        <w:gridCol w:w="738"/>
        <w:gridCol w:w="2221"/>
        <w:gridCol w:w="738"/>
        <w:gridCol w:w="798"/>
        <w:gridCol w:w="797"/>
        <w:gridCol w:w="926"/>
        <w:gridCol w:w="897"/>
        <w:gridCol w:w="917"/>
        <w:gridCol w:w="757"/>
        <w:gridCol w:w="1134"/>
      </w:tblGrid>
      <w:tr w:rsidR="00E07FA0" w:rsidRPr="00B21947" w:rsidTr="00E07FA0">
        <w:trPr>
          <w:trHeight w:val="204"/>
        </w:trPr>
        <w:tc>
          <w:tcPr>
            <w:tcW w:w="73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Konto</w:t>
            </w:r>
          </w:p>
        </w:tc>
        <w:tc>
          <w:tcPr>
            <w:tcW w:w="2221"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FORVALTNING FOR LÆRING</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798"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79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89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75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B21947" w:rsidTr="00E07FA0">
        <w:trPr>
          <w:trHeight w:val="19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50</w:t>
            </w:r>
          </w:p>
        </w:tc>
        <w:tc>
          <w:tcPr>
            <w:tcW w:w="22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Daginstitution for børn og unge</w:t>
            </w:r>
          </w:p>
        </w:tc>
        <w:tc>
          <w:tcPr>
            <w:tcW w:w="73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66.216</w:t>
            </w:r>
          </w:p>
        </w:tc>
        <w:tc>
          <w:tcPr>
            <w:tcW w:w="79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74.111</w:t>
            </w:r>
          </w:p>
        </w:tc>
        <w:tc>
          <w:tcPr>
            <w:tcW w:w="7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74.111</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15.931</w:t>
            </w:r>
          </w:p>
        </w:tc>
        <w:tc>
          <w:tcPr>
            <w:tcW w:w="7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58.180</w:t>
            </w:r>
          </w:p>
        </w:tc>
        <w:tc>
          <w:tcPr>
            <w:tcW w:w="1134"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21,5</w:t>
            </w:r>
          </w:p>
        </w:tc>
      </w:tr>
      <w:tr w:rsidR="00E07FA0" w:rsidRPr="00B21947" w:rsidTr="00E07FA0">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51</w:t>
            </w:r>
          </w:p>
        </w:tc>
        <w:tc>
          <w:tcPr>
            <w:tcW w:w="22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Skolevæsenet</w:t>
            </w:r>
          </w:p>
        </w:tc>
        <w:tc>
          <w:tcPr>
            <w:tcW w:w="73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169.656</w:t>
            </w:r>
          </w:p>
        </w:tc>
        <w:tc>
          <w:tcPr>
            <w:tcW w:w="79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175.559</w:t>
            </w:r>
          </w:p>
        </w:tc>
        <w:tc>
          <w:tcPr>
            <w:tcW w:w="7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175.559</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42.979</w:t>
            </w:r>
          </w:p>
        </w:tc>
        <w:tc>
          <w:tcPr>
            <w:tcW w:w="7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132.580</w:t>
            </w:r>
          </w:p>
        </w:tc>
        <w:tc>
          <w:tcPr>
            <w:tcW w:w="1134"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24,5</w:t>
            </w:r>
          </w:p>
        </w:tc>
      </w:tr>
      <w:tr w:rsidR="00E07FA0" w:rsidRPr="00B21947" w:rsidTr="00E07FA0">
        <w:trPr>
          <w:trHeight w:val="19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53</w:t>
            </w:r>
          </w:p>
        </w:tc>
        <w:tc>
          <w:tcPr>
            <w:tcW w:w="222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Fritidsvirksomhed</w:t>
            </w:r>
          </w:p>
        </w:tc>
        <w:tc>
          <w:tcPr>
            <w:tcW w:w="73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30.121</w:t>
            </w:r>
          </w:p>
        </w:tc>
        <w:tc>
          <w:tcPr>
            <w:tcW w:w="79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29.337</w:t>
            </w:r>
          </w:p>
        </w:tc>
        <w:tc>
          <w:tcPr>
            <w:tcW w:w="7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29.337</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7169</w:t>
            </w:r>
          </w:p>
        </w:tc>
        <w:tc>
          <w:tcPr>
            <w:tcW w:w="7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22.168</w:t>
            </w:r>
          </w:p>
        </w:tc>
        <w:tc>
          <w:tcPr>
            <w:tcW w:w="1134"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24,4</w:t>
            </w:r>
          </w:p>
        </w:tc>
      </w:tr>
      <w:tr w:rsidR="00E07FA0" w:rsidRPr="00B21947" w:rsidTr="00E07FA0">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55</w:t>
            </w:r>
          </w:p>
        </w:tc>
        <w:tc>
          <w:tcPr>
            <w:tcW w:w="22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Biblioteksvæsen</w:t>
            </w:r>
          </w:p>
        </w:tc>
        <w:tc>
          <w:tcPr>
            <w:tcW w:w="73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620</w:t>
            </w:r>
          </w:p>
        </w:tc>
        <w:tc>
          <w:tcPr>
            <w:tcW w:w="79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808</w:t>
            </w:r>
          </w:p>
        </w:tc>
        <w:tc>
          <w:tcPr>
            <w:tcW w:w="7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808</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191</w:t>
            </w:r>
          </w:p>
        </w:tc>
        <w:tc>
          <w:tcPr>
            <w:tcW w:w="7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617</w:t>
            </w:r>
          </w:p>
        </w:tc>
        <w:tc>
          <w:tcPr>
            <w:tcW w:w="1134"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23,6</w:t>
            </w:r>
          </w:p>
        </w:tc>
      </w:tr>
      <w:tr w:rsidR="00E07FA0" w:rsidRPr="00B21947" w:rsidTr="00E07FA0">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56</w:t>
            </w:r>
          </w:p>
        </w:tc>
        <w:tc>
          <w:tcPr>
            <w:tcW w:w="22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Museer</w:t>
            </w:r>
          </w:p>
        </w:tc>
        <w:tc>
          <w:tcPr>
            <w:tcW w:w="73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3.058</w:t>
            </w:r>
          </w:p>
        </w:tc>
        <w:tc>
          <w:tcPr>
            <w:tcW w:w="79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3.413</w:t>
            </w:r>
          </w:p>
        </w:tc>
        <w:tc>
          <w:tcPr>
            <w:tcW w:w="7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3.413</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1.071</w:t>
            </w:r>
          </w:p>
        </w:tc>
        <w:tc>
          <w:tcPr>
            <w:tcW w:w="7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2.342</w:t>
            </w:r>
          </w:p>
        </w:tc>
        <w:tc>
          <w:tcPr>
            <w:tcW w:w="1134"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31,4</w:t>
            </w:r>
          </w:p>
        </w:tc>
      </w:tr>
      <w:tr w:rsidR="00E07FA0" w:rsidRPr="00B21947" w:rsidTr="00E07FA0">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59</w:t>
            </w:r>
          </w:p>
        </w:tc>
        <w:tc>
          <w:tcPr>
            <w:tcW w:w="2221"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 xml:space="preserve">Tilskud til </w:t>
            </w:r>
            <w:proofErr w:type="gramStart"/>
            <w:r w:rsidRPr="00B21947">
              <w:rPr>
                <w:rFonts w:cs="Arial"/>
                <w:snapToGrid/>
                <w:color w:val="000000"/>
                <w:sz w:val="14"/>
                <w:szCs w:val="14"/>
              </w:rPr>
              <w:t>fritidsvirk.&amp;</w:t>
            </w:r>
            <w:proofErr w:type="gramEnd"/>
            <w:r w:rsidRPr="00B21947">
              <w:rPr>
                <w:rFonts w:cs="Arial"/>
                <w:snapToGrid/>
                <w:color w:val="000000"/>
                <w:sz w:val="14"/>
                <w:szCs w:val="14"/>
              </w:rPr>
              <w:t xml:space="preserve"> kult. formål</w:t>
            </w:r>
          </w:p>
        </w:tc>
        <w:tc>
          <w:tcPr>
            <w:tcW w:w="73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5.883</w:t>
            </w:r>
          </w:p>
        </w:tc>
        <w:tc>
          <w:tcPr>
            <w:tcW w:w="79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5.622</w:t>
            </w:r>
          </w:p>
        </w:tc>
        <w:tc>
          <w:tcPr>
            <w:tcW w:w="7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5.622</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2.208</w:t>
            </w:r>
          </w:p>
        </w:tc>
        <w:tc>
          <w:tcPr>
            <w:tcW w:w="75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3.414</w:t>
            </w:r>
          </w:p>
        </w:tc>
        <w:tc>
          <w:tcPr>
            <w:tcW w:w="1134"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39,3</w:t>
            </w:r>
          </w:p>
        </w:tc>
      </w:tr>
      <w:tr w:rsidR="00E07FA0" w:rsidRPr="00B21947" w:rsidTr="00E07FA0">
        <w:trPr>
          <w:trHeight w:val="204"/>
        </w:trPr>
        <w:tc>
          <w:tcPr>
            <w:tcW w:w="738" w:type="dxa"/>
            <w:tcBorders>
              <w:top w:val="nil"/>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5</w:t>
            </w:r>
          </w:p>
        </w:tc>
        <w:tc>
          <w:tcPr>
            <w:tcW w:w="2221"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FORVALTN. FOR LÆRING</w:t>
            </w:r>
          </w:p>
        </w:tc>
        <w:tc>
          <w:tcPr>
            <w:tcW w:w="738"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275.554</w:t>
            </w:r>
          </w:p>
        </w:tc>
        <w:tc>
          <w:tcPr>
            <w:tcW w:w="798"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288.850</w:t>
            </w:r>
          </w:p>
        </w:tc>
        <w:tc>
          <w:tcPr>
            <w:tcW w:w="79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89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288.850</w:t>
            </w:r>
          </w:p>
        </w:tc>
        <w:tc>
          <w:tcPr>
            <w:tcW w:w="91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69.549</w:t>
            </w:r>
          </w:p>
        </w:tc>
        <w:tc>
          <w:tcPr>
            <w:tcW w:w="75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219.301</w:t>
            </w:r>
          </w:p>
        </w:tc>
        <w:tc>
          <w:tcPr>
            <w:tcW w:w="1134"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24,1</w:t>
            </w:r>
          </w:p>
        </w:tc>
      </w:tr>
    </w:tbl>
    <w:p w:rsidR="00E07FA0" w:rsidRPr="008E6857" w:rsidRDefault="00E07FA0" w:rsidP="00E07FA0">
      <w:pPr>
        <w:ind w:left="-142"/>
        <w:rPr>
          <w:bCs/>
          <w:sz w:val="22"/>
          <w:szCs w:val="22"/>
          <w:lang w:val="kl-GL"/>
        </w:rPr>
      </w:pPr>
      <w:r w:rsidRPr="008E6857">
        <w:rPr>
          <w:bCs/>
          <w:sz w:val="22"/>
          <w:szCs w:val="22"/>
          <w:lang w:val="kl-GL"/>
        </w:rPr>
        <w:t xml:space="preserve">   *I hele 1000 kr.</w:t>
      </w:r>
    </w:p>
    <w:p w:rsidR="00E07FA0" w:rsidRPr="008E6857" w:rsidRDefault="00E07FA0" w:rsidP="00E07FA0">
      <w:pPr>
        <w:ind w:left="-142"/>
        <w:rPr>
          <w:bCs/>
          <w:color w:val="FF0000"/>
          <w:sz w:val="22"/>
          <w:szCs w:val="22"/>
          <w:lang w:val="kl-GL"/>
        </w:rPr>
      </w:pPr>
    </w:p>
    <w:p w:rsidR="00E07FA0" w:rsidRPr="008E6857" w:rsidRDefault="00E07FA0" w:rsidP="00A530AF">
      <w:pPr>
        <w:jc w:val="both"/>
        <w:rPr>
          <w:rFonts w:cs="Calibri"/>
          <w:bCs/>
          <w:sz w:val="22"/>
          <w:szCs w:val="22"/>
          <w:lang w:val="kl-GL"/>
        </w:rPr>
      </w:pPr>
      <w:r w:rsidRPr="008E6857">
        <w:rPr>
          <w:rFonts w:cs="Calibri"/>
          <w:bCs/>
          <w:sz w:val="22"/>
          <w:szCs w:val="22"/>
          <w:lang w:val="kl-GL"/>
        </w:rPr>
        <w:t>Budgetforudsætninger på området er overholdt. Her er det vigtigt at, bemærke at lederne og vicerene i starten af året har drøftet dagstilbud, derfor er forbruget steget på konto 50-01.</w:t>
      </w:r>
    </w:p>
    <w:p w:rsidR="00E07FA0" w:rsidRPr="008E6857" w:rsidRDefault="00E07FA0" w:rsidP="00A530AF">
      <w:pPr>
        <w:jc w:val="both"/>
        <w:rPr>
          <w:rFonts w:cs="Calibri"/>
          <w:sz w:val="22"/>
          <w:szCs w:val="22"/>
          <w:lang w:val="kl-GL"/>
        </w:rPr>
      </w:pPr>
      <w:r w:rsidRPr="008E6857">
        <w:rPr>
          <w:rFonts w:cs="Calibri"/>
          <w:bCs/>
          <w:sz w:val="22"/>
          <w:szCs w:val="22"/>
          <w:lang w:val="kl-GL"/>
        </w:rPr>
        <w:t>Personalet i MISI-Avannaa har også været på kursus, derfor er forbruget steget på konto 51-21</w:t>
      </w:r>
      <w:r w:rsidR="00B27628" w:rsidRPr="008E6857">
        <w:rPr>
          <w:rFonts w:cs="Calibri"/>
          <w:bCs/>
          <w:sz w:val="22"/>
          <w:szCs w:val="22"/>
          <w:lang w:val="kl-GL"/>
        </w:rPr>
        <w:t>.</w:t>
      </w:r>
    </w:p>
    <w:p w:rsidR="00B27628" w:rsidRPr="008E6857" w:rsidRDefault="00E07FA0" w:rsidP="00B27628">
      <w:pPr>
        <w:ind w:left="2127" w:hanging="2127"/>
        <w:jc w:val="both"/>
        <w:rPr>
          <w:rFonts w:cs="Calibri"/>
          <w:sz w:val="22"/>
          <w:szCs w:val="22"/>
          <w:lang w:val="kl-GL"/>
        </w:rPr>
      </w:pPr>
      <w:r w:rsidRPr="008E6857">
        <w:rPr>
          <w:rFonts w:cs="Calibri"/>
          <w:sz w:val="22"/>
          <w:szCs w:val="22"/>
          <w:lang w:val="kl-GL"/>
        </w:rPr>
        <w:t>Personalets løn i Sundhed- og fritidsordninger skal i følge budgettet reguleres,</w:t>
      </w:r>
      <w:r w:rsidR="00B27628" w:rsidRPr="008E6857">
        <w:rPr>
          <w:rFonts w:cs="Calibri"/>
          <w:sz w:val="22"/>
          <w:szCs w:val="22"/>
          <w:lang w:val="kl-GL"/>
        </w:rPr>
        <w:t xml:space="preserve"> man regner med, at man i</w:t>
      </w:r>
    </w:p>
    <w:p w:rsidR="00B27628" w:rsidRPr="008E6857" w:rsidRDefault="00E07FA0" w:rsidP="00B27628">
      <w:pPr>
        <w:ind w:left="2127" w:hanging="2127"/>
        <w:jc w:val="both"/>
        <w:rPr>
          <w:rFonts w:cs="Calibri"/>
          <w:sz w:val="22"/>
          <w:szCs w:val="22"/>
          <w:lang w:val="kl-GL"/>
        </w:rPr>
      </w:pPr>
      <w:r w:rsidRPr="008E6857">
        <w:rPr>
          <w:rFonts w:cs="Calibri"/>
          <w:sz w:val="22"/>
          <w:szCs w:val="22"/>
          <w:lang w:val="kl-GL"/>
        </w:rPr>
        <w:t xml:space="preserve">4.kvartal ved 2.behandlingen tager det op til rettelse. Enkelte steder har man købt stort ind til hygiejne, </w:t>
      </w:r>
    </w:p>
    <w:p w:rsidR="00B27628" w:rsidRPr="008E6857" w:rsidRDefault="00E07FA0" w:rsidP="00B27628">
      <w:pPr>
        <w:ind w:left="2127" w:hanging="2127"/>
        <w:jc w:val="both"/>
        <w:rPr>
          <w:rFonts w:cs="Calibri"/>
          <w:sz w:val="22"/>
          <w:szCs w:val="22"/>
          <w:lang w:val="kl-GL"/>
        </w:rPr>
      </w:pPr>
      <w:r w:rsidRPr="008E6857">
        <w:rPr>
          <w:rFonts w:cs="Calibri"/>
          <w:sz w:val="22"/>
          <w:szCs w:val="22"/>
          <w:lang w:val="kl-GL"/>
        </w:rPr>
        <w:t xml:space="preserve">blandt andet på grund af  COVID-19. Budgettet for tilskud skal reguleres, på grund af at især indenfor </w:t>
      </w:r>
    </w:p>
    <w:p w:rsidR="00B27628" w:rsidRPr="008E6857" w:rsidRDefault="00E07FA0" w:rsidP="00B27628">
      <w:pPr>
        <w:ind w:left="2127" w:hanging="2127"/>
        <w:jc w:val="both"/>
        <w:rPr>
          <w:rFonts w:cs="Calibri"/>
          <w:sz w:val="22"/>
          <w:szCs w:val="22"/>
          <w:lang w:val="kl-GL"/>
        </w:rPr>
      </w:pPr>
      <w:r w:rsidRPr="008E6857">
        <w:rPr>
          <w:rFonts w:cs="Calibri"/>
          <w:sz w:val="22"/>
          <w:szCs w:val="22"/>
          <w:lang w:val="kl-GL"/>
        </w:rPr>
        <w:t>sportsverdenen, GIF ændrede stævnevedtægter og forhøjerede rejseo</w:t>
      </w:r>
      <w:r w:rsidR="00B27628" w:rsidRPr="008E6857">
        <w:rPr>
          <w:rFonts w:cs="Calibri"/>
          <w:sz w:val="22"/>
          <w:szCs w:val="22"/>
          <w:lang w:val="kl-GL"/>
        </w:rPr>
        <w:t>mkostninger, man regner dog med</w:t>
      </w:r>
    </w:p>
    <w:p w:rsidR="00E07FA0" w:rsidRPr="008E6857" w:rsidRDefault="00E07FA0" w:rsidP="00B27628">
      <w:pPr>
        <w:ind w:left="2127" w:hanging="2127"/>
        <w:jc w:val="both"/>
        <w:rPr>
          <w:rFonts w:cs="Calibri"/>
          <w:sz w:val="22"/>
          <w:szCs w:val="22"/>
          <w:lang w:val="kl-GL"/>
        </w:rPr>
      </w:pPr>
      <w:r w:rsidRPr="008E6857">
        <w:rPr>
          <w:rFonts w:cs="Calibri"/>
          <w:sz w:val="22"/>
          <w:szCs w:val="22"/>
          <w:lang w:val="kl-GL"/>
        </w:rPr>
        <w:t xml:space="preserve">at det kan ske ved flytning af posteringer. </w:t>
      </w:r>
    </w:p>
    <w:p w:rsidR="00E07FA0" w:rsidRPr="008E6857" w:rsidRDefault="00E07FA0" w:rsidP="00E07FA0">
      <w:pPr>
        <w:widowControl/>
        <w:rPr>
          <w:rFonts w:cs="Calibri"/>
          <w:color w:val="FF0000"/>
          <w:sz w:val="22"/>
          <w:szCs w:val="22"/>
          <w:lang w:val="kl-GL"/>
        </w:rPr>
      </w:pPr>
      <w:r w:rsidRPr="008E6857">
        <w:rPr>
          <w:rFonts w:cs="Calibri"/>
          <w:color w:val="FF0000"/>
          <w:sz w:val="22"/>
          <w:szCs w:val="22"/>
          <w:lang w:val="kl-GL"/>
        </w:rPr>
        <w:t xml:space="preserve"> </w:t>
      </w:r>
    </w:p>
    <w:p w:rsidR="00E07FA0" w:rsidRPr="008E6857" w:rsidRDefault="00E07FA0" w:rsidP="00E07FA0">
      <w:pPr>
        <w:widowControl/>
        <w:rPr>
          <w:rFonts w:cs="Calibri"/>
          <w:sz w:val="22"/>
          <w:szCs w:val="22"/>
          <w:lang w:val="kl-GL"/>
        </w:rPr>
      </w:pPr>
      <w:r w:rsidRPr="008E6857">
        <w:rPr>
          <w:rFonts w:cs="Calibri"/>
          <w:b/>
          <w:sz w:val="22"/>
          <w:szCs w:val="22"/>
          <w:u w:val="single"/>
          <w:lang w:val="kl-GL"/>
        </w:rPr>
        <w:t>Konto 6.</w:t>
      </w:r>
      <w:r w:rsidRPr="008E6857">
        <w:rPr>
          <w:rFonts w:cs="Calibri"/>
          <w:b/>
          <w:sz w:val="22"/>
          <w:szCs w:val="22"/>
          <w:lang w:val="kl-GL"/>
        </w:rPr>
        <w:t xml:space="preserve"> Forsyning</w:t>
      </w:r>
    </w:p>
    <w:p w:rsidR="00E07FA0" w:rsidRPr="008E6857" w:rsidRDefault="00E07FA0" w:rsidP="00E07FA0">
      <w:pPr>
        <w:rPr>
          <w:color w:val="000000"/>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739"/>
        <w:gridCol w:w="2239"/>
        <w:gridCol w:w="738"/>
        <w:gridCol w:w="797"/>
        <w:gridCol w:w="737"/>
        <w:gridCol w:w="983"/>
        <w:gridCol w:w="997"/>
        <w:gridCol w:w="727"/>
        <w:gridCol w:w="690"/>
        <w:gridCol w:w="993"/>
      </w:tblGrid>
      <w:tr w:rsidR="00E07FA0" w:rsidRPr="008E6857" w:rsidTr="00E07FA0">
        <w:trPr>
          <w:trHeight w:val="192"/>
        </w:trPr>
        <w:tc>
          <w:tcPr>
            <w:tcW w:w="7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Konto</w:t>
            </w:r>
          </w:p>
        </w:tc>
        <w:tc>
          <w:tcPr>
            <w:tcW w:w="2239"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FORSYNING</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79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73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983"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99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72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69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8E6857" w:rsidTr="00E07FA0">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66</w:t>
            </w:r>
          </w:p>
        </w:tc>
        <w:tc>
          <w:tcPr>
            <w:tcW w:w="2239"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Renovation m.v.</w:t>
            </w:r>
          </w:p>
        </w:tc>
        <w:tc>
          <w:tcPr>
            <w:tcW w:w="73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1.260</w:t>
            </w:r>
          </w:p>
        </w:tc>
        <w:tc>
          <w:tcPr>
            <w:tcW w:w="7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606</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606</w:t>
            </w:r>
          </w:p>
        </w:tc>
        <w:tc>
          <w:tcPr>
            <w:tcW w:w="72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16</w:t>
            </w:r>
          </w:p>
        </w:tc>
        <w:tc>
          <w:tcPr>
            <w:tcW w:w="69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590</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2,6</w:t>
            </w:r>
          </w:p>
        </w:tc>
      </w:tr>
      <w:tr w:rsidR="00E07FA0" w:rsidRPr="008E6857" w:rsidTr="00E07FA0">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68</w:t>
            </w:r>
          </w:p>
        </w:tc>
        <w:tc>
          <w:tcPr>
            <w:tcW w:w="2239"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Øvrige forsyningsvirksomheder</w:t>
            </w:r>
          </w:p>
        </w:tc>
        <w:tc>
          <w:tcPr>
            <w:tcW w:w="73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6.574</w:t>
            </w:r>
          </w:p>
        </w:tc>
        <w:tc>
          <w:tcPr>
            <w:tcW w:w="7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6.394</w:t>
            </w:r>
          </w:p>
        </w:tc>
        <w:tc>
          <w:tcPr>
            <w:tcW w:w="73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83"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9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6.394</w:t>
            </w:r>
          </w:p>
        </w:tc>
        <w:tc>
          <w:tcPr>
            <w:tcW w:w="72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1.302</w:t>
            </w:r>
          </w:p>
        </w:tc>
        <w:tc>
          <w:tcPr>
            <w:tcW w:w="69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5.092</w:t>
            </w:r>
          </w:p>
        </w:tc>
        <w:tc>
          <w:tcPr>
            <w:tcW w:w="993"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20,4</w:t>
            </w:r>
          </w:p>
        </w:tc>
      </w:tr>
      <w:tr w:rsidR="00E07FA0" w:rsidRPr="008E6857" w:rsidTr="00E07FA0">
        <w:trPr>
          <w:trHeight w:val="204"/>
        </w:trPr>
        <w:tc>
          <w:tcPr>
            <w:tcW w:w="739" w:type="dxa"/>
            <w:tcBorders>
              <w:top w:val="nil"/>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6</w:t>
            </w:r>
          </w:p>
        </w:tc>
        <w:tc>
          <w:tcPr>
            <w:tcW w:w="2239"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FORSYNING</w:t>
            </w:r>
          </w:p>
        </w:tc>
        <w:tc>
          <w:tcPr>
            <w:tcW w:w="738"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7.834</w:t>
            </w:r>
          </w:p>
        </w:tc>
        <w:tc>
          <w:tcPr>
            <w:tcW w:w="79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7.000</w:t>
            </w:r>
          </w:p>
        </w:tc>
        <w:tc>
          <w:tcPr>
            <w:tcW w:w="73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83"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9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7.000</w:t>
            </w:r>
          </w:p>
        </w:tc>
        <w:tc>
          <w:tcPr>
            <w:tcW w:w="72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1.318</w:t>
            </w:r>
          </w:p>
        </w:tc>
        <w:tc>
          <w:tcPr>
            <w:tcW w:w="69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5.682</w:t>
            </w:r>
          </w:p>
        </w:tc>
        <w:tc>
          <w:tcPr>
            <w:tcW w:w="993"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18,8</w:t>
            </w:r>
          </w:p>
        </w:tc>
      </w:tr>
    </w:tbl>
    <w:p w:rsidR="00E07FA0" w:rsidRPr="008E6857" w:rsidRDefault="00E07FA0" w:rsidP="00E07FA0">
      <w:pPr>
        <w:ind w:left="-142"/>
        <w:rPr>
          <w:bCs/>
          <w:sz w:val="22"/>
          <w:szCs w:val="22"/>
          <w:lang w:val="kl-GL"/>
        </w:rPr>
      </w:pPr>
      <w:r w:rsidRPr="008E6857">
        <w:rPr>
          <w:bCs/>
          <w:sz w:val="22"/>
          <w:szCs w:val="22"/>
          <w:lang w:val="kl-GL"/>
        </w:rPr>
        <w:t xml:space="preserve">   *I hele kr. 1000</w:t>
      </w:r>
    </w:p>
    <w:p w:rsidR="00E07FA0" w:rsidRPr="008E6857" w:rsidRDefault="00E07FA0" w:rsidP="00E07FA0">
      <w:pPr>
        <w:ind w:left="-142"/>
        <w:rPr>
          <w:bCs/>
          <w:sz w:val="22"/>
          <w:szCs w:val="22"/>
          <w:lang w:val="kl-GL"/>
        </w:rPr>
      </w:pPr>
    </w:p>
    <w:p w:rsidR="00E07FA0" w:rsidRPr="008E6857" w:rsidRDefault="005D79F5" w:rsidP="00B27628">
      <w:pPr>
        <w:ind w:left="-142"/>
        <w:jc w:val="both"/>
        <w:rPr>
          <w:rFonts w:cs="Calibri"/>
          <w:bCs/>
          <w:sz w:val="22"/>
          <w:szCs w:val="22"/>
          <w:lang w:val="kl-GL"/>
        </w:rPr>
      </w:pPr>
      <w:r>
        <w:rPr>
          <w:rFonts w:cs="Calibri"/>
          <w:bCs/>
          <w:sz w:val="22"/>
          <w:szCs w:val="22"/>
          <w:lang w:val="kl-GL"/>
        </w:rPr>
        <w:t>F</w:t>
      </w:r>
      <w:r w:rsidRPr="008E6857">
        <w:rPr>
          <w:rFonts w:cs="Calibri"/>
          <w:bCs/>
          <w:sz w:val="22"/>
          <w:szCs w:val="22"/>
          <w:lang w:val="kl-GL"/>
        </w:rPr>
        <w:t>orbruget</w:t>
      </w:r>
      <w:r>
        <w:rPr>
          <w:rFonts w:cs="Calibri"/>
          <w:bCs/>
          <w:sz w:val="22"/>
          <w:szCs w:val="22"/>
          <w:lang w:val="kl-GL"/>
        </w:rPr>
        <w:t xml:space="preserve"> under</w:t>
      </w:r>
      <w:r w:rsidR="00E07FA0" w:rsidRPr="008E6857">
        <w:rPr>
          <w:rFonts w:cs="Calibri"/>
          <w:bCs/>
          <w:sz w:val="22"/>
          <w:szCs w:val="22"/>
          <w:lang w:val="kl-GL"/>
        </w:rPr>
        <w:t xml:space="preserve"> konto 6 er samlet set på ca. 19% og det havde man f</w:t>
      </w:r>
      <w:r>
        <w:rPr>
          <w:rFonts w:cs="Calibri"/>
          <w:bCs/>
          <w:sz w:val="22"/>
          <w:szCs w:val="22"/>
          <w:lang w:val="kl-GL"/>
        </w:rPr>
        <w:t>orventet efter første kvartal. Forbruget under konto 66 er</w:t>
      </w:r>
      <w:r w:rsidR="00E07FA0" w:rsidRPr="008E6857">
        <w:rPr>
          <w:rFonts w:cs="Calibri"/>
          <w:bCs/>
          <w:sz w:val="22"/>
          <w:szCs w:val="22"/>
          <w:lang w:val="kl-GL"/>
        </w:rPr>
        <w:t xml:space="preserve"> special lavt, og det skyldes, at man ikke har indkøbt stort ind af materialer. Alligevel kan man se grunden til en kommende ændring i 2. kvartal. Grunden til det er, at i Upernavik arbejder man med renovation. Dertil skal det nævnes, at i henhold til det nye takstblad, vil indtægterne være højere, og i forhold til et samlet budget, kan konto 6 præcise indehold skævvrides. Det vil dog udjævnes i løbet af året. Alligevel vil det under de nye prisers </w:t>
      </w:r>
      <w:r w:rsidR="00E07FA0" w:rsidRPr="008E6857">
        <w:rPr>
          <w:rFonts w:cs="Calibri"/>
          <w:bCs/>
          <w:sz w:val="22"/>
          <w:szCs w:val="22"/>
          <w:lang w:val="kl-GL"/>
        </w:rPr>
        <w:lastRenderedPageBreak/>
        <w:t>indflydelse, ske en gru</w:t>
      </w:r>
      <w:r w:rsidR="00B27628" w:rsidRPr="008E6857">
        <w:rPr>
          <w:rFonts w:cs="Calibri"/>
          <w:bCs/>
          <w:sz w:val="22"/>
          <w:szCs w:val="22"/>
          <w:lang w:val="kl-GL"/>
        </w:rPr>
        <w:t>ndig overvågning af kontoen.</w:t>
      </w:r>
    </w:p>
    <w:p w:rsidR="00E07FA0" w:rsidRDefault="00E07FA0"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Default="005D79F5" w:rsidP="00E07FA0">
      <w:pPr>
        <w:ind w:left="-142"/>
        <w:rPr>
          <w:rFonts w:cs="Calibri"/>
          <w:bCs/>
          <w:color w:val="92D050"/>
          <w:sz w:val="22"/>
          <w:szCs w:val="22"/>
          <w:lang w:val="kl-GL"/>
        </w:rPr>
      </w:pPr>
    </w:p>
    <w:p w:rsidR="005D79F5" w:rsidRPr="008E6857" w:rsidRDefault="005D79F5" w:rsidP="00E07FA0">
      <w:pPr>
        <w:ind w:left="-142"/>
        <w:rPr>
          <w:rFonts w:cs="Calibri"/>
          <w:bCs/>
          <w:color w:val="92D050"/>
          <w:sz w:val="22"/>
          <w:szCs w:val="22"/>
          <w:lang w:val="kl-GL"/>
        </w:rPr>
      </w:pPr>
    </w:p>
    <w:p w:rsidR="00E07FA0" w:rsidRPr="008E6857" w:rsidRDefault="00E07FA0" w:rsidP="00E07FA0">
      <w:pPr>
        <w:ind w:left="-142"/>
        <w:rPr>
          <w:rFonts w:cs="Calibri"/>
          <w:b/>
          <w:sz w:val="22"/>
          <w:szCs w:val="22"/>
          <w:lang w:val="kl-GL"/>
        </w:rPr>
      </w:pPr>
      <w:r w:rsidRPr="008E6857">
        <w:rPr>
          <w:rFonts w:cs="Calibri"/>
          <w:b/>
          <w:sz w:val="22"/>
          <w:szCs w:val="22"/>
          <w:u w:val="single"/>
          <w:lang w:val="kl-GL"/>
        </w:rPr>
        <w:t>Konto 7.</w:t>
      </w:r>
      <w:r w:rsidRPr="008E6857">
        <w:rPr>
          <w:rFonts w:cs="Calibri"/>
          <w:b/>
          <w:sz w:val="22"/>
          <w:szCs w:val="22"/>
          <w:lang w:val="kl-GL"/>
        </w:rPr>
        <w:t xml:space="preserve"> Anlægsudgifter</w:t>
      </w:r>
    </w:p>
    <w:p w:rsidR="00E07FA0" w:rsidRPr="008E6857" w:rsidRDefault="00E07FA0" w:rsidP="00E07FA0">
      <w:pPr>
        <w:ind w:left="-142"/>
        <w:rPr>
          <w:rFonts w:cs="Calibri"/>
          <w:bCs/>
          <w:color w:val="92D050"/>
          <w:sz w:val="22"/>
          <w:szCs w:val="22"/>
          <w:lang w:val="kl-GL"/>
        </w:rPr>
      </w:pPr>
    </w:p>
    <w:tbl>
      <w:tblPr>
        <w:tblW w:w="9893" w:type="dxa"/>
        <w:tblInd w:w="-147" w:type="dxa"/>
        <w:tblCellMar>
          <w:left w:w="70" w:type="dxa"/>
          <w:right w:w="70" w:type="dxa"/>
        </w:tblCellMar>
        <w:tblLook w:val="04A0" w:firstRow="1" w:lastRow="0" w:firstColumn="1" w:lastColumn="0" w:noHBand="0" w:noVBand="1"/>
      </w:tblPr>
      <w:tblGrid>
        <w:gridCol w:w="740"/>
        <w:gridCol w:w="2200"/>
        <w:gridCol w:w="740"/>
        <w:gridCol w:w="800"/>
        <w:gridCol w:w="907"/>
        <w:gridCol w:w="926"/>
        <w:gridCol w:w="917"/>
        <w:gridCol w:w="748"/>
        <w:gridCol w:w="880"/>
        <w:gridCol w:w="1035"/>
      </w:tblGrid>
      <w:tr w:rsidR="00E07FA0" w:rsidRPr="008E6857" w:rsidTr="00E07FA0">
        <w:trPr>
          <w:trHeight w:val="204"/>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Konto</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ANLÆGSUDGIFTER</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90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748"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1035"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70</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Anlæg vedr. boligområdet</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13.102</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19.125</w:t>
            </w:r>
          </w:p>
        </w:tc>
        <w:tc>
          <w:tcPr>
            <w:tcW w:w="90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19.125</w:t>
            </w:r>
          </w:p>
        </w:tc>
        <w:tc>
          <w:tcPr>
            <w:tcW w:w="74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424</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18.701</w:t>
            </w:r>
          </w:p>
        </w:tc>
        <w:tc>
          <w:tcPr>
            <w:tcW w:w="103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2,2</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71</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Anlæg vedr. administrationen</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13.887</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9.000</w:t>
            </w:r>
          </w:p>
        </w:tc>
        <w:tc>
          <w:tcPr>
            <w:tcW w:w="90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9.000</w:t>
            </w:r>
          </w:p>
        </w:tc>
        <w:tc>
          <w:tcPr>
            <w:tcW w:w="74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2.412</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6.588</w:t>
            </w:r>
          </w:p>
        </w:tc>
        <w:tc>
          <w:tcPr>
            <w:tcW w:w="103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26,8</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72</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Anlæg vedr. tekniske område</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36.728</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28.757</w:t>
            </w:r>
          </w:p>
        </w:tc>
        <w:tc>
          <w:tcPr>
            <w:tcW w:w="90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28.757</w:t>
            </w:r>
          </w:p>
        </w:tc>
        <w:tc>
          <w:tcPr>
            <w:tcW w:w="74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3.597</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25.160</w:t>
            </w:r>
          </w:p>
        </w:tc>
        <w:tc>
          <w:tcPr>
            <w:tcW w:w="103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12,5</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73</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Anlæg vedr. erhv. &amp; arb.markeds</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1.597</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74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103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0,0</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74</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Anlæg vedr. sociale område</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2.202</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3.500</w:t>
            </w:r>
          </w:p>
        </w:tc>
        <w:tc>
          <w:tcPr>
            <w:tcW w:w="90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3.500</w:t>
            </w:r>
          </w:p>
        </w:tc>
        <w:tc>
          <w:tcPr>
            <w:tcW w:w="74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676</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2.824</w:t>
            </w:r>
          </w:p>
        </w:tc>
        <w:tc>
          <w:tcPr>
            <w:tcW w:w="103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19,3</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75</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Anlæg vedr. undervisn.,kultur</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30.494</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31.518</w:t>
            </w:r>
          </w:p>
        </w:tc>
        <w:tc>
          <w:tcPr>
            <w:tcW w:w="90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31.518</w:t>
            </w:r>
          </w:p>
        </w:tc>
        <w:tc>
          <w:tcPr>
            <w:tcW w:w="74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4.761</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26.757</w:t>
            </w:r>
          </w:p>
        </w:tc>
        <w:tc>
          <w:tcPr>
            <w:tcW w:w="103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15,1</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76</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Anlæg vedr. forsyningsvirks.</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2.543</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1.500</w:t>
            </w:r>
          </w:p>
        </w:tc>
        <w:tc>
          <w:tcPr>
            <w:tcW w:w="90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1.500</w:t>
            </w:r>
          </w:p>
        </w:tc>
        <w:tc>
          <w:tcPr>
            <w:tcW w:w="74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24</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1.476</w:t>
            </w:r>
          </w:p>
        </w:tc>
        <w:tc>
          <w:tcPr>
            <w:tcW w:w="103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1,6</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lastRenderedPageBreak/>
              <w:t>77</w:t>
            </w:r>
          </w:p>
        </w:tc>
        <w:tc>
          <w:tcPr>
            <w:tcW w:w="2200"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Anlæg vedr. byggemodning</w:t>
            </w:r>
          </w:p>
        </w:tc>
        <w:tc>
          <w:tcPr>
            <w:tcW w:w="74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32</w:t>
            </w:r>
          </w:p>
        </w:tc>
        <w:tc>
          <w:tcPr>
            <w:tcW w:w="80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5.300</w:t>
            </w:r>
          </w:p>
        </w:tc>
        <w:tc>
          <w:tcPr>
            <w:tcW w:w="90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1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5.300</w:t>
            </w:r>
          </w:p>
        </w:tc>
        <w:tc>
          <w:tcPr>
            <w:tcW w:w="748"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w:t>
            </w:r>
          </w:p>
        </w:tc>
        <w:tc>
          <w:tcPr>
            <w:tcW w:w="8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5.295</w:t>
            </w:r>
          </w:p>
        </w:tc>
        <w:tc>
          <w:tcPr>
            <w:tcW w:w="103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0,1</w:t>
            </w:r>
          </w:p>
        </w:tc>
      </w:tr>
      <w:tr w:rsidR="00E07FA0" w:rsidRPr="008E6857" w:rsidTr="00E07FA0">
        <w:trPr>
          <w:trHeight w:val="204"/>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7</w:t>
            </w:r>
          </w:p>
        </w:tc>
        <w:tc>
          <w:tcPr>
            <w:tcW w:w="22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ANLÆGSUDGIFTER</w:t>
            </w:r>
          </w:p>
        </w:tc>
        <w:tc>
          <w:tcPr>
            <w:tcW w:w="74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100.585</w:t>
            </w:r>
          </w:p>
        </w:tc>
        <w:tc>
          <w:tcPr>
            <w:tcW w:w="80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98.700</w:t>
            </w:r>
          </w:p>
        </w:tc>
        <w:tc>
          <w:tcPr>
            <w:tcW w:w="90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1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98.700</w:t>
            </w:r>
          </w:p>
        </w:tc>
        <w:tc>
          <w:tcPr>
            <w:tcW w:w="748"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11.899</w:t>
            </w:r>
          </w:p>
        </w:tc>
        <w:tc>
          <w:tcPr>
            <w:tcW w:w="88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86.801</w:t>
            </w:r>
          </w:p>
        </w:tc>
        <w:tc>
          <w:tcPr>
            <w:tcW w:w="1035"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12,1</w:t>
            </w:r>
          </w:p>
        </w:tc>
      </w:tr>
    </w:tbl>
    <w:p w:rsidR="00E07FA0" w:rsidRPr="008E6857" w:rsidRDefault="00E07FA0" w:rsidP="00E07FA0">
      <w:pPr>
        <w:ind w:left="-142"/>
        <w:rPr>
          <w:bCs/>
          <w:sz w:val="22"/>
          <w:szCs w:val="22"/>
          <w:lang w:val="kl-GL"/>
        </w:rPr>
      </w:pPr>
      <w:r w:rsidRPr="008E6857">
        <w:rPr>
          <w:rFonts w:cs="Calibri"/>
          <w:bCs/>
          <w:color w:val="92D050"/>
          <w:sz w:val="22"/>
          <w:szCs w:val="22"/>
          <w:lang w:val="kl-GL"/>
        </w:rPr>
        <w:t xml:space="preserve"> </w:t>
      </w:r>
      <w:r w:rsidRPr="008E6857">
        <w:rPr>
          <w:bCs/>
          <w:sz w:val="22"/>
          <w:szCs w:val="22"/>
          <w:lang w:val="kl-GL"/>
        </w:rPr>
        <w:t xml:space="preserve">  </w:t>
      </w:r>
      <w:bookmarkStart w:id="6" w:name="_Hlk41004282"/>
      <w:r w:rsidRPr="008E6857">
        <w:rPr>
          <w:bCs/>
          <w:sz w:val="22"/>
          <w:szCs w:val="22"/>
          <w:lang w:val="kl-GL"/>
        </w:rPr>
        <w:t>*I hele kr. 1000</w:t>
      </w:r>
      <w:bookmarkEnd w:id="6"/>
    </w:p>
    <w:p w:rsidR="00E07FA0" w:rsidRPr="008E6857" w:rsidRDefault="00E07FA0" w:rsidP="00E07FA0">
      <w:pPr>
        <w:ind w:left="-142"/>
        <w:rPr>
          <w:bCs/>
          <w:sz w:val="22"/>
          <w:szCs w:val="22"/>
          <w:lang w:val="kl-GL"/>
        </w:rPr>
      </w:pP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I forhold</w:t>
      </w:r>
      <w:r w:rsidR="005D79F5">
        <w:rPr>
          <w:rFonts w:cs="Calibri"/>
          <w:bCs/>
          <w:sz w:val="22"/>
          <w:szCs w:val="22"/>
          <w:lang w:val="kl-GL"/>
        </w:rPr>
        <w:t xml:space="preserve"> til budgettet ligger kontoen</w:t>
      </w:r>
      <w:r w:rsidRPr="008E6857">
        <w:rPr>
          <w:rFonts w:cs="Calibri"/>
          <w:bCs/>
          <w:sz w:val="22"/>
          <w:szCs w:val="22"/>
          <w:lang w:val="kl-GL"/>
        </w:rPr>
        <w:t xml:space="preserve"> under 12%. Når forårets og sommerens kommende anlægprojekter starter forventer man, at udgifterne vil stige. </w:t>
      </w:r>
    </w:p>
    <w:p w:rsidR="00B27628" w:rsidRPr="008E6857" w:rsidRDefault="00B27628" w:rsidP="00E07FA0">
      <w:pPr>
        <w:ind w:left="-142"/>
        <w:rPr>
          <w:rFonts w:cs="Calibri"/>
          <w:bCs/>
          <w:sz w:val="22"/>
          <w:szCs w:val="22"/>
          <w:lang w:val="kl-GL"/>
        </w:rPr>
      </w:pPr>
    </w:p>
    <w:p w:rsidR="00E07FA0" w:rsidRPr="008E6857" w:rsidRDefault="00E07FA0" w:rsidP="00E07FA0">
      <w:pPr>
        <w:ind w:left="-142"/>
        <w:rPr>
          <w:rFonts w:cs="Calibri"/>
          <w:b/>
          <w:sz w:val="22"/>
          <w:szCs w:val="22"/>
          <w:lang w:val="kl-GL"/>
        </w:rPr>
      </w:pPr>
      <w:r w:rsidRPr="008E6857">
        <w:rPr>
          <w:rFonts w:cs="Calibri"/>
          <w:b/>
          <w:sz w:val="22"/>
          <w:szCs w:val="22"/>
          <w:u w:val="single"/>
          <w:lang w:val="kl-GL"/>
        </w:rPr>
        <w:t xml:space="preserve">Konto 8. </w:t>
      </w:r>
      <w:r w:rsidRPr="008E6857">
        <w:rPr>
          <w:rFonts w:cs="Calibri"/>
          <w:b/>
          <w:sz w:val="22"/>
          <w:szCs w:val="22"/>
          <w:lang w:val="kl-GL"/>
        </w:rPr>
        <w:t>Indtægter</w:t>
      </w:r>
    </w:p>
    <w:p w:rsidR="00E07FA0" w:rsidRPr="008E6857" w:rsidRDefault="00E07FA0" w:rsidP="00E07FA0">
      <w:pPr>
        <w:ind w:left="-142"/>
        <w:rPr>
          <w:rFonts w:cs="Calibri"/>
          <w:b/>
          <w:sz w:val="22"/>
          <w:szCs w:val="22"/>
          <w:lang w:val="kl-GL"/>
        </w:rPr>
      </w:pPr>
    </w:p>
    <w:tbl>
      <w:tblPr>
        <w:tblW w:w="9901" w:type="dxa"/>
        <w:tblInd w:w="-147" w:type="dxa"/>
        <w:tblLayout w:type="fixed"/>
        <w:tblCellMar>
          <w:left w:w="70" w:type="dxa"/>
          <w:right w:w="70" w:type="dxa"/>
        </w:tblCellMar>
        <w:tblLook w:val="04A0" w:firstRow="1" w:lastRow="0" w:firstColumn="1" w:lastColumn="0" w:noHBand="0" w:noVBand="1"/>
      </w:tblPr>
      <w:tblGrid>
        <w:gridCol w:w="737"/>
        <w:gridCol w:w="2524"/>
        <w:gridCol w:w="779"/>
        <w:gridCol w:w="780"/>
        <w:gridCol w:w="522"/>
        <w:gridCol w:w="926"/>
        <w:gridCol w:w="970"/>
        <w:gridCol w:w="821"/>
        <w:gridCol w:w="877"/>
        <w:gridCol w:w="965"/>
      </w:tblGrid>
      <w:tr w:rsidR="00E07FA0" w:rsidRPr="00B21947" w:rsidTr="00E07FA0">
        <w:trPr>
          <w:trHeight w:val="252"/>
        </w:trPr>
        <w:tc>
          <w:tcPr>
            <w:tcW w:w="73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Konto</w:t>
            </w:r>
          </w:p>
        </w:tc>
        <w:tc>
          <w:tcPr>
            <w:tcW w:w="2524"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rPr>
                <w:rFonts w:cs="Arial"/>
                <w:b/>
                <w:bCs/>
                <w:snapToGrid/>
                <w:color w:val="000000"/>
                <w:sz w:val="14"/>
                <w:szCs w:val="14"/>
              </w:rPr>
            </w:pPr>
            <w:r w:rsidRPr="00B21947">
              <w:rPr>
                <w:rFonts w:cs="Arial"/>
                <w:b/>
                <w:bCs/>
                <w:snapToGrid/>
                <w:color w:val="000000"/>
                <w:sz w:val="14"/>
                <w:szCs w:val="14"/>
              </w:rPr>
              <w:t>INDTÆGTER</w:t>
            </w:r>
          </w:p>
        </w:tc>
        <w:tc>
          <w:tcPr>
            <w:tcW w:w="779"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R-2019</w:t>
            </w:r>
          </w:p>
        </w:tc>
        <w:tc>
          <w:tcPr>
            <w:tcW w:w="78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color w:val="000000"/>
                <w:sz w:val="14"/>
                <w:szCs w:val="14"/>
              </w:rPr>
            </w:pPr>
            <w:r w:rsidRPr="00B21947">
              <w:rPr>
                <w:rFonts w:cs="Arial"/>
                <w:b/>
                <w:bCs/>
                <w:snapToGrid/>
                <w:color w:val="000000"/>
                <w:sz w:val="14"/>
                <w:szCs w:val="14"/>
              </w:rPr>
              <w:t>B-2020</w:t>
            </w:r>
          </w:p>
        </w:tc>
        <w:tc>
          <w:tcPr>
            <w:tcW w:w="522"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Omplacering</w:t>
            </w:r>
          </w:p>
        </w:tc>
        <w:tc>
          <w:tcPr>
            <w:tcW w:w="970"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I alt B-2020</w:t>
            </w:r>
          </w:p>
        </w:tc>
        <w:tc>
          <w:tcPr>
            <w:tcW w:w="821"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w:t>
            </w:r>
          </w:p>
        </w:tc>
        <w:tc>
          <w:tcPr>
            <w:tcW w:w="877"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Rest</w:t>
            </w:r>
          </w:p>
        </w:tc>
        <w:tc>
          <w:tcPr>
            <w:tcW w:w="965" w:type="dxa"/>
            <w:tcBorders>
              <w:top w:val="single" w:sz="4" w:space="0" w:color="auto"/>
              <w:left w:val="nil"/>
              <w:bottom w:val="single" w:sz="4" w:space="0" w:color="auto"/>
              <w:right w:val="single" w:sz="4" w:space="0" w:color="auto"/>
            </w:tcBorders>
            <w:shd w:val="clear" w:color="000000" w:fill="BFBFBF"/>
            <w:vAlign w:val="center"/>
            <w:hideMark/>
          </w:tcPr>
          <w:p w:rsidR="00E07FA0" w:rsidRPr="00B21947" w:rsidRDefault="00E07FA0" w:rsidP="00E07FA0">
            <w:pPr>
              <w:widowControl/>
              <w:jc w:val="center"/>
              <w:rPr>
                <w:rFonts w:cs="Arial"/>
                <w:b/>
                <w:bCs/>
                <w:snapToGrid/>
                <w:sz w:val="14"/>
                <w:szCs w:val="14"/>
              </w:rPr>
            </w:pPr>
            <w:r w:rsidRPr="00B21947">
              <w:rPr>
                <w:rFonts w:cs="Arial"/>
                <w:b/>
                <w:bCs/>
                <w:snapToGrid/>
                <w:sz w:val="14"/>
                <w:szCs w:val="14"/>
              </w:rPr>
              <w:t>Forbrug i %</w:t>
            </w:r>
          </w:p>
        </w:tc>
      </w:tr>
      <w:tr w:rsidR="00E07FA0" w:rsidRPr="00B21947" w:rsidTr="00E07FA0">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80</w:t>
            </w:r>
          </w:p>
        </w:tc>
        <w:tc>
          <w:tcPr>
            <w:tcW w:w="2524"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Personlig indkomstskat</w:t>
            </w:r>
          </w:p>
        </w:tc>
        <w:tc>
          <w:tcPr>
            <w:tcW w:w="779"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-408.693</w:t>
            </w:r>
          </w:p>
        </w:tc>
        <w:tc>
          <w:tcPr>
            <w:tcW w:w="7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-421.115</w:t>
            </w:r>
          </w:p>
        </w:tc>
        <w:tc>
          <w:tcPr>
            <w:tcW w:w="522"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-421.115</w:t>
            </w:r>
          </w:p>
        </w:tc>
        <w:tc>
          <w:tcPr>
            <w:tcW w:w="82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-69.103</w:t>
            </w:r>
          </w:p>
        </w:tc>
        <w:tc>
          <w:tcPr>
            <w:tcW w:w="87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-352.012</w:t>
            </w:r>
          </w:p>
        </w:tc>
        <w:tc>
          <w:tcPr>
            <w:tcW w:w="96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16,4</w:t>
            </w:r>
          </w:p>
        </w:tc>
      </w:tr>
      <w:tr w:rsidR="00E07FA0" w:rsidRPr="00B21947" w:rsidTr="00E07FA0">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81</w:t>
            </w:r>
          </w:p>
        </w:tc>
        <w:tc>
          <w:tcPr>
            <w:tcW w:w="2524"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Selskabsskat</w:t>
            </w:r>
          </w:p>
        </w:tc>
        <w:tc>
          <w:tcPr>
            <w:tcW w:w="779"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-9.400</w:t>
            </w:r>
          </w:p>
        </w:tc>
        <w:tc>
          <w:tcPr>
            <w:tcW w:w="7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-6.000</w:t>
            </w:r>
          </w:p>
        </w:tc>
        <w:tc>
          <w:tcPr>
            <w:tcW w:w="522"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-6.000</w:t>
            </w:r>
          </w:p>
        </w:tc>
        <w:tc>
          <w:tcPr>
            <w:tcW w:w="82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87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-6.000</w:t>
            </w:r>
          </w:p>
        </w:tc>
        <w:tc>
          <w:tcPr>
            <w:tcW w:w="96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0,0</w:t>
            </w:r>
          </w:p>
        </w:tc>
      </w:tr>
      <w:tr w:rsidR="00E07FA0" w:rsidRPr="00B21947" w:rsidTr="00E07FA0">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83</w:t>
            </w:r>
          </w:p>
        </w:tc>
        <w:tc>
          <w:tcPr>
            <w:tcW w:w="2524"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Generelle tilskud og udligning</w:t>
            </w:r>
          </w:p>
        </w:tc>
        <w:tc>
          <w:tcPr>
            <w:tcW w:w="779"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-495.445</w:t>
            </w:r>
          </w:p>
        </w:tc>
        <w:tc>
          <w:tcPr>
            <w:tcW w:w="7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-507.873</w:t>
            </w:r>
          </w:p>
        </w:tc>
        <w:tc>
          <w:tcPr>
            <w:tcW w:w="522"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-507.873</w:t>
            </w:r>
          </w:p>
        </w:tc>
        <w:tc>
          <w:tcPr>
            <w:tcW w:w="82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-127.535</w:t>
            </w:r>
          </w:p>
        </w:tc>
        <w:tc>
          <w:tcPr>
            <w:tcW w:w="87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-380.338</w:t>
            </w:r>
          </w:p>
        </w:tc>
        <w:tc>
          <w:tcPr>
            <w:tcW w:w="96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25,1</w:t>
            </w:r>
          </w:p>
        </w:tc>
      </w:tr>
      <w:tr w:rsidR="00E07FA0" w:rsidRPr="00B21947" w:rsidTr="00E07FA0">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85</w:t>
            </w:r>
          </w:p>
        </w:tc>
        <w:tc>
          <w:tcPr>
            <w:tcW w:w="2524"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Renter, kapitalafkast, kurstab,gevinst</w:t>
            </w:r>
          </w:p>
        </w:tc>
        <w:tc>
          <w:tcPr>
            <w:tcW w:w="779"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-6.095</w:t>
            </w:r>
          </w:p>
        </w:tc>
        <w:tc>
          <w:tcPr>
            <w:tcW w:w="7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-6.300</w:t>
            </w:r>
          </w:p>
        </w:tc>
        <w:tc>
          <w:tcPr>
            <w:tcW w:w="522"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-6.300</w:t>
            </w:r>
          </w:p>
        </w:tc>
        <w:tc>
          <w:tcPr>
            <w:tcW w:w="82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-906</w:t>
            </w:r>
          </w:p>
        </w:tc>
        <w:tc>
          <w:tcPr>
            <w:tcW w:w="87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-5.394</w:t>
            </w:r>
          </w:p>
        </w:tc>
        <w:tc>
          <w:tcPr>
            <w:tcW w:w="96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14,4</w:t>
            </w:r>
          </w:p>
        </w:tc>
      </w:tr>
      <w:tr w:rsidR="00E07FA0" w:rsidRPr="00B21947" w:rsidTr="00E07FA0">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86</w:t>
            </w:r>
          </w:p>
        </w:tc>
        <w:tc>
          <w:tcPr>
            <w:tcW w:w="2524"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Andre indtægter</w:t>
            </w:r>
          </w:p>
        </w:tc>
        <w:tc>
          <w:tcPr>
            <w:tcW w:w="779"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-307</w:t>
            </w:r>
          </w:p>
        </w:tc>
        <w:tc>
          <w:tcPr>
            <w:tcW w:w="7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-1.200</w:t>
            </w:r>
          </w:p>
        </w:tc>
        <w:tc>
          <w:tcPr>
            <w:tcW w:w="522"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-1.200</w:t>
            </w:r>
          </w:p>
        </w:tc>
        <w:tc>
          <w:tcPr>
            <w:tcW w:w="82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-243</w:t>
            </w:r>
          </w:p>
        </w:tc>
        <w:tc>
          <w:tcPr>
            <w:tcW w:w="87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-957</w:t>
            </w:r>
          </w:p>
        </w:tc>
        <w:tc>
          <w:tcPr>
            <w:tcW w:w="96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20,3</w:t>
            </w:r>
          </w:p>
        </w:tc>
      </w:tr>
      <w:tr w:rsidR="00E07FA0" w:rsidRPr="00B21947" w:rsidTr="00E07FA0">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88</w:t>
            </w:r>
          </w:p>
        </w:tc>
        <w:tc>
          <w:tcPr>
            <w:tcW w:w="2524"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Afskrivninger</w:t>
            </w:r>
          </w:p>
        </w:tc>
        <w:tc>
          <w:tcPr>
            <w:tcW w:w="779"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7.690</w:t>
            </w:r>
          </w:p>
        </w:tc>
        <w:tc>
          <w:tcPr>
            <w:tcW w:w="7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4.000</w:t>
            </w:r>
          </w:p>
        </w:tc>
        <w:tc>
          <w:tcPr>
            <w:tcW w:w="522"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4.000</w:t>
            </w:r>
          </w:p>
        </w:tc>
        <w:tc>
          <w:tcPr>
            <w:tcW w:w="82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184</w:t>
            </w:r>
          </w:p>
        </w:tc>
        <w:tc>
          <w:tcPr>
            <w:tcW w:w="87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3.816</w:t>
            </w:r>
          </w:p>
        </w:tc>
        <w:tc>
          <w:tcPr>
            <w:tcW w:w="96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jc w:val="right"/>
              <w:rPr>
                <w:rFonts w:cs="Arial"/>
                <w:b/>
                <w:snapToGrid/>
                <w:sz w:val="14"/>
                <w:szCs w:val="14"/>
              </w:rPr>
            </w:pPr>
            <w:r w:rsidRPr="00B21947">
              <w:rPr>
                <w:rFonts w:cs="Arial"/>
                <w:b/>
                <w:snapToGrid/>
                <w:sz w:val="14"/>
                <w:szCs w:val="14"/>
              </w:rPr>
              <w:t>4,6</w:t>
            </w:r>
          </w:p>
        </w:tc>
      </w:tr>
      <w:tr w:rsidR="00E07FA0" w:rsidRPr="00B21947" w:rsidTr="00E07FA0">
        <w:trPr>
          <w:trHeight w:val="20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89</w:t>
            </w:r>
          </w:p>
        </w:tc>
        <w:tc>
          <w:tcPr>
            <w:tcW w:w="2524" w:type="dxa"/>
            <w:tcBorders>
              <w:top w:val="nil"/>
              <w:left w:val="nil"/>
              <w:bottom w:val="single" w:sz="4" w:space="0" w:color="auto"/>
              <w:right w:val="single" w:sz="4" w:space="0" w:color="auto"/>
            </w:tcBorders>
            <w:shd w:val="clear" w:color="auto" w:fill="auto"/>
            <w:vAlign w:val="center"/>
            <w:hideMark/>
          </w:tcPr>
          <w:p w:rsidR="00E07FA0" w:rsidRPr="00B21947" w:rsidRDefault="00E07FA0" w:rsidP="00E07FA0">
            <w:pPr>
              <w:widowControl/>
              <w:rPr>
                <w:rFonts w:cs="Arial"/>
                <w:snapToGrid/>
                <w:color w:val="000000"/>
                <w:sz w:val="14"/>
                <w:szCs w:val="14"/>
              </w:rPr>
            </w:pPr>
            <w:r w:rsidRPr="00B21947">
              <w:rPr>
                <w:rFonts w:cs="Arial"/>
                <w:snapToGrid/>
                <w:color w:val="000000"/>
                <w:sz w:val="14"/>
                <w:szCs w:val="14"/>
              </w:rPr>
              <w:t>Årets driftsresultat</w:t>
            </w:r>
          </w:p>
        </w:tc>
        <w:tc>
          <w:tcPr>
            <w:tcW w:w="779"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13.404</w:t>
            </w:r>
          </w:p>
        </w:tc>
        <w:tc>
          <w:tcPr>
            <w:tcW w:w="78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color w:val="000000"/>
                <w:sz w:val="14"/>
                <w:szCs w:val="14"/>
              </w:rPr>
            </w:pPr>
            <w:r w:rsidRPr="00B21947">
              <w:rPr>
                <w:rFonts w:cs="Arial"/>
                <w:snapToGrid/>
                <w:color w:val="000000"/>
                <w:sz w:val="14"/>
                <w:szCs w:val="14"/>
              </w:rPr>
              <w:t>0</w:t>
            </w:r>
          </w:p>
        </w:tc>
        <w:tc>
          <w:tcPr>
            <w:tcW w:w="522"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26"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970"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821"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rPr>
                <w:rFonts w:cs="Arial"/>
                <w:snapToGrid/>
                <w:sz w:val="14"/>
                <w:szCs w:val="14"/>
              </w:rPr>
            </w:pPr>
            <w:r w:rsidRPr="00B21947">
              <w:rPr>
                <w:rFonts w:cs="Arial"/>
                <w:snapToGrid/>
                <w:sz w:val="14"/>
                <w:szCs w:val="14"/>
              </w:rPr>
              <w:t> </w:t>
            </w:r>
          </w:p>
        </w:tc>
        <w:tc>
          <w:tcPr>
            <w:tcW w:w="877" w:type="dxa"/>
            <w:tcBorders>
              <w:top w:val="nil"/>
              <w:left w:val="nil"/>
              <w:bottom w:val="single" w:sz="4" w:space="0" w:color="auto"/>
              <w:right w:val="single" w:sz="4" w:space="0" w:color="auto"/>
            </w:tcBorders>
            <w:shd w:val="clear" w:color="auto" w:fill="auto"/>
            <w:noWrap/>
            <w:vAlign w:val="center"/>
            <w:hideMark/>
          </w:tcPr>
          <w:p w:rsidR="00E07FA0" w:rsidRPr="00B21947" w:rsidRDefault="00E07FA0" w:rsidP="00E07FA0">
            <w:pPr>
              <w:widowControl/>
              <w:jc w:val="right"/>
              <w:rPr>
                <w:rFonts w:cs="Arial"/>
                <w:snapToGrid/>
                <w:sz w:val="14"/>
                <w:szCs w:val="14"/>
              </w:rPr>
            </w:pPr>
            <w:r w:rsidRPr="00B21947">
              <w:rPr>
                <w:rFonts w:cs="Arial"/>
                <w:snapToGrid/>
                <w:sz w:val="14"/>
                <w:szCs w:val="14"/>
              </w:rPr>
              <w:t>0</w:t>
            </w:r>
          </w:p>
        </w:tc>
        <w:tc>
          <w:tcPr>
            <w:tcW w:w="965" w:type="dxa"/>
            <w:tcBorders>
              <w:top w:val="nil"/>
              <w:left w:val="nil"/>
              <w:bottom w:val="single" w:sz="4" w:space="0" w:color="auto"/>
              <w:right w:val="single" w:sz="4" w:space="0" w:color="auto"/>
            </w:tcBorders>
            <w:shd w:val="clear" w:color="000000" w:fill="FFFFCC"/>
            <w:noWrap/>
            <w:vAlign w:val="center"/>
            <w:hideMark/>
          </w:tcPr>
          <w:p w:rsidR="00E07FA0" w:rsidRPr="00B21947" w:rsidRDefault="00E07FA0" w:rsidP="00E07FA0">
            <w:pPr>
              <w:widowControl/>
              <w:rPr>
                <w:rFonts w:cs="Arial"/>
                <w:b/>
                <w:snapToGrid/>
                <w:sz w:val="14"/>
                <w:szCs w:val="14"/>
              </w:rPr>
            </w:pPr>
            <w:r w:rsidRPr="00B21947">
              <w:rPr>
                <w:rFonts w:cs="Arial"/>
                <w:b/>
                <w:snapToGrid/>
                <w:sz w:val="14"/>
                <w:szCs w:val="14"/>
              </w:rPr>
              <w:t> </w:t>
            </w:r>
          </w:p>
        </w:tc>
      </w:tr>
      <w:tr w:rsidR="00E07FA0" w:rsidRPr="00B21947" w:rsidTr="00E07FA0">
        <w:trPr>
          <w:trHeight w:val="204"/>
        </w:trPr>
        <w:tc>
          <w:tcPr>
            <w:tcW w:w="737" w:type="dxa"/>
            <w:tcBorders>
              <w:top w:val="nil"/>
              <w:left w:val="single" w:sz="4" w:space="0" w:color="auto"/>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8</w:t>
            </w:r>
          </w:p>
        </w:tc>
        <w:tc>
          <w:tcPr>
            <w:tcW w:w="2524"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rPr>
                <w:rFonts w:cs="Arial"/>
                <w:b/>
                <w:bCs/>
                <w:snapToGrid/>
                <w:sz w:val="14"/>
                <w:szCs w:val="14"/>
              </w:rPr>
            </w:pPr>
            <w:r w:rsidRPr="00B21947">
              <w:rPr>
                <w:rFonts w:cs="Arial"/>
                <w:b/>
                <w:bCs/>
                <w:snapToGrid/>
                <w:sz w:val="14"/>
                <w:szCs w:val="14"/>
              </w:rPr>
              <w:t>INDTÆGTER</w:t>
            </w:r>
          </w:p>
        </w:tc>
        <w:tc>
          <w:tcPr>
            <w:tcW w:w="779"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-898.846</w:t>
            </w:r>
          </w:p>
        </w:tc>
        <w:tc>
          <w:tcPr>
            <w:tcW w:w="78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-938.488</w:t>
            </w:r>
          </w:p>
        </w:tc>
        <w:tc>
          <w:tcPr>
            <w:tcW w:w="522"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26"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0</w:t>
            </w:r>
          </w:p>
        </w:tc>
        <w:tc>
          <w:tcPr>
            <w:tcW w:w="970"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-938.488</w:t>
            </w:r>
          </w:p>
        </w:tc>
        <w:tc>
          <w:tcPr>
            <w:tcW w:w="821"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-197.603</w:t>
            </w:r>
          </w:p>
        </w:tc>
        <w:tc>
          <w:tcPr>
            <w:tcW w:w="877"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-740.885</w:t>
            </w:r>
          </w:p>
        </w:tc>
        <w:tc>
          <w:tcPr>
            <w:tcW w:w="965" w:type="dxa"/>
            <w:tcBorders>
              <w:top w:val="nil"/>
              <w:left w:val="nil"/>
              <w:bottom w:val="single" w:sz="4" w:space="0" w:color="auto"/>
              <w:right w:val="single" w:sz="4" w:space="0" w:color="auto"/>
            </w:tcBorders>
            <w:shd w:val="clear" w:color="000000" w:fill="66FFFF"/>
            <w:noWrap/>
            <w:vAlign w:val="center"/>
            <w:hideMark/>
          </w:tcPr>
          <w:p w:rsidR="00E07FA0" w:rsidRPr="00B21947" w:rsidRDefault="00E07FA0" w:rsidP="00E07FA0">
            <w:pPr>
              <w:widowControl/>
              <w:jc w:val="right"/>
              <w:rPr>
                <w:rFonts w:cs="Arial"/>
                <w:b/>
                <w:bCs/>
                <w:snapToGrid/>
                <w:sz w:val="14"/>
                <w:szCs w:val="14"/>
              </w:rPr>
            </w:pPr>
            <w:r w:rsidRPr="00B21947">
              <w:rPr>
                <w:rFonts w:cs="Arial"/>
                <w:b/>
                <w:bCs/>
                <w:snapToGrid/>
                <w:sz w:val="14"/>
                <w:szCs w:val="14"/>
              </w:rPr>
              <w:t>21,1</w:t>
            </w:r>
          </w:p>
        </w:tc>
      </w:tr>
    </w:tbl>
    <w:p w:rsidR="00E07FA0" w:rsidRPr="008E6857" w:rsidRDefault="00E07FA0" w:rsidP="00E07FA0">
      <w:pPr>
        <w:ind w:left="-142"/>
        <w:rPr>
          <w:rFonts w:cs="Calibri"/>
          <w:b/>
          <w:sz w:val="22"/>
          <w:szCs w:val="22"/>
          <w:lang w:val="kl-GL"/>
        </w:rPr>
      </w:pPr>
      <w:r w:rsidRPr="008E6857">
        <w:rPr>
          <w:rFonts w:cs="Calibri"/>
          <w:b/>
          <w:sz w:val="22"/>
          <w:szCs w:val="22"/>
          <w:lang w:val="kl-GL"/>
        </w:rPr>
        <w:t xml:space="preserve">   </w:t>
      </w:r>
      <w:r w:rsidRPr="008E6857">
        <w:rPr>
          <w:bCs/>
          <w:sz w:val="22"/>
          <w:szCs w:val="22"/>
          <w:lang w:val="kl-GL"/>
        </w:rPr>
        <w:t>*I hele kr. 1000</w:t>
      </w:r>
    </w:p>
    <w:p w:rsidR="00E07FA0" w:rsidRPr="008E6857" w:rsidRDefault="00E07FA0" w:rsidP="00E07FA0">
      <w:pPr>
        <w:ind w:left="-142"/>
        <w:rPr>
          <w:bCs/>
          <w:sz w:val="22"/>
          <w:szCs w:val="22"/>
          <w:lang w:val="kl-GL"/>
        </w:rPr>
      </w:pP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 xml:space="preserve">Den månedelige personlig indkomstskat indsættes senere, her i marts måned er kr. 34,5 mio. ikke indsat endnu. Den forventede selskabsskat, kan først ses ved slutningen ar året, og her er de endnu ikke indsat. Udgifter verørende afskrivning kører vedvarende i samarbejde med inddrivelsesmyndighederne. </w:t>
      </w:r>
    </w:p>
    <w:p w:rsidR="00E07FA0" w:rsidRPr="008E6857" w:rsidRDefault="00E07FA0" w:rsidP="00A530AF">
      <w:pPr>
        <w:ind w:left="-142"/>
        <w:jc w:val="both"/>
        <w:rPr>
          <w:rFonts w:cs="Calibri"/>
          <w:bCs/>
          <w:sz w:val="22"/>
          <w:szCs w:val="22"/>
          <w:lang w:val="kl-GL"/>
        </w:rPr>
      </w:pPr>
    </w:p>
    <w:p w:rsidR="00E07FA0" w:rsidRPr="008E6857" w:rsidRDefault="00E07FA0" w:rsidP="00A530AF">
      <w:pPr>
        <w:ind w:left="-142"/>
        <w:jc w:val="both"/>
        <w:rPr>
          <w:rFonts w:cs="Calibri"/>
          <w:bCs/>
          <w:i/>
          <w:iCs/>
          <w:sz w:val="22"/>
          <w:szCs w:val="22"/>
          <w:lang w:val="kl-GL"/>
        </w:rPr>
      </w:pPr>
      <w:r w:rsidRPr="008E6857">
        <w:rPr>
          <w:rFonts w:cs="Calibri"/>
          <w:bCs/>
          <w:i/>
          <w:iCs/>
          <w:sz w:val="22"/>
          <w:szCs w:val="22"/>
          <w:lang w:val="kl-GL"/>
        </w:rPr>
        <w:t xml:space="preserve">Forlag til forbedringer - Vurdering af emnet </w:t>
      </w:r>
    </w:p>
    <w:p w:rsidR="00E07FA0" w:rsidRPr="008E6857" w:rsidRDefault="00E07FA0" w:rsidP="00A530AF">
      <w:pPr>
        <w:ind w:left="-142"/>
        <w:jc w:val="both"/>
        <w:rPr>
          <w:rFonts w:cs="Calibri"/>
          <w:bCs/>
          <w:i/>
          <w:iCs/>
          <w:sz w:val="22"/>
          <w:szCs w:val="22"/>
          <w:lang w:val="kl-GL"/>
        </w:rPr>
      </w:pPr>
      <w:r w:rsidRPr="008E6857">
        <w:rPr>
          <w:rFonts w:cs="Calibri"/>
          <w:bCs/>
          <w:sz w:val="22"/>
          <w:szCs w:val="22"/>
          <w:lang w:val="kl-GL"/>
        </w:rPr>
        <w:t xml:space="preserve">Sekretariattet vurderer at nogle forvaltninger, især om løninnger, planlagte aktivitetsudgifter skal budgetteringen undersøges grundigt og udlignes, da man allerede kan se, at der er behov for forbedringer. </w:t>
      </w:r>
    </w:p>
    <w:p w:rsidR="00E07FA0" w:rsidRPr="008E6857" w:rsidRDefault="00E07FA0" w:rsidP="00B27628">
      <w:pPr>
        <w:ind w:left="-142"/>
        <w:jc w:val="both"/>
        <w:rPr>
          <w:bCs/>
          <w:sz w:val="22"/>
          <w:szCs w:val="22"/>
          <w:lang w:val="kl-GL"/>
        </w:rPr>
      </w:pPr>
      <w:r w:rsidRPr="008E6857">
        <w:rPr>
          <w:bCs/>
          <w:sz w:val="22"/>
          <w:szCs w:val="22"/>
          <w:lang w:val="kl-GL"/>
        </w:rPr>
        <w:t>Ved anlægsprojekter, især ved renoveringer, er en grundig undersøgelse af budgetteringerne igang, og er sat</w:t>
      </w:r>
      <w:r w:rsidR="00B27628" w:rsidRPr="008E6857">
        <w:rPr>
          <w:bCs/>
          <w:sz w:val="22"/>
          <w:szCs w:val="22"/>
          <w:lang w:val="kl-GL"/>
        </w:rPr>
        <w:t xml:space="preserve"> </w:t>
      </w:r>
      <w:r w:rsidRPr="008E6857">
        <w:rPr>
          <w:bCs/>
          <w:sz w:val="22"/>
          <w:szCs w:val="22"/>
          <w:lang w:val="kl-GL"/>
        </w:rPr>
        <w:t>ind i næste dagsordenen med ansøgninger om forbedringer og posteringer af budgettet.</w:t>
      </w:r>
    </w:p>
    <w:p w:rsidR="00E07FA0" w:rsidRPr="008E6857" w:rsidRDefault="00E07FA0" w:rsidP="00A530AF">
      <w:pPr>
        <w:ind w:left="-142"/>
        <w:jc w:val="both"/>
        <w:rPr>
          <w:rFonts w:cs="Calibri"/>
          <w:bCs/>
          <w:i/>
          <w:iCs/>
          <w:sz w:val="22"/>
          <w:szCs w:val="22"/>
          <w:lang w:val="kl-GL"/>
        </w:rPr>
      </w:pPr>
      <w:r w:rsidRPr="008E6857">
        <w:rPr>
          <w:rFonts w:cs="Calibri"/>
          <w:bCs/>
          <w:i/>
          <w:iCs/>
          <w:sz w:val="22"/>
          <w:szCs w:val="22"/>
          <w:lang w:val="kl-GL"/>
        </w:rPr>
        <w:t xml:space="preserve">Det videre forløb </w:t>
      </w:r>
      <w:bookmarkStart w:id="7" w:name="_Hlk41020050"/>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Ved fjerde kvartal skal det således se ud som tidligere, ved anden kvartal haster det at få rettet op på rettelserne, da økonomiudvalget skal fremlægge det ved udvalgsmødet, det er forventeligt at indskuddet vil være gældende resten af året.</w:t>
      </w:r>
    </w:p>
    <w:p w:rsidR="00E07FA0" w:rsidRPr="008E6857" w:rsidRDefault="00E07FA0" w:rsidP="00A530AF">
      <w:pPr>
        <w:ind w:left="-142"/>
        <w:jc w:val="both"/>
        <w:rPr>
          <w:rFonts w:cs="Calibri"/>
          <w:sz w:val="22"/>
          <w:szCs w:val="22"/>
          <w:lang w:val="kl-GL"/>
        </w:rPr>
      </w:pPr>
      <w:r w:rsidRPr="008E6857">
        <w:rPr>
          <w:rFonts w:cs="Calibri"/>
          <w:sz w:val="22"/>
          <w:szCs w:val="22"/>
          <w:lang w:val="kl-GL"/>
        </w:rPr>
        <w:t xml:space="preserve">Der skal laves en handlingsplan over den voksende gæld, derfor foreslår Landsstyrets koordinatorer, at emnet tages op til mødet. Der bliver </w:t>
      </w:r>
      <w:r w:rsidRPr="008E6857">
        <w:rPr>
          <w:rFonts w:cs="Calibri"/>
          <w:sz w:val="22"/>
          <w:szCs w:val="22"/>
          <w:lang w:val="kl-GL"/>
        </w:rPr>
        <w:lastRenderedPageBreak/>
        <w:t>lavet en handlingsplan inden gælden bliver for høj.</w:t>
      </w:r>
    </w:p>
    <w:bookmarkEnd w:id="7"/>
    <w:p w:rsidR="00E07FA0" w:rsidRPr="008E6857" w:rsidRDefault="00E07FA0" w:rsidP="00A530AF">
      <w:pPr>
        <w:ind w:left="-142"/>
        <w:jc w:val="both"/>
        <w:rPr>
          <w:rFonts w:cs="Calibri"/>
          <w:bCs/>
          <w:sz w:val="22"/>
          <w:szCs w:val="22"/>
          <w:lang w:val="kl-GL"/>
        </w:rPr>
      </w:pPr>
    </w:p>
    <w:p w:rsidR="00E07FA0" w:rsidRPr="008E6857" w:rsidRDefault="00E07FA0" w:rsidP="00A530AF">
      <w:pPr>
        <w:ind w:left="-142"/>
        <w:jc w:val="both"/>
        <w:rPr>
          <w:rFonts w:cs="Calibri"/>
          <w:bCs/>
          <w:color w:val="FF0000"/>
          <w:sz w:val="22"/>
          <w:szCs w:val="22"/>
          <w:u w:val="single"/>
          <w:lang w:val="kl-GL"/>
        </w:rPr>
      </w:pPr>
      <w:r w:rsidRPr="008E6857">
        <w:rPr>
          <w:rFonts w:cs="Calibri"/>
          <w:bCs/>
          <w:sz w:val="22"/>
          <w:szCs w:val="22"/>
          <w:u w:val="single"/>
          <w:lang w:val="kl-GL"/>
        </w:rPr>
        <w:t>Økonomiske konsekvenser:</w:t>
      </w:r>
    </w:p>
    <w:p w:rsidR="00E07FA0" w:rsidRPr="008E6857" w:rsidRDefault="00E07FA0" w:rsidP="00A530AF">
      <w:pPr>
        <w:ind w:left="-142"/>
        <w:jc w:val="both"/>
        <w:rPr>
          <w:rFonts w:cs="Calibri"/>
          <w:bCs/>
          <w:color w:val="FF0000"/>
          <w:sz w:val="22"/>
          <w:szCs w:val="22"/>
          <w:u w:val="single"/>
          <w:lang w:val="kl-GL"/>
        </w:rPr>
      </w:pPr>
    </w:p>
    <w:p w:rsidR="00E07FA0" w:rsidRPr="008E6857" w:rsidRDefault="00E07FA0" w:rsidP="00A530AF">
      <w:pPr>
        <w:ind w:left="-142"/>
        <w:jc w:val="both"/>
        <w:rPr>
          <w:rFonts w:cs="Calibri"/>
          <w:bCs/>
          <w:sz w:val="22"/>
          <w:szCs w:val="22"/>
          <w:lang w:val="kl-GL"/>
        </w:rPr>
      </w:pPr>
      <w:r w:rsidRPr="008E6857">
        <w:rPr>
          <w:rFonts w:cs="Calibri"/>
          <w:bCs/>
          <w:sz w:val="22"/>
          <w:szCs w:val="22"/>
          <w:lang w:val="kl-GL"/>
        </w:rPr>
        <w:t>Ved første del af fjerde kvartal udjævnes indskuddets overførsler, derfor søges der om indskud på kr. 1.5 mio., derved vil indskud til kassen formindskes. I følge loven vil der derfor ingen forsinkelser være fra økonomistyrelsens betingelser.</w:t>
      </w:r>
    </w:p>
    <w:p w:rsidR="00E07FA0" w:rsidRDefault="00E07FA0" w:rsidP="00A530AF">
      <w:pPr>
        <w:ind w:left="-142"/>
        <w:jc w:val="both"/>
        <w:rPr>
          <w:rFonts w:cs="Calibri"/>
          <w:bCs/>
          <w:color w:val="FF0000"/>
          <w:sz w:val="22"/>
          <w:szCs w:val="22"/>
          <w:lang w:val="kl-GL"/>
        </w:rPr>
      </w:pPr>
    </w:p>
    <w:p w:rsidR="005D79F5" w:rsidRDefault="005D79F5" w:rsidP="00A530AF">
      <w:pPr>
        <w:ind w:left="-142"/>
        <w:jc w:val="both"/>
        <w:rPr>
          <w:rFonts w:cs="Calibri"/>
          <w:bCs/>
          <w:color w:val="FF0000"/>
          <w:sz w:val="22"/>
          <w:szCs w:val="22"/>
          <w:lang w:val="kl-GL"/>
        </w:rPr>
      </w:pPr>
    </w:p>
    <w:p w:rsidR="005D79F5" w:rsidRDefault="005D79F5" w:rsidP="00A530AF">
      <w:pPr>
        <w:ind w:left="-142"/>
        <w:jc w:val="both"/>
        <w:rPr>
          <w:rFonts w:cs="Calibri"/>
          <w:bCs/>
          <w:color w:val="FF0000"/>
          <w:sz w:val="22"/>
          <w:szCs w:val="22"/>
          <w:lang w:val="kl-GL"/>
        </w:rPr>
      </w:pPr>
    </w:p>
    <w:p w:rsidR="005D79F5" w:rsidRDefault="005D79F5" w:rsidP="00A530AF">
      <w:pPr>
        <w:ind w:left="-142"/>
        <w:jc w:val="both"/>
        <w:rPr>
          <w:rFonts w:cs="Calibri"/>
          <w:bCs/>
          <w:color w:val="FF0000"/>
          <w:sz w:val="22"/>
          <w:szCs w:val="22"/>
          <w:lang w:val="kl-GL"/>
        </w:rPr>
      </w:pPr>
    </w:p>
    <w:p w:rsidR="005D79F5" w:rsidRPr="008E6857" w:rsidRDefault="005D79F5" w:rsidP="00A530AF">
      <w:pPr>
        <w:ind w:left="-142"/>
        <w:jc w:val="both"/>
        <w:rPr>
          <w:rFonts w:cs="Calibri"/>
          <w:bCs/>
          <w:color w:val="FF0000"/>
          <w:sz w:val="22"/>
          <w:szCs w:val="22"/>
          <w:lang w:val="kl-GL"/>
        </w:rPr>
      </w:pPr>
    </w:p>
    <w:p w:rsidR="00E07FA0" w:rsidRPr="008E6857" w:rsidRDefault="00E07FA0" w:rsidP="00B27628">
      <w:pPr>
        <w:ind w:left="-142"/>
        <w:jc w:val="both"/>
        <w:rPr>
          <w:rFonts w:eastAsia="Calibri" w:cs="Calibri"/>
          <w:bCs/>
          <w:sz w:val="22"/>
          <w:szCs w:val="22"/>
          <w:u w:val="single"/>
          <w:lang w:val="kl-GL" w:eastAsia="en-US"/>
        </w:rPr>
      </w:pPr>
      <w:bookmarkStart w:id="8" w:name="_Hlk41093631"/>
      <w:r w:rsidRPr="008E6857">
        <w:rPr>
          <w:rFonts w:eastAsia="Calibri" w:cs="Calibri"/>
          <w:bCs/>
          <w:sz w:val="22"/>
          <w:szCs w:val="22"/>
          <w:u w:val="single"/>
          <w:lang w:val="kl-GL" w:eastAsia="en-US"/>
        </w:rPr>
        <w:t xml:space="preserve">Lovgivningsmæssige rammer </w:t>
      </w:r>
      <w:bookmarkEnd w:id="8"/>
      <w:r w:rsidRPr="008E6857">
        <w:rPr>
          <w:rFonts w:eastAsia="Calibri" w:cs="Calibri"/>
          <w:bCs/>
          <w:sz w:val="22"/>
          <w:szCs w:val="22"/>
          <w:u w:val="single"/>
          <w:lang w:val="kl-GL" w:eastAsia="en-US"/>
        </w:rPr>
        <w:t>og forudsætning:</w:t>
      </w:r>
    </w:p>
    <w:p w:rsidR="00E07FA0" w:rsidRPr="008E6857" w:rsidRDefault="00E07FA0" w:rsidP="00B27628">
      <w:pPr>
        <w:ind w:left="-142"/>
        <w:jc w:val="both"/>
        <w:rPr>
          <w:rFonts w:eastAsia="Calibri" w:cs="Calibri"/>
          <w:bCs/>
          <w:color w:val="FF0000"/>
          <w:sz w:val="22"/>
          <w:szCs w:val="22"/>
          <w:u w:val="single"/>
          <w:lang w:val="kl-GL" w:eastAsia="en-US"/>
        </w:rPr>
      </w:pPr>
    </w:p>
    <w:p w:rsidR="00E07FA0" w:rsidRPr="008E6857" w:rsidRDefault="00E07FA0" w:rsidP="00B27628">
      <w:pPr>
        <w:widowControl/>
        <w:numPr>
          <w:ilvl w:val="0"/>
          <w:numId w:val="44"/>
        </w:numPr>
        <w:contextualSpacing/>
        <w:jc w:val="both"/>
        <w:rPr>
          <w:rFonts w:cs="Calibri"/>
          <w:bCs/>
          <w:sz w:val="22"/>
          <w:szCs w:val="22"/>
          <w:lang w:val="kl-GL"/>
        </w:rPr>
      </w:pPr>
      <w:r w:rsidRPr="008E6857">
        <w:rPr>
          <w:rFonts w:cs="Calibri"/>
          <w:bCs/>
          <w:sz w:val="22"/>
          <w:szCs w:val="22"/>
          <w:lang w:val="kl-GL"/>
        </w:rPr>
        <w:t>Inatsisartutlov nr. 29 af 17. november 2017 om den kommunale styrelse.</w:t>
      </w:r>
    </w:p>
    <w:p w:rsidR="00E07FA0" w:rsidRPr="008E6857" w:rsidRDefault="00E07FA0" w:rsidP="00B27628">
      <w:pPr>
        <w:ind w:left="-142"/>
        <w:jc w:val="both"/>
        <w:rPr>
          <w:rFonts w:eastAsia="Calibri" w:cs="Calibri"/>
          <w:bCs/>
          <w:color w:val="FF0000"/>
          <w:sz w:val="22"/>
          <w:szCs w:val="22"/>
          <w:lang w:val="kl-GL" w:eastAsia="en-US"/>
        </w:rPr>
      </w:pPr>
    </w:p>
    <w:p w:rsidR="00E07FA0" w:rsidRPr="008E6857" w:rsidRDefault="00E07FA0" w:rsidP="00A530AF">
      <w:pPr>
        <w:ind w:left="-142"/>
        <w:jc w:val="both"/>
        <w:rPr>
          <w:rFonts w:eastAsia="Calibri" w:cs="Calibri"/>
          <w:bCs/>
          <w:sz w:val="22"/>
          <w:szCs w:val="22"/>
          <w:u w:val="single"/>
          <w:lang w:val="kl-GL" w:eastAsia="en-US"/>
        </w:rPr>
      </w:pPr>
      <w:r w:rsidRPr="008E6857">
        <w:rPr>
          <w:rFonts w:eastAsia="Calibri" w:cs="Calibri"/>
          <w:bCs/>
          <w:sz w:val="22"/>
          <w:szCs w:val="22"/>
          <w:u w:val="single"/>
          <w:lang w:val="kl-GL" w:eastAsia="en-US"/>
        </w:rPr>
        <w:t>Sagsbehandling:</w:t>
      </w:r>
    </w:p>
    <w:p w:rsidR="00E07FA0" w:rsidRPr="008E6857" w:rsidRDefault="00E07FA0" w:rsidP="00A530AF">
      <w:pPr>
        <w:ind w:left="-142"/>
        <w:jc w:val="both"/>
        <w:rPr>
          <w:rFonts w:eastAsia="Calibri" w:cs="Calibri"/>
          <w:bCs/>
          <w:sz w:val="22"/>
          <w:szCs w:val="22"/>
          <w:u w:val="single"/>
          <w:lang w:val="kl-GL" w:eastAsia="en-US"/>
        </w:rPr>
      </w:pPr>
    </w:p>
    <w:p w:rsidR="00E07FA0" w:rsidRPr="008E6857" w:rsidRDefault="00E07FA0" w:rsidP="00A530AF">
      <w:pPr>
        <w:ind w:left="-142"/>
        <w:jc w:val="both"/>
        <w:rPr>
          <w:rFonts w:eastAsia="Calibri" w:cs="Calibri"/>
          <w:bCs/>
          <w:sz w:val="22"/>
          <w:szCs w:val="22"/>
          <w:lang w:val="kl-GL" w:eastAsia="en-US"/>
        </w:rPr>
      </w:pPr>
      <w:r w:rsidRPr="008E6857">
        <w:rPr>
          <w:rFonts w:eastAsia="Calibri" w:cs="Calibri"/>
          <w:bCs/>
          <w:sz w:val="22"/>
          <w:szCs w:val="22"/>
          <w:lang w:val="kl-GL" w:eastAsia="en-US"/>
        </w:rPr>
        <w:t>Stående udvalg</w:t>
      </w:r>
    </w:p>
    <w:p w:rsidR="00E07FA0" w:rsidRPr="008E6857" w:rsidRDefault="00E07FA0" w:rsidP="00A530AF">
      <w:pPr>
        <w:ind w:left="-142"/>
        <w:jc w:val="both"/>
        <w:rPr>
          <w:rFonts w:eastAsia="Calibri" w:cs="Calibri"/>
          <w:bCs/>
          <w:sz w:val="22"/>
          <w:szCs w:val="22"/>
          <w:lang w:val="kl-GL" w:eastAsia="en-US"/>
        </w:rPr>
      </w:pPr>
      <w:r w:rsidRPr="008E6857">
        <w:rPr>
          <w:rFonts w:eastAsia="Calibri" w:cs="Calibri"/>
          <w:bCs/>
          <w:sz w:val="22"/>
          <w:szCs w:val="22"/>
          <w:lang w:val="kl-GL" w:eastAsia="en-US"/>
        </w:rPr>
        <w:t>Økonomiudvalg</w:t>
      </w:r>
    </w:p>
    <w:p w:rsidR="00E07FA0" w:rsidRPr="008E6857" w:rsidRDefault="00E07FA0" w:rsidP="00A530AF">
      <w:pPr>
        <w:ind w:left="-142"/>
        <w:jc w:val="both"/>
        <w:rPr>
          <w:rFonts w:eastAsia="Calibri" w:cs="Calibri"/>
          <w:bCs/>
          <w:color w:val="FF0000"/>
          <w:sz w:val="22"/>
          <w:szCs w:val="22"/>
          <w:lang w:val="kl-GL" w:eastAsia="en-US"/>
        </w:rPr>
      </w:pPr>
      <w:r w:rsidRPr="008E6857">
        <w:rPr>
          <w:rFonts w:eastAsia="Calibri" w:cs="Calibri"/>
          <w:bCs/>
          <w:sz w:val="22"/>
          <w:szCs w:val="22"/>
          <w:lang w:val="kl-GL" w:eastAsia="en-US"/>
        </w:rPr>
        <w:t>Kommunalbestyrelse</w:t>
      </w:r>
    </w:p>
    <w:p w:rsidR="00E07FA0" w:rsidRPr="008E6857" w:rsidRDefault="00E07FA0" w:rsidP="00A530AF">
      <w:pPr>
        <w:ind w:left="-142"/>
        <w:jc w:val="both"/>
        <w:rPr>
          <w:rFonts w:eastAsia="Calibri" w:cs="Calibri"/>
          <w:bCs/>
          <w:color w:val="FF0000"/>
          <w:sz w:val="22"/>
          <w:szCs w:val="22"/>
          <w:lang w:val="kl-GL" w:eastAsia="en-US"/>
        </w:rPr>
      </w:pPr>
    </w:p>
    <w:p w:rsidR="00E07FA0" w:rsidRPr="008E6857" w:rsidRDefault="00E07FA0" w:rsidP="00A530AF">
      <w:pPr>
        <w:ind w:left="-142"/>
        <w:jc w:val="both"/>
        <w:rPr>
          <w:rFonts w:eastAsia="Calibri" w:cs="Calibri"/>
          <w:bCs/>
          <w:sz w:val="22"/>
          <w:szCs w:val="22"/>
          <w:u w:val="single"/>
          <w:lang w:val="kl-GL" w:eastAsia="en-US"/>
        </w:rPr>
      </w:pPr>
      <w:r w:rsidRPr="008E6857">
        <w:rPr>
          <w:rFonts w:eastAsia="Calibri" w:cs="Calibri"/>
          <w:bCs/>
          <w:sz w:val="22"/>
          <w:szCs w:val="22"/>
          <w:u w:val="single"/>
          <w:lang w:val="kl-GL" w:eastAsia="en-US"/>
        </w:rPr>
        <w:t>Økonomiudvalgets beslutning:</w:t>
      </w:r>
    </w:p>
    <w:p w:rsidR="00E07FA0" w:rsidRPr="008E6857" w:rsidRDefault="00E07FA0" w:rsidP="00A530AF">
      <w:pPr>
        <w:ind w:left="-142"/>
        <w:jc w:val="both"/>
        <w:rPr>
          <w:rFonts w:eastAsia="Calibri" w:cs="Calibri"/>
          <w:bCs/>
          <w:sz w:val="22"/>
          <w:szCs w:val="22"/>
          <w:u w:val="single"/>
          <w:lang w:val="kl-GL" w:eastAsia="en-US"/>
        </w:rPr>
      </w:pPr>
    </w:p>
    <w:p w:rsidR="00E07FA0" w:rsidRPr="008E6857" w:rsidRDefault="00E07FA0" w:rsidP="00A530AF">
      <w:pPr>
        <w:ind w:left="-142"/>
        <w:jc w:val="both"/>
        <w:rPr>
          <w:rFonts w:eastAsia="Calibri" w:cs="Calibri"/>
          <w:bCs/>
          <w:i/>
          <w:iCs/>
          <w:sz w:val="22"/>
          <w:szCs w:val="22"/>
          <w:lang w:val="kl-GL" w:eastAsia="en-US"/>
        </w:rPr>
      </w:pPr>
      <w:r w:rsidRPr="008E6857">
        <w:rPr>
          <w:rFonts w:eastAsia="Calibri" w:cs="Calibri"/>
          <w:bCs/>
          <w:i/>
          <w:iCs/>
          <w:sz w:val="22"/>
          <w:szCs w:val="22"/>
          <w:lang w:val="kl-GL" w:eastAsia="en-US"/>
        </w:rPr>
        <w:t>Sekretariattets indstilling</w:t>
      </w:r>
    </w:p>
    <w:p w:rsidR="00E07FA0" w:rsidRPr="008E6857" w:rsidRDefault="00E07FA0" w:rsidP="00A530AF">
      <w:pPr>
        <w:ind w:left="-142"/>
        <w:jc w:val="both"/>
        <w:rPr>
          <w:rFonts w:eastAsia="Calibri" w:cs="Calibri"/>
          <w:bCs/>
          <w:i/>
          <w:iCs/>
          <w:sz w:val="22"/>
          <w:szCs w:val="22"/>
          <w:lang w:val="kl-GL" w:eastAsia="en-US"/>
        </w:rPr>
      </w:pPr>
      <w:r w:rsidRPr="008E6857">
        <w:rPr>
          <w:rFonts w:eastAsia="Calibri" w:cs="Calibri"/>
          <w:bCs/>
          <w:i/>
          <w:iCs/>
          <w:sz w:val="22"/>
          <w:szCs w:val="22"/>
          <w:lang w:val="kl-GL" w:eastAsia="en-US"/>
        </w:rPr>
        <w:t>Godkendelse af sagsfremstilling, sendes videre til kommunalbestyrelsen til godkendelse</w:t>
      </w:r>
    </w:p>
    <w:p w:rsidR="00E07FA0" w:rsidRPr="008E6857" w:rsidRDefault="00E07FA0" w:rsidP="00A530AF">
      <w:pPr>
        <w:ind w:left="-142"/>
        <w:jc w:val="both"/>
        <w:rPr>
          <w:rFonts w:eastAsia="Calibri" w:cs="Calibri"/>
          <w:bCs/>
          <w:i/>
          <w:iCs/>
          <w:sz w:val="22"/>
          <w:szCs w:val="22"/>
          <w:lang w:val="kl-GL" w:eastAsia="en-US"/>
        </w:rPr>
      </w:pPr>
    </w:p>
    <w:p w:rsidR="00E07FA0" w:rsidRPr="008E6857" w:rsidRDefault="00E07FA0" w:rsidP="00A530AF">
      <w:pPr>
        <w:jc w:val="both"/>
        <w:rPr>
          <w:rFonts w:eastAsia="Calibri" w:cs="Calibri"/>
          <w:bCs/>
          <w:color w:val="FF0000"/>
          <w:sz w:val="22"/>
          <w:szCs w:val="22"/>
          <w:u w:val="single"/>
          <w:lang w:val="kl-GL" w:eastAsia="en-US"/>
        </w:rPr>
      </w:pPr>
    </w:p>
    <w:p w:rsidR="00E07FA0" w:rsidRPr="008E6857" w:rsidRDefault="00E07FA0" w:rsidP="00E07FA0">
      <w:pPr>
        <w:ind w:left="-142"/>
        <w:rPr>
          <w:rFonts w:eastAsia="Calibri" w:cs="Calibri"/>
          <w:bCs/>
          <w:sz w:val="22"/>
          <w:szCs w:val="22"/>
          <w:u w:val="single"/>
          <w:lang w:val="kl-GL" w:eastAsia="en-US"/>
        </w:rPr>
      </w:pPr>
      <w:r w:rsidRPr="008E6857">
        <w:rPr>
          <w:rFonts w:eastAsia="Calibri" w:cs="Calibri"/>
          <w:bCs/>
          <w:sz w:val="22"/>
          <w:szCs w:val="22"/>
          <w:u w:val="single"/>
          <w:lang w:val="kl-GL" w:eastAsia="en-US"/>
        </w:rPr>
        <w:t>Beslutning:</w:t>
      </w:r>
    </w:p>
    <w:p w:rsidR="00E07FA0" w:rsidRPr="008E6857" w:rsidRDefault="00E07FA0" w:rsidP="00E07FA0">
      <w:pPr>
        <w:ind w:left="-142"/>
        <w:rPr>
          <w:rFonts w:eastAsia="Calibri" w:cs="Calibri"/>
          <w:bCs/>
          <w:sz w:val="22"/>
          <w:szCs w:val="22"/>
          <w:u w:val="single"/>
          <w:lang w:val="kl-GL" w:eastAsia="en-US"/>
        </w:rPr>
      </w:pPr>
    </w:p>
    <w:p w:rsidR="00E07FA0" w:rsidRPr="008E6857" w:rsidRDefault="00E07FA0" w:rsidP="00E07FA0">
      <w:pPr>
        <w:ind w:left="-142"/>
        <w:rPr>
          <w:rFonts w:eastAsia="Calibri" w:cs="Calibri"/>
          <w:bCs/>
          <w:sz w:val="22"/>
          <w:szCs w:val="22"/>
          <w:lang w:val="kl-GL" w:eastAsia="en-US"/>
        </w:rPr>
      </w:pPr>
      <w:r w:rsidRPr="008E6857">
        <w:rPr>
          <w:rFonts w:eastAsia="Calibri" w:cs="Calibri"/>
          <w:bCs/>
          <w:sz w:val="22"/>
          <w:szCs w:val="22"/>
          <w:lang w:val="kl-GL" w:eastAsia="en-US"/>
        </w:rPr>
        <w:t>Indstilling godkendt</w:t>
      </w:r>
    </w:p>
    <w:p w:rsidR="00E07FA0" w:rsidRDefault="00E07FA0"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Default="005D79F5" w:rsidP="00E07FA0">
      <w:pPr>
        <w:ind w:left="-142"/>
        <w:rPr>
          <w:rFonts w:eastAsia="Calibri" w:cs="Calibri"/>
          <w:bCs/>
          <w:color w:val="FF0000"/>
          <w:sz w:val="22"/>
          <w:szCs w:val="22"/>
          <w:lang w:val="kl-GL" w:eastAsia="en-US"/>
        </w:rPr>
      </w:pPr>
    </w:p>
    <w:p w:rsidR="005D79F5" w:rsidRPr="008E6857" w:rsidRDefault="005D79F5" w:rsidP="00E07FA0">
      <w:pPr>
        <w:ind w:left="-142"/>
        <w:rPr>
          <w:rFonts w:eastAsia="Calibri" w:cs="Calibri"/>
          <w:bCs/>
          <w:color w:val="FF0000"/>
          <w:sz w:val="22"/>
          <w:szCs w:val="22"/>
          <w:lang w:val="kl-GL" w:eastAsia="en-US"/>
        </w:rPr>
      </w:pPr>
    </w:p>
    <w:p w:rsidR="00E07FA0" w:rsidRPr="008E6857" w:rsidRDefault="00E07FA0" w:rsidP="00E07FA0">
      <w:pPr>
        <w:ind w:left="-142"/>
        <w:rPr>
          <w:rFonts w:eastAsia="Calibri" w:cs="Calibri"/>
          <w:b/>
          <w:sz w:val="22"/>
          <w:szCs w:val="22"/>
          <w:u w:val="single"/>
          <w:lang w:val="kl-GL" w:eastAsia="en-US"/>
        </w:rPr>
      </w:pPr>
      <w:r w:rsidRPr="008E6857">
        <w:rPr>
          <w:rFonts w:eastAsia="Calibri" w:cs="Calibri"/>
          <w:b/>
          <w:sz w:val="22"/>
          <w:szCs w:val="22"/>
          <w:u w:val="single"/>
          <w:lang w:val="kl-GL" w:eastAsia="en-US"/>
        </w:rPr>
        <w:t>Indstilling:</w:t>
      </w:r>
    </w:p>
    <w:p w:rsidR="00E07FA0" w:rsidRPr="008E6857" w:rsidRDefault="00E07FA0" w:rsidP="00E07FA0">
      <w:pPr>
        <w:ind w:left="-142"/>
        <w:rPr>
          <w:rFonts w:eastAsia="Calibri" w:cs="Calibri"/>
          <w:bCs/>
          <w:sz w:val="22"/>
          <w:szCs w:val="22"/>
          <w:u w:val="single"/>
          <w:lang w:val="kl-GL" w:eastAsia="en-US"/>
        </w:rPr>
      </w:pPr>
    </w:p>
    <w:p w:rsidR="00E07FA0" w:rsidRPr="008E6857" w:rsidRDefault="00E07FA0" w:rsidP="00E07FA0">
      <w:pPr>
        <w:ind w:left="-142"/>
        <w:rPr>
          <w:rFonts w:eastAsia="Calibri" w:cs="Calibri"/>
          <w:bCs/>
          <w:sz w:val="22"/>
          <w:szCs w:val="22"/>
          <w:lang w:val="kl-GL" w:eastAsia="en-US"/>
        </w:rPr>
      </w:pPr>
      <w:r w:rsidRPr="008E6857">
        <w:rPr>
          <w:rFonts w:eastAsia="Calibri" w:cs="Calibri"/>
          <w:bCs/>
          <w:sz w:val="22"/>
          <w:szCs w:val="22"/>
          <w:lang w:val="kl-GL" w:eastAsia="en-US"/>
        </w:rPr>
        <w:t>Økonomiudvalgets indstilling til kommunalbestyrelsen:</w:t>
      </w:r>
    </w:p>
    <w:p w:rsidR="00E07FA0" w:rsidRPr="008E6857" w:rsidRDefault="00E07FA0" w:rsidP="00E07FA0">
      <w:pPr>
        <w:ind w:left="-142"/>
        <w:rPr>
          <w:rFonts w:eastAsia="Calibri" w:cs="Calibri"/>
          <w:bCs/>
          <w:sz w:val="22"/>
          <w:szCs w:val="22"/>
          <w:lang w:val="kl-GL" w:eastAsia="en-US"/>
        </w:rPr>
      </w:pPr>
      <w:r w:rsidRPr="008E6857">
        <w:rPr>
          <w:rFonts w:eastAsia="Calibri" w:cs="Calibri"/>
          <w:bCs/>
          <w:sz w:val="22"/>
          <w:szCs w:val="22"/>
          <w:lang w:val="kl-GL" w:eastAsia="en-US"/>
        </w:rPr>
        <w:t>Økonomiudvalgets beslutning godtages</w:t>
      </w:r>
    </w:p>
    <w:p w:rsidR="00E07FA0" w:rsidRPr="008E6857" w:rsidRDefault="00E07FA0" w:rsidP="00E07FA0">
      <w:pPr>
        <w:ind w:left="-142"/>
        <w:rPr>
          <w:rFonts w:eastAsia="Calibri" w:cs="Calibri"/>
          <w:bCs/>
          <w:color w:val="FF0000"/>
          <w:sz w:val="22"/>
          <w:szCs w:val="22"/>
          <w:lang w:val="kl-GL" w:eastAsia="en-US"/>
        </w:rPr>
      </w:pPr>
    </w:p>
    <w:p w:rsidR="00E07FA0" w:rsidRPr="008E6857" w:rsidRDefault="00E07FA0" w:rsidP="00E07FA0">
      <w:pPr>
        <w:ind w:left="-142"/>
        <w:rPr>
          <w:rFonts w:eastAsia="Calibri" w:cs="Calibri"/>
          <w:bCs/>
          <w:sz w:val="22"/>
          <w:szCs w:val="22"/>
          <w:u w:val="single"/>
          <w:lang w:val="kl-GL" w:eastAsia="en-US"/>
        </w:rPr>
      </w:pPr>
      <w:r w:rsidRPr="008E6857">
        <w:rPr>
          <w:rFonts w:eastAsia="Calibri" w:cs="Calibri"/>
          <w:bCs/>
          <w:sz w:val="22"/>
          <w:szCs w:val="22"/>
          <w:u w:val="single"/>
          <w:lang w:val="kl-GL" w:eastAsia="en-US"/>
        </w:rPr>
        <w:t>Bilag:</w:t>
      </w:r>
    </w:p>
    <w:p w:rsidR="00E07FA0" w:rsidRPr="008E6857" w:rsidRDefault="00E07FA0" w:rsidP="00E07FA0">
      <w:pPr>
        <w:ind w:left="-142"/>
        <w:rPr>
          <w:rFonts w:eastAsia="Calibri" w:cs="Calibri"/>
          <w:bCs/>
          <w:sz w:val="22"/>
          <w:szCs w:val="22"/>
          <w:u w:val="single"/>
          <w:lang w:val="kl-GL" w:eastAsia="en-US"/>
        </w:rPr>
      </w:pPr>
    </w:p>
    <w:p w:rsidR="00E07FA0" w:rsidRPr="008E6857" w:rsidRDefault="00E07FA0" w:rsidP="00E07FA0">
      <w:pPr>
        <w:ind w:left="1985" w:hanging="2127"/>
        <w:rPr>
          <w:rFonts w:cs="Calibri"/>
          <w:sz w:val="22"/>
          <w:szCs w:val="22"/>
          <w:lang w:val="kl-GL"/>
        </w:rPr>
      </w:pPr>
      <w:r w:rsidRPr="008E6857">
        <w:rPr>
          <w:rFonts w:cs="Calibri"/>
          <w:sz w:val="22"/>
          <w:szCs w:val="22"/>
          <w:lang w:val="kl-GL"/>
        </w:rPr>
        <w:t>Bilag 003-01</w:t>
      </w:r>
      <w:r w:rsidRPr="008E6857">
        <w:rPr>
          <w:rFonts w:cs="Calibri"/>
          <w:sz w:val="22"/>
          <w:szCs w:val="22"/>
          <w:lang w:val="kl-GL"/>
        </w:rPr>
        <w:tab/>
        <w:t>Udvalg for Teknik referat</w:t>
      </w:r>
    </w:p>
    <w:p w:rsidR="00E07FA0" w:rsidRPr="008E6857" w:rsidRDefault="00E07FA0" w:rsidP="00E07FA0">
      <w:pPr>
        <w:ind w:left="1985" w:hanging="2127"/>
        <w:rPr>
          <w:rFonts w:cs="Calibri"/>
          <w:sz w:val="22"/>
          <w:szCs w:val="22"/>
          <w:lang w:val="kl-GL"/>
        </w:rPr>
      </w:pPr>
      <w:r w:rsidRPr="008E6857">
        <w:rPr>
          <w:rFonts w:cs="Calibri"/>
          <w:sz w:val="22"/>
          <w:szCs w:val="22"/>
          <w:lang w:val="kl-GL"/>
        </w:rPr>
        <w:t>Bilag 003-02</w:t>
      </w:r>
      <w:r w:rsidRPr="008E6857">
        <w:rPr>
          <w:rFonts w:cs="Calibri"/>
          <w:sz w:val="22"/>
          <w:szCs w:val="22"/>
          <w:lang w:val="kl-GL"/>
        </w:rPr>
        <w:tab/>
        <w:t>Udvalg for Erhverv referat</w:t>
      </w:r>
    </w:p>
    <w:p w:rsidR="00E07FA0" w:rsidRPr="008E6857" w:rsidRDefault="00E07FA0" w:rsidP="00E07FA0">
      <w:pPr>
        <w:ind w:left="1985" w:hanging="2127"/>
        <w:rPr>
          <w:rFonts w:cs="Calibri"/>
          <w:sz w:val="22"/>
          <w:szCs w:val="22"/>
          <w:lang w:val="kl-GL"/>
        </w:rPr>
      </w:pPr>
      <w:r w:rsidRPr="008E6857">
        <w:rPr>
          <w:rFonts w:cs="Calibri"/>
          <w:sz w:val="22"/>
          <w:szCs w:val="22"/>
          <w:lang w:val="kl-GL"/>
        </w:rPr>
        <w:t>Bilag 003-03</w:t>
      </w:r>
      <w:r w:rsidRPr="008E6857">
        <w:rPr>
          <w:rFonts w:cs="Calibri"/>
          <w:sz w:val="22"/>
          <w:szCs w:val="22"/>
          <w:lang w:val="kl-GL"/>
        </w:rPr>
        <w:tab/>
        <w:t>Udvalg for Familie referat</w:t>
      </w:r>
    </w:p>
    <w:p w:rsidR="00E07FA0" w:rsidRPr="008E6857" w:rsidRDefault="00E07FA0" w:rsidP="00E07FA0">
      <w:pPr>
        <w:ind w:left="1985" w:hanging="2127"/>
        <w:rPr>
          <w:rFonts w:cs="Calibri"/>
          <w:sz w:val="22"/>
          <w:szCs w:val="22"/>
          <w:lang w:val="kl-GL"/>
        </w:rPr>
      </w:pPr>
      <w:r w:rsidRPr="008E6857">
        <w:rPr>
          <w:rFonts w:cs="Calibri"/>
          <w:sz w:val="22"/>
          <w:szCs w:val="22"/>
          <w:lang w:val="kl-GL"/>
        </w:rPr>
        <w:t>Bilag 003-04</w:t>
      </w:r>
      <w:r w:rsidRPr="008E6857">
        <w:rPr>
          <w:rFonts w:cs="Calibri"/>
          <w:sz w:val="22"/>
          <w:szCs w:val="22"/>
          <w:lang w:val="kl-GL"/>
        </w:rPr>
        <w:tab/>
        <w:t>Udvalg for Læring referat</w:t>
      </w:r>
    </w:p>
    <w:p w:rsidR="00E07FA0" w:rsidRPr="008E6857" w:rsidRDefault="00E07FA0" w:rsidP="00E07FA0">
      <w:pPr>
        <w:ind w:left="1985" w:hanging="2127"/>
        <w:rPr>
          <w:rFonts w:cs="Calibri"/>
          <w:sz w:val="22"/>
          <w:szCs w:val="22"/>
          <w:lang w:val="kl-GL"/>
        </w:rPr>
      </w:pPr>
      <w:r w:rsidRPr="008E6857">
        <w:rPr>
          <w:rFonts w:cs="Calibri"/>
          <w:sz w:val="22"/>
          <w:szCs w:val="22"/>
          <w:lang w:val="kl-GL"/>
        </w:rPr>
        <w:t>Bilag 003-05</w:t>
      </w:r>
      <w:r w:rsidRPr="008E6857">
        <w:rPr>
          <w:rFonts w:cs="Calibri"/>
          <w:sz w:val="22"/>
          <w:szCs w:val="22"/>
          <w:lang w:val="kl-GL"/>
        </w:rPr>
        <w:tab/>
        <w:t>Balance, 6 cifre</w:t>
      </w:r>
    </w:p>
    <w:p w:rsidR="00E07FA0" w:rsidRPr="008E6857" w:rsidRDefault="00E07FA0" w:rsidP="00E07FA0">
      <w:pPr>
        <w:ind w:left="1985" w:hanging="2127"/>
        <w:rPr>
          <w:rFonts w:cs="Calibri"/>
          <w:color w:val="FF0000"/>
          <w:sz w:val="22"/>
          <w:szCs w:val="22"/>
          <w:lang w:val="kl-GL"/>
        </w:rPr>
      </w:pPr>
    </w:p>
    <w:p w:rsidR="00E07FA0" w:rsidRPr="008E6857" w:rsidRDefault="00E07FA0" w:rsidP="00B27628">
      <w:pPr>
        <w:ind w:left="1985" w:hanging="2127"/>
        <w:rPr>
          <w:rFonts w:cs="Calibri"/>
          <w:b/>
          <w:bCs/>
          <w:sz w:val="22"/>
          <w:szCs w:val="22"/>
          <w:u w:val="single"/>
          <w:lang w:val="kl-GL"/>
        </w:rPr>
      </w:pPr>
      <w:r w:rsidRPr="008E6857">
        <w:rPr>
          <w:rFonts w:cs="Calibri"/>
          <w:b/>
          <w:bCs/>
          <w:sz w:val="22"/>
          <w:szCs w:val="22"/>
          <w:u w:val="single"/>
          <w:lang w:val="kl-GL"/>
        </w:rPr>
        <w:t>Beslutning:</w:t>
      </w:r>
    </w:p>
    <w:p w:rsidR="00E07FA0" w:rsidRPr="008E6857" w:rsidRDefault="00E07FA0" w:rsidP="00E07FA0">
      <w:pPr>
        <w:ind w:left="-142"/>
        <w:rPr>
          <w:rFonts w:cs="Calibri"/>
          <w:bCs/>
          <w:sz w:val="22"/>
          <w:szCs w:val="22"/>
          <w:lang w:val="kl-GL"/>
        </w:rPr>
      </w:pPr>
    </w:p>
    <w:tbl>
      <w:tblPr>
        <w:tblStyle w:val="Tabel-Gitter3"/>
        <w:tblW w:w="0" w:type="auto"/>
        <w:tblInd w:w="-142" w:type="dxa"/>
        <w:tblLook w:val="04A0" w:firstRow="1" w:lastRow="0" w:firstColumn="1" w:lastColumn="0" w:noHBand="0" w:noVBand="1"/>
      </w:tblPr>
      <w:tblGrid>
        <w:gridCol w:w="9628"/>
      </w:tblGrid>
      <w:tr w:rsidR="00E07FA0" w:rsidRPr="008E6857" w:rsidTr="00E07FA0">
        <w:tc>
          <w:tcPr>
            <w:tcW w:w="9628" w:type="dxa"/>
            <w:shd w:val="clear" w:color="auto" w:fill="D9D9D9"/>
          </w:tcPr>
          <w:p w:rsidR="00E07FA0" w:rsidRPr="008E6857" w:rsidRDefault="00E07FA0" w:rsidP="00E07FA0">
            <w:pPr>
              <w:rPr>
                <w:rFonts w:cs="Calibri"/>
                <w:b/>
                <w:sz w:val="22"/>
                <w:szCs w:val="22"/>
                <w:lang w:val="kl-GL"/>
              </w:rPr>
            </w:pPr>
          </w:p>
        </w:tc>
      </w:tr>
    </w:tbl>
    <w:p w:rsidR="00E07FA0" w:rsidRDefault="00E07FA0" w:rsidP="00E07FA0">
      <w:pPr>
        <w:widowControl/>
        <w:spacing w:after="160" w:line="259" w:lineRule="auto"/>
        <w:rPr>
          <w:rFonts w:cs="Calibri"/>
          <w:sz w:val="22"/>
          <w:szCs w:val="22"/>
          <w:u w:val="single"/>
          <w:lang w:val="kl-GL"/>
        </w:rPr>
      </w:pPr>
    </w:p>
    <w:p w:rsidR="00B41A7F" w:rsidRPr="008E6857" w:rsidRDefault="00B41A7F" w:rsidP="00E07FA0">
      <w:pPr>
        <w:widowControl/>
        <w:spacing w:after="160" w:line="259" w:lineRule="auto"/>
        <w:rPr>
          <w:rFonts w:cs="Calibri"/>
          <w:sz w:val="22"/>
          <w:szCs w:val="22"/>
          <w:u w:val="single"/>
          <w:lang w:val="kl-GL"/>
        </w:rPr>
      </w:pPr>
    </w:p>
    <w:tbl>
      <w:tblPr>
        <w:tblStyle w:val="Tabel-Gitter31"/>
        <w:tblW w:w="9635" w:type="dxa"/>
        <w:tblInd w:w="-142" w:type="dxa"/>
        <w:shd w:val="clear" w:color="auto" w:fill="D9D9D9"/>
        <w:tblLook w:val="04A0" w:firstRow="1" w:lastRow="0" w:firstColumn="1" w:lastColumn="0" w:noHBand="0" w:noVBand="1"/>
      </w:tblPr>
      <w:tblGrid>
        <w:gridCol w:w="1838"/>
        <w:gridCol w:w="4536"/>
        <w:gridCol w:w="1843"/>
        <w:gridCol w:w="1418"/>
      </w:tblGrid>
      <w:tr w:rsidR="00E966C7" w:rsidRPr="00E966C7" w:rsidTr="005B0859">
        <w:trPr>
          <w:trHeight w:val="274"/>
        </w:trPr>
        <w:tc>
          <w:tcPr>
            <w:tcW w:w="1838" w:type="dxa"/>
            <w:shd w:val="clear" w:color="auto" w:fill="D9D9D9"/>
          </w:tcPr>
          <w:p w:rsidR="00E966C7" w:rsidRPr="00B41A7F" w:rsidRDefault="00E966C7" w:rsidP="00B41A7F">
            <w:pPr>
              <w:spacing w:line="259" w:lineRule="auto"/>
              <w:rPr>
                <w:rFonts w:cs="Calibri"/>
                <w:b/>
                <w:sz w:val="22"/>
                <w:szCs w:val="22"/>
                <w:lang w:val="kl-GL"/>
              </w:rPr>
            </w:pPr>
            <w:bookmarkStart w:id="9" w:name="_Hlk41049053"/>
            <w:r w:rsidRPr="00B41A7F">
              <w:rPr>
                <w:rFonts w:cs="Calibri"/>
                <w:b/>
                <w:sz w:val="22"/>
                <w:szCs w:val="22"/>
                <w:lang w:val="kl-GL"/>
              </w:rPr>
              <w:t>Sag nr.</w:t>
            </w:r>
          </w:p>
        </w:tc>
        <w:tc>
          <w:tcPr>
            <w:tcW w:w="4536" w:type="dxa"/>
            <w:shd w:val="clear" w:color="auto" w:fill="D9D9D9"/>
          </w:tcPr>
          <w:p w:rsidR="00E966C7" w:rsidRPr="00B41A7F" w:rsidRDefault="00E966C7" w:rsidP="00B41A7F">
            <w:pPr>
              <w:spacing w:line="259" w:lineRule="auto"/>
              <w:rPr>
                <w:rFonts w:cs="Calibri"/>
                <w:b/>
                <w:sz w:val="22"/>
                <w:szCs w:val="22"/>
                <w:lang w:val="kl-GL"/>
              </w:rPr>
            </w:pPr>
            <w:r w:rsidRPr="00B41A7F">
              <w:rPr>
                <w:rFonts w:cs="Calibri"/>
                <w:b/>
                <w:sz w:val="22"/>
                <w:szCs w:val="22"/>
                <w:lang w:val="kl-GL"/>
              </w:rPr>
              <w:t>Emne</w:t>
            </w:r>
          </w:p>
        </w:tc>
        <w:tc>
          <w:tcPr>
            <w:tcW w:w="1843" w:type="dxa"/>
            <w:shd w:val="clear" w:color="auto" w:fill="D9D9D9"/>
          </w:tcPr>
          <w:p w:rsidR="00E966C7" w:rsidRPr="00B41A7F" w:rsidRDefault="00E966C7" w:rsidP="00B41A7F">
            <w:pPr>
              <w:spacing w:line="259" w:lineRule="auto"/>
              <w:rPr>
                <w:rFonts w:cs="Calibri"/>
                <w:b/>
                <w:sz w:val="22"/>
                <w:szCs w:val="22"/>
                <w:lang w:val="kl-GL"/>
              </w:rPr>
            </w:pPr>
            <w:r w:rsidRPr="00B41A7F">
              <w:rPr>
                <w:rFonts w:cs="Calibri"/>
                <w:b/>
                <w:sz w:val="22"/>
                <w:szCs w:val="22"/>
                <w:lang w:val="kl-GL"/>
              </w:rPr>
              <w:t>Bilag nr.</w:t>
            </w:r>
          </w:p>
        </w:tc>
        <w:tc>
          <w:tcPr>
            <w:tcW w:w="1418" w:type="dxa"/>
            <w:shd w:val="clear" w:color="auto" w:fill="D9D9D9"/>
          </w:tcPr>
          <w:p w:rsidR="00E966C7" w:rsidRPr="00B41A7F" w:rsidRDefault="00E966C7" w:rsidP="00B41A7F">
            <w:pPr>
              <w:spacing w:line="259" w:lineRule="auto"/>
              <w:rPr>
                <w:rFonts w:cs="Calibri"/>
                <w:b/>
                <w:sz w:val="22"/>
                <w:szCs w:val="22"/>
                <w:lang w:val="kl-GL"/>
              </w:rPr>
            </w:pPr>
            <w:r w:rsidRPr="00B41A7F">
              <w:rPr>
                <w:rFonts w:cs="Calibri"/>
                <w:b/>
                <w:sz w:val="22"/>
                <w:szCs w:val="22"/>
                <w:lang w:val="kl-GL"/>
              </w:rPr>
              <w:t>004</w:t>
            </w:r>
          </w:p>
        </w:tc>
      </w:tr>
      <w:tr w:rsidR="00E966C7" w:rsidRPr="00E966C7" w:rsidTr="005B0859">
        <w:tc>
          <w:tcPr>
            <w:tcW w:w="1838" w:type="dxa"/>
            <w:shd w:val="clear" w:color="auto" w:fill="D9D9D9"/>
          </w:tcPr>
          <w:p w:rsidR="00E966C7" w:rsidRPr="00B41A7F" w:rsidRDefault="00E966C7" w:rsidP="00B41A7F">
            <w:pPr>
              <w:spacing w:line="259" w:lineRule="auto"/>
              <w:rPr>
                <w:rFonts w:cs="Calibri"/>
                <w:b/>
                <w:sz w:val="22"/>
                <w:szCs w:val="22"/>
                <w:lang w:val="kl-GL"/>
              </w:rPr>
            </w:pPr>
            <w:r w:rsidRPr="00B41A7F">
              <w:rPr>
                <w:rFonts w:cs="Calibri"/>
                <w:b/>
                <w:sz w:val="22"/>
                <w:szCs w:val="22"/>
                <w:lang w:val="kl-GL"/>
              </w:rPr>
              <w:t>ØKO 20-007</w:t>
            </w:r>
          </w:p>
        </w:tc>
        <w:tc>
          <w:tcPr>
            <w:tcW w:w="4536" w:type="dxa"/>
            <w:shd w:val="clear" w:color="auto" w:fill="D9D9D9"/>
          </w:tcPr>
          <w:p w:rsidR="00E966C7" w:rsidRPr="00B41A7F" w:rsidRDefault="00E966C7" w:rsidP="00B41A7F">
            <w:pPr>
              <w:spacing w:line="259" w:lineRule="auto"/>
              <w:rPr>
                <w:rFonts w:cs="Calibri"/>
                <w:b/>
                <w:sz w:val="22"/>
                <w:szCs w:val="22"/>
                <w:lang w:val="kl-GL"/>
              </w:rPr>
            </w:pPr>
            <w:r w:rsidRPr="00B41A7F">
              <w:rPr>
                <w:rFonts w:cs="Calibri"/>
                <w:b/>
                <w:sz w:val="22"/>
                <w:szCs w:val="22"/>
                <w:lang w:val="kl-GL"/>
              </w:rPr>
              <w:t>Revisions beretning nr. 5 for 2019</w:t>
            </w:r>
          </w:p>
        </w:tc>
        <w:tc>
          <w:tcPr>
            <w:tcW w:w="1843" w:type="dxa"/>
            <w:shd w:val="clear" w:color="auto" w:fill="D9D9D9"/>
          </w:tcPr>
          <w:p w:rsidR="00E966C7" w:rsidRPr="00B41A7F" w:rsidRDefault="00E966C7" w:rsidP="00B41A7F">
            <w:pPr>
              <w:spacing w:line="259" w:lineRule="auto"/>
              <w:rPr>
                <w:rFonts w:cs="Calibri"/>
                <w:b/>
                <w:sz w:val="22"/>
                <w:szCs w:val="22"/>
                <w:lang w:val="kl-GL"/>
              </w:rPr>
            </w:pPr>
            <w:r w:rsidRPr="00B41A7F">
              <w:rPr>
                <w:rFonts w:cs="Calibri"/>
                <w:b/>
                <w:sz w:val="22"/>
                <w:szCs w:val="22"/>
                <w:lang w:val="kl-GL"/>
              </w:rPr>
              <w:t>Journal nr.</w:t>
            </w:r>
          </w:p>
        </w:tc>
        <w:tc>
          <w:tcPr>
            <w:tcW w:w="1418" w:type="dxa"/>
            <w:shd w:val="clear" w:color="auto" w:fill="D9D9D9"/>
          </w:tcPr>
          <w:p w:rsidR="00E966C7" w:rsidRPr="00B41A7F" w:rsidRDefault="00E966C7" w:rsidP="00B41A7F">
            <w:pPr>
              <w:spacing w:line="259" w:lineRule="auto"/>
              <w:rPr>
                <w:rFonts w:cs="Calibri"/>
                <w:b/>
                <w:sz w:val="22"/>
                <w:szCs w:val="22"/>
                <w:lang w:val="kl-GL"/>
              </w:rPr>
            </w:pPr>
          </w:p>
        </w:tc>
      </w:tr>
    </w:tbl>
    <w:p w:rsidR="00E966C7" w:rsidRPr="00E966C7" w:rsidRDefault="00E966C7" w:rsidP="00E966C7">
      <w:pPr>
        <w:ind w:left="1985" w:hanging="2127"/>
        <w:rPr>
          <w:rFonts w:cs="Calibri"/>
          <w:b/>
          <w:bCs/>
          <w:color w:val="FF0000"/>
          <w:sz w:val="22"/>
          <w:szCs w:val="22"/>
          <w:u w:val="single"/>
          <w:lang w:val="kl-GL"/>
        </w:rPr>
      </w:pPr>
    </w:p>
    <w:p w:rsidR="00E966C7" w:rsidRPr="00E966C7" w:rsidRDefault="00E966C7" w:rsidP="00E966C7">
      <w:pPr>
        <w:ind w:left="1985" w:hanging="2127"/>
        <w:rPr>
          <w:rFonts w:cs="Calibri"/>
          <w:sz w:val="22"/>
          <w:szCs w:val="22"/>
          <w:u w:val="single"/>
          <w:lang w:val="kl-GL"/>
        </w:rPr>
      </w:pPr>
      <w:r w:rsidRPr="00E966C7">
        <w:rPr>
          <w:rFonts w:cs="Calibri"/>
          <w:sz w:val="22"/>
          <w:szCs w:val="22"/>
          <w:u w:val="single"/>
          <w:lang w:val="kl-GL"/>
        </w:rPr>
        <w:t>Resume:</w:t>
      </w:r>
    </w:p>
    <w:p w:rsidR="00E966C7" w:rsidRPr="00E966C7" w:rsidRDefault="00E966C7" w:rsidP="00E966C7">
      <w:pPr>
        <w:ind w:left="1985" w:hanging="2127"/>
        <w:rPr>
          <w:rFonts w:cs="Calibri"/>
          <w:b/>
          <w:bCs/>
          <w:sz w:val="22"/>
          <w:szCs w:val="22"/>
          <w:u w:val="single"/>
          <w:lang w:val="kl-GL"/>
        </w:rPr>
      </w:pPr>
    </w:p>
    <w:p w:rsidR="00E966C7" w:rsidRPr="00E966C7" w:rsidRDefault="00E966C7" w:rsidP="00E966C7">
      <w:pPr>
        <w:ind w:left="1985" w:hanging="2127"/>
        <w:jc w:val="both"/>
        <w:rPr>
          <w:rFonts w:cs="Calibri"/>
          <w:sz w:val="22"/>
          <w:szCs w:val="22"/>
          <w:lang w:val="kl-GL"/>
        </w:rPr>
      </w:pPr>
      <w:r w:rsidRPr="00E966C7">
        <w:rPr>
          <w:rFonts w:cs="Calibri"/>
          <w:sz w:val="22"/>
          <w:szCs w:val="22"/>
          <w:lang w:val="kl-GL"/>
        </w:rPr>
        <w:t>Ifølge arbejdsgangen holder Revisionen løbene revision, i løbet af regnskabsåret.</w:t>
      </w:r>
    </w:p>
    <w:p w:rsidR="00E966C7" w:rsidRPr="00E966C7" w:rsidRDefault="00E966C7" w:rsidP="00E966C7">
      <w:pPr>
        <w:ind w:left="-142"/>
        <w:jc w:val="both"/>
        <w:rPr>
          <w:rFonts w:eastAsia="Calibri" w:cs="Calibri"/>
          <w:bCs/>
          <w:sz w:val="22"/>
          <w:szCs w:val="22"/>
          <w:lang w:val="kl-GL" w:eastAsia="en-US"/>
        </w:rPr>
      </w:pPr>
      <w:r w:rsidRPr="00E966C7">
        <w:rPr>
          <w:rFonts w:eastAsia="Calibri" w:cs="Calibri"/>
          <w:bCs/>
          <w:sz w:val="22"/>
          <w:szCs w:val="22"/>
          <w:lang w:val="kl-GL" w:eastAsia="en-US"/>
        </w:rPr>
        <w:t>Under revision bemærkede man, at man i de enkelte forvaltningers tilrettelæggelser skal komme med forslag til udvalgene.</w:t>
      </w:r>
    </w:p>
    <w:p w:rsidR="00E966C7" w:rsidRPr="00E966C7" w:rsidRDefault="00E966C7" w:rsidP="00E966C7">
      <w:pPr>
        <w:ind w:left="-142"/>
        <w:jc w:val="both"/>
        <w:rPr>
          <w:rFonts w:eastAsia="Calibri" w:cs="Calibri"/>
          <w:bCs/>
          <w:sz w:val="22"/>
          <w:szCs w:val="22"/>
          <w:lang w:val="kl-GL" w:eastAsia="en-US"/>
        </w:rPr>
      </w:pPr>
      <w:r w:rsidRPr="00E966C7">
        <w:rPr>
          <w:rFonts w:eastAsia="Calibri" w:cs="Calibri"/>
          <w:bCs/>
          <w:sz w:val="22"/>
          <w:szCs w:val="22"/>
          <w:lang w:val="kl-GL" w:eastAsia="en-US"/>
        </w:rPr>
        <w:t xml:space="preserve">Kommunalbestyrelsen skal tag stilling til Økonomiudvalgets beslutning. </w:t>
      </w:r>
    </w:p>
    <w:p w:rsidR="00E966C7" w:rsidRPr="00E966C7" w:rsidRDefault="00E966C7" w:rsidP="00E966C7">
      <w:pPr>
        <w:ind w:left="-142"/>
        <w:rPr>
          <w:rFonts w:eastAsia="Calibri" w:cs="Calibri"/>
          <w:bCs/>
          <w:sz w:val="22"/>
          <w:szCs w:val="22"/>
          <w:lang w:val="kl-GL" w:eastAsia="en-US"/>
        </w:rPr>
      </w:pPr>
    </w:p>
    <w:p w:rsidR="00E966C7" w:rsidRPr="00E966C7" w:rsidRDefault="00E966C7" w:rsidP="00E966C7">
      <w:pPr>
        <w:ind w:left="-142"/>
        <w:rPr>
          <w:rFonts w:eastAsia="Calibri" w:cs="Calibri"/>
          <w:bCs/>
          <w:sz w:val="22"/>
          <w:szCs w:val="22"/>
          <w:u w:val="single"/>
          <w:lang w:val="kl-GL" w:eastAsia="en-US"/>
        </w:rPr>
      </w:pPr>
      <w:r w:rsidRPr="00E966C7">
        <w:rPr>
          <w:rFonts w:eastAsia="Calibri" w:cs="Calibri"/>
          <w:bCs/>
          <w:sz w:val="22"/>
          <w:szCs w:val="22"/>
          <w:u w:val="single"/>
          <w:lang w:val="kl-GL" w:eastAsia="en-US"/>
        </w:rPr>
        <w:t>Sagens fremstilling:</w:t>
      </w:r>
    </w:p>
    <w:p w:rsidR="00E966C7" w:rsidRPr="00E966C7" w:rsidRDefault="00E966C7" w:rsidP="00E966C7">
      <w:pPr>
        <w:ind w:left="-142"/>
        <w:rPr>
          <w:rFonts w:eastAsia="Calibri" w:cs="Calibri"/>
          <w:bCs/>
          <w:sz w:val="22"/>
          <w:szCs w:val="22"/>
          <w:u w:val="single"/>
          <w:lang w:val="kl-GL" w:eastAsia="en-US"/>
        </w:rPr>
      </w:pPr>
    </w:p>
    <w:p w:rsidR="00E966C7" w:rsidRPr="00E966C7" w:rsidRDefault="00E966C7" w:rsidP="00E966C7">
      <w:pPr>
        <w:ind w:left="-142"/>
        <w:jc w:val="both"/>
        <w:rPr>
          <w:rFonts w:eastAsia="Calibri" w:cs="Calibri"/>
          <w:bCs/>
          <w:sz w:val="22"/>
          <w:szCs w:val="22"/>
          <w:lang w:val="kl-GL" w:eastAsia="en-US"/>
        </w:rPr>
      </w:pPr>
      <w:r w:rsidRPr="00E966C7">
        <w:rPr>
          <w:rFonts w:eastAsia="Calibri" w:cs="Calibri"/>
          <w:bCs/>
          <w:sz w:val="22"/>
          <w:szCs w:val="22"/>
          <w:lang w:val="kl-GL" w:eastAsia="en-US"/>
        </w:rPr>
        <w:t>Revisionen lave løbende revision i 2019 og kaldes for Revisions beretning nr. 5 Revisionen har udførte i 3 forskellige forvaltninger , herunder fremstilles svarende fra forvaltningerne samt fagudvalget.</w:t>
      </w:r>
    </w:p>
    <w:p w:rsidR="00E966C7" w:rsidRPr="00E966C7" w:rsidRDefault="00E966C7" w:rsidP="00E966C7">
      <w:pPr>
        <w:ind w:left="-142"/>
        <w:jc w:val="both"/>
        <w:rPr>
          <w:rFonts w:eastAsia="Calibri" w:cs="Calibri"/>
          <w:bCs/>
          <w:sz w:val="22"/>
          <w:szCs w:val="22"/>
          <w:lang w:val="kl-GL" w:eastAsia="en-US"/>
        </w:rPr>
      </w:pPr>
    </w:p>
    <w:p w:rsidR="00E966C7" w:rsidRPr="00E966C7" w:rsidRDefault="00E966C7" w:rsidP="00E966C7">
      <w:pPr>
        <w:ind w:left="-142"/>
        <w:jc w:val="both"/>
        <w:rPr>
          <w:rFonts w:eastAsia="Calibri" w:cs="Calibri"/>
          <w:bCs/>
          <w:i/>
          <w:iCs/>
          <w:sz w:val="22"/>
          <w:szCs w:val="22"/>
          <w:lang w:val="kl-GL" w:eastAsia="en-US"/>
        </w:rPr>
      </w:pPr>
      <w:r w:rsidRPr="00E966C7">
        <w:rPr>
          <w:rFonts w:eastAsia="Calibri" w:cs="Calibri"/>
          <w:bCs/>
          <w:i/>
          <w:iCs/>
          <w:sz w:val="22"/>
          <w:szCs w:val="22"/>
          <w:lang w:val="kl-GL" w:eastAsia="en-US"/>
        </w:rPr>
        <w:t>Stk. 3. Regnskabsføring og interne kontroller</w:t>
      </w:r>
    </w:p>
    <w:p w:rsidR="00E966C7" w:rsidRPr="00E966C7" w:rsidRDefault="00E966C7" w:rsidP="00E966C7">
      <w:pPr>
        <w:ind w:left="-142"/>
        <w:jc w:val="both"/>
        <w:rPr>
          <w:rFonts w:eastAsia="Calibri" w:cs="Calibri"/>
          <w:bCs/>
          <w:i/>
          <w:iCs/>
          <w:color w:val="FF0000"/>
          <w:sz w:val="22"/>
          <w:szCs w:val="22"/>
          <w:lang w:val="kl-GL" w:eastAsia="en-US"/>
        </w:rPr>
      </w:pPr>
    </w:p>
    <w:p w:rsidR="00E966C7" w:rsidRPr="00E966C7" w:rsidRDefault="00E966C7" w:rsidP="00E966C7">
      <w:pPr>
        <w:keepNext/>
        <w:widowControl/>
        <w:numPr>
          <w:ilvl w:val="1"/>
          <w:numId w:val="0"/>
        </w:numPr>
        <w:tabs>
          <w:tab w:val="num" w:pos="851"/>
        </w:tabs>
        <w:spacing w:before="227" w:after="227"/>
        <w:ind w:left="851" w:hanging="851"/>
        <w:rPr>
          <w:rFonts w:eastAsia="Calibri"/>
          <w:b/>
          <w:snapToGrid/>
          <w:sz w:val="22"/>
          <w:szCs w:val="32"/>
          <w:lang w:val="kl-GL" w:eastAsia="en-US"/>
        </w:rPr>
      </w:pPr>
      <w:r w:rsidRPr="00E966C7">
        <w:rPr>
          <w:rFonts w:eastAsia="Calibri"/>
          <w:b/>
          <w:snapToGrid/>
          <w:sz w:val="22"/>
          <w:szCs w:val="32"/>
          <w:lang w:val="kl-GL" w:eastAsia="en-US"/>
        </w:rPr>
        <w:t xml:space="preserve">Revisionen har pr. </w:t>
      </w:r>
      <w:r w:rsidRPr="00E966C7">
        <w:rPr>
          <w:rFonts w:eastAsia="Calibri"/>
          <w:b/>
          <w:snapToGrid/>
          <w:sz w:val="22"/>
          <w:lang w:eastAsia="en-US"/>
        </w:rPr>
        <w:t>5. september 2019 foretaget gennemgang af afstemningerne af kommunens konti i pengeinstitutter samt efterprøvet forretningsgangen for den løbende afstemning</w:t>
      </w:r>
    </w:p>
    <w:p w:rsidR="00E966C7" w:rsidRPr="00E966C7" w:rsidRDefault="00E966C7" w:rsidP="00E966C7">
      <w:pPr>
        <w:widowControl/>
        <w:numPr>
          <w:ilvl w:val="1"/>
          <w:numId w:val="27"/>
        </w:numPr>
        <w:spacing w:line="360" w:lineRule="auto"/>
        <w:contextualSpacing/>
        <w:jc w:val="both"/>
        <w:rPr>
          <w:rFonts w:cs="Calibri"/>
          <w:snapToGrid/>
          <w:sz w:val="22"/>
          <w:szCs w:val="22"/>
          <w:lang w:val="kl-GL"/>
        </w:rPr>
      </w:pPr>
      <w:r w:rsidRPr="00E966C7">
        <w:rPr>
          <w:rFonts w:cs="Calibri"/>
          <w:snapToGrid/>
          <w:sz w:val="22"/>
          <w:szCs w:val="22"/>
          <w:lang w:val="kl-GL"/>
        </w:rPr>
        <w:t>Ved brug af Kommunens regnskabs system winformatik side 360 til oprettelse af bankkonti og side 560 registrering af beløbsmodtagere undersøges hvem der har adgang til disse sider.</w:t>
      </w:r>
    </w:p>
    <w:p w:rsidR="00E966C7" w:rsidRPr="00E966C7" w:rsidRDefault="00E966C7" w:rsidP="00E966C7">
      <w:pPr>
        <w:widowControl/>
        <w:spacing w:line="360" w:lineRule="auto"/>
        <w:jc w:val="both"/>
        <w:rPr>
          <w:rFonts w:eastAsia="Calibri" w:cs="Calibri"/>
          <w:snapToGrid/>
          <w:sz w:val="22"/>
          <w:szCs w:val="22"/>
          <w:lang w:eastAsia="en-US"/>
        </w:rPr>
      </w:pPr>
    </w:p>
    <w:p w:rsidR="00E966C7" w:rsidRPr="00E966C7" w:rsidRDefault="00E966C7" w:rsidP="00E966C7">
      <w:pPr>
        <w:widowControl/>
        <w:ind w:left="-142"/>
        <w:jc w:val="both"/>
        <w:rPr>
          <w:rFonts w:eastAsia="Calibri" w:cs="Calibri"/>
          <w:i/>
          <w:iCs/>
          <w:snapToGrid/>
          <w:sz w:val="22"/>
          <w:szCs w:val="22"/>
          <w:lang w:val="kl-GL" w:eastAsia="en-US"/>
        </w:rPr>
      </w:pPr>
      <w:r w:rsidRPr="00E966C7">
        <w:rPr>
          <w:rFonts w:eastAsia="Calibri" w:cs="Calibri"/>
          <w:i/>
          <w:iCs/>
          <w:snapToGrid/>
          <w:sz w:val="22"/>
          <w:szCs w:val="22"/>
          <w:lang w:val="kl-GL" w:eastAsia="en-US"/>
        </w:rPr>
        <w:t>Konklusion</w:t>
      </w:r>
    </w:p>
    <w:p w:rsidR="00E966C7" w:rsidRPr="00E966C7" w:rsidRDefault="00E966C7" w:rsidP="00E966C7">
      <w:pPr>
        <w:widowControl/>
        <w:ind w:left="-142"/>
        <w:jc w:val="both"/>
        <w:rPr>
          <w:rFonts w:eastAsia="Calibri" w:cs="Calibri"/>
          <w:snapToGrid/>
          <w:color w:val="00B050"/>
          <w:sz w:val="22"/>
          <w:szCs w:val="22"/>
          <w:lang w:val="kl-GL" w:eastAsia="en-US"/>
        </w:rPr>
      </w:pPr>
      <w:r w:rsidRPr="00E966C7">
        <w:rPr>
          <w:rFonts w:eastAsia="Calibri" w:cs="Calibri"/>
          <w:snapToGrid/>
          <w:sz w:val="22"/>
          <w:szCs w:val="22"/>
          <w:lang w:val="kl-GL" w:eastAsia="en-US"/>
        </w:rPr>
        <w:t>Revisionen vurdere, at så få personer som muligt skal have adgang til disse sider. For at forenkle forretningsgangen anbefale, at det skal undersøges om de oprettede personer med rettigheder til side 360 og 560 i winformatik har behov for denne mulighed.</w:t>
      </w:r>
    </w:p>
    <w:p w:rsidR="00E966C7" w:rsidRPr="00E966C7" w:rsidRDefault="00E966C7" w:rsidP="00E966C7">
      <w:pPr>
        <w:widowControl/>
        <w:ind w:left="-142"/>
        <w:jc w:val="both"/>
        <w:rPr>
          <w:rFonts w:eastAsia="Calibri" w:cs="Calibri"/>
          <w:snapToGrid/>
          <w:color w:val="FF0000"/>
          <w:sz w:val="22"/>
          <w:szCs w:val="22"/>
          <w:lang w:val="kl-GL" w:eastAsia="en-US"/>
        </w:rPr>
      </w:pPr>
    </w:p>
    <w:p w:rsidR="00E966C7" w:rsidRPr="00E966C7" w:rsidRDefault="00E966C7" w:rsidP="00E966C7">
      <w:pPr>
        <w:widowControl/>
        <w:ind w:left="-142"/>
        <w:jc w:val="both"/>
        <w:rPr>
          <w:rFonts w:eastAsia="Calibri" w:cs="Calibri"/>
          <w:snapToGrid/>
          <w:sz w:val="22"/>
          <w:szCs w:val="22"/>
          <w:lang w:val="kl-GL" w:eastAsia="en-US"/>
        </w:rPr>
      </w:pPr>
      <w:r w:rsidRPr="00E966C7">
        <w:rPr>
          <w:rFonts w:eastAsia="Calibri" w:cs="Calibri"/>
          <w:snapToGrid/>
          <w:sz w:val="22"/>
          <w:szCs w:val="22"/>
          <w:lang w:val="kl-GL" w:eastAsia="en-US"/>
        </w:rPr>
        <w:t xml:space="preserve">Stk. 4. </w:t>
      </w:r>
      <w:r w:rsidRPr="00E966C7">
        <w:rPr>
          <w:rFonts w:eastAsia="Calibri" w:cs="Calibri"/>
          <w:i/>
          <w:iCs/>
          <w:snapToGrid/>
          <w:sz w:val="22"/>
          <w:szCs w:val="22"/>
          <w:lang w:val="kl-GL" w:eastAsia="en-US"/>
        </w:rPr>
        <w:t>HR og lønområdet:</w:t>
      </w:r>
      <w:r w:rsidRPr="00E966C7">
        <w:rPr>
          <w:rFonts w:eastAsia="Calibri" w:cs="Calibri"/>
          <w:snapToGrid/>
          <w:sz w:val="22"/>
          <w:szCs w:val="22"/>
          <w:lang w:val="kl-GL" w:eastAsia="en-US"/>
        </w:rPr>
        <w:t xml:space="preserve">   </w:t>
      </w:r>
    </w:p>
    <w:p w:rsidR="00E966C7" w:rsidRPr="00E966C7" w:rsidRDefault="00E966C7" w:rsidP="00E966C7">
      <w:pPr>
        <w:widowControl/>
        <w:ind w:left="-142"/>
        <w:jc w:val="both"/>
        <w:rPr>
          <w:rFonts w:eastAsia="Calibri" w:cs="Calibri"/>
          <w:snapToGrid/>
          <w:color w:val="FF0000"/>
          <w:sz w:val="22"/>
          <w:szCs w:val="22"/>
          <w:lang w:val="kl-GL" w:eastAsia="en-US"/>
        </w:rPr>
      </w:pPr>
    </w:p>
    <w:p w:rsidR="00E966C7" w:rsidRPr="00E966C7" w:rsidRDefault="00E966C7" w:rsidP="00E966C7">
      <w:pPr>
        <w:ind w:left="284"/>
        <w:contextualSpacing/>
        <w:jc w:val="both"/>
        <w:rPr>
          <w:rFonts w:cs="Calibri"/>
          <w:snapToGrid/>
          <w:sz w:val="22"/>
          <w:szCs w:val="22"/>
          <w:lang w:val="kl-GL"/>
        </w:rPr>
      </w:pPr>
      <w:r w:rsidRPr="00E966C7">
        <w:rPr>
          <w:rFonts w:cs="Calibri"/>
          <w:snapToGrid/>
          <w:sz w:val="22"/>
          <w:szCs w:val="22"/>
          <w:lang w:val="kl-GL"/>
        </w:rPr>
        <w:t>Der er foretaget stikprøvevis af ansættelseskontrakter og lønudbetalinger for perioden 1. Januar til 30. September 2019. Revisionen har til formål at sikre, at procedurerne omkring indberetning og udbetaling af løn fungerer betryggende.</w:t>
      </w:r>
    </w:p>
    <w:p w:rsidR="00E966C7" w:rsidRPr="00E966C7" w:rsidRDefault="00E966C7" w:rsidP="00E966C7">
      <w:pPr>
        <w:ind w:left="284"/>
        <w:contextualSpacing/>
        <w:jc w:val="both"/>
        <w:rPr>
          <w:rFonts w:cs="Calibri"/>
          <w:snapToGrid/>
          <w:sz w:val="22"/>
          <w:szCs w:val="22"/>
          <w:lang w:val="kl-GL"/>
        </w:rPr>
      </w:pP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i/>
          <w:iCs/>
          <w:snapToGrid/>
          <w:sz w:val="22"/>
          <w:szCs w:val="22"/>
          <w:lang w:val="kl-GL" w:eastAsia="en-US"/>
        </w:rPr>
        <w:t>Konklusion:</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Det er revisions opfattelse, at kommunens HR og lønadminstration ikke fungerer optimalt. Der henvises til afsnit 2, Revisionens bemærkninger. Ved gennemgang af et antal sager konstateret en forholdvis høj fejlprocent. Det er primært sager, hvor der forkommer fejl, der har udbetalingsmæssig betydning. Årsagen til fejlene kan primært tilskrives, at de gældende regler, jf. Overenskomster m.v., ikke er iagttaget.</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Revisionen understreger, at de etablerende kontroller er meget sparsomme. Hvorfor der foretages beskrivelse af forretningsgangene i HR og lønadminstrationen.</w:t>
      </w:r>
    </w:p>
    <w:p w:rsidR="00E966C7" w:rsidRPr="00E966C7" w:rsidRDefault="00E966C7" w:rsidP="00E966C7">
      <w:pPr>
        <w:widowControl/>
        <w:jc w:val="both"/>
        <w:rPr>
          <w:rFonts w:eastAsia="Calibri" w:cs="Calibri"/>
          <w:snapToGrid/>
          <w:sz w:val="22"/>
          <w:szCs w:val="22"/>
          <w:lang w:val="kl-GL" w:eastAsia="en-US"/>
        </w:rPr>
      </w:pPr>
    </w:p>
    <w:p w:rsidR="00E966C7" w:rsidRPr="00E966C7" w:rsidRDefault="00E966C7" w:rsidP="00E966C7">
      <w:pPr>
        <w:widowControl/>
        <w:numPr>
          <w:ilvl w:val="0"/>
          <w:numId w:val="49"/>
        </w:numPr>
        <w:contextualSpacing/>
        <w:jc w:val="both"/>
        <w:rPr>
          <w:rFonts w:eastAsia="Calibri" w:cs="Calibri"/>
          <w:i/>
          <w:iCs/>
          <w:snapToGrid/>
          <w:sz w:val="22"/>
          <w:szCs w:val="22"/>
          <w:lang w:val="kl-GL" w:eastAsia="en-US"/>
        </w:rPr>
      </w:pPr>
      <w:r w:rsidRPr="00E966C7">
        <w:rPr>
          <w:rFonts w:eastAsia="Calibri" w:cs="Calibri"/>
          <w:i/>
          <w:iCs/>
          <w:snapToGrid/>
          <w:sz w:val="22"/>
          <w:szCs w:val="22"/>
          <w:lang w:val="kl-GL" w:eastAsia="en-US"/>
        </w:rPr>
        <w:t>Områder med refusion fra Selvstyret:</w:t>
      </w:r>
    </w:p>
    <w:p w:rsidR="00E966C7" w:rsidRPr="00E966C7" w:rsidRDefault="00E966C7" w:rsidP="00E966C7">
      <w:pPr>
        <w:widowControl/>
        <w:jc w:val="both"/>
        <w:rPr>
          <w:rFonts w:eastAsia="Calibri" w:cs="Calibri"/>
          <w:snapToGrid/>
          <w:color w:val="00B050"/>
          <w:sz w:val="22"/>
          <w:szCs w:val="22"/>
          <w:lang w:val="kl-GL" w:eastAsia="en-US"/>
        </w:rPr>
      </w:pPr>
    </w:p>
    <w:p w:rsidR="00E966C7" w:rsidRPr="00E966C7" w:rsidRDefault="00E966C7" w:rsidP="00E966C7">
      <w:pPr>
        <w:widowControl/>
        <w:ind w:left="720" w:hanging="720"/>
        <w:jc w:val="both"/>
        <w:rPr>
          <w:rFonts w:cs="Calibri"/>
          <w:snapToGrid/>
          <w:sz w:val="22"/>
          <w:szCs w:val="22"/>
          <w:lang w:val="kl-GL"/>
        </w:rPr>
      </w:pPr>
      <w:r w:rsidRPr="00E966C7">
        <w:rPr>
          <w:rFonts w:cs="Calibri"/>
          <w:snapToGrid/>
          <w:sz w:val="22"/>
          <w:szCs w:val="22"/>
          <w:lang w:val="kl-GL"/>
        </w:rPr>
        <w:t>5.1</w:t>
      </w:r>
      <w:r w:rsidRPr="00E966C7">
        <w:rPr>
          <w:rFonts w:cs="Calibri"/>
          <w:snapToGrid/>
          <w:color w:val="FF0000"/>
          <w:sz w:val="22"/>
          <w:szCs w:val="22"/>
          <w:lang w:val="kl-GL"/>
        </w:rPr>
        <w:tab/>
      </w:r>
      <w:r w:rsidRPr="00E966C7">
        <w:rPr>
          <w:rFonts w:cs="Calibri"/>
          <w:snapToGrid/>
          <w:sz w:val="22"/>
          <w:szCs w:val="22"/>
          <w:lang w:val="kl-GL"/>
        </w:rPr>
        <w:t>Formålet med revisionen er at efterprøve, om kommunens administrative og regnskabsmæssige praksis, herunder forretningsgange, interne kontrolprocedurer samt procedurer for sagsbehandling på arbejdsmarkedsområdet og de sociale områder, er hensigtsmæssige og fungerer på betryggende vis.</w:t>
      </w:r>
    </w:p>
    <w:p w:rsidR="00E966C7" w:rsidRPr="00E966C7" w:rsidRDefault="00E966C7" w:rsidP="00E966C7">
      <w:pPr>
        <w:widowControl/>
        <w:ind w:left="-142"/>
        <w:jc w:val="both"/>
        <w:rPr>
          <w:rFonts w:cs="Calibri"/>
          <w:snapToGrid/>
          <w:sz w:val="22"/>
          <w:szCs w:val="22"/>
          <w:lang w:val="kl-GL"/>
        </w:rPr>
      </w:pPr>
      <w:r w:rsidRPr="00E966C7">
        <w:rPr>
          <w:rFonts w:cs="Calibri"/>
          <w:snapToGrid/>
          <w:sz w:val="22"/>
          <w:szCs w:val="22"/>
          <w:lang w:val="kl-GL"/>
        </w:rPr>
        <w:t xml:space="preserve">  </w:t>
      </w:r>
    </w:p>
    <w:p w:rsidR="00E966C7" w:rsidRPr="00E966C7" w:rsidRDefault="00E966C7" w:rsidP="00E966C7">
      <w:pPr>
        <w:widowControl/>
        <w:ind w:left="720" w:hanging="720"/>
        <w:jc w:val="both"/>
        <w:rPr>
          <w:rFonts w:cs="Calibri"/>
          <w:snapToGrid/>
          <w:sz w:val="22"/>
          <w:szCs w:val="22"/>
          <w:lang w:val="kl-GL"/>
        </w:rPr>
      </w:pPr>
      <w:r w:rsidRPr="00E966C7">
        <w:rPr>
          <w:rFonts w:cs="Calibri"/>
          <w:snapToGrid/>
          <w:sz w:val="22"/>
          <w:szCs w:val="22"/>
          <w:lang w:val="kl-GL"/>
        </w:rPr>
        <w:t>5.2</w:t>
      </w:r>
      <w:r w:rsidRPr="00E966C7">
        <w:rPr>
          <w:rFonts w:cs="Calibri"/>
          <w:snapToGrid/>
          <w:sz w:val="22"/>
          <w:szCs w:val="22"/>
          <w:lang w:val="kl-GL"/>
        </w:rPr>
        <w:tab/>
        <w:t>I det følgende efterprøvet, om kommunens administrative og regnskabsmæssige praksis (herunder forretningsgange, interne kontrolprocedurer, procedurer for sagsbehandling samt kvalitetskontrol) inden for følgende personsagsområder er hensigtsmæssig og fungerer på betryggende vis:</w:t>
      </w:r>
    </w:p>
    <w:p w:rsidR="00E966C7" w:rsidRPr="00E966C7" w:rsidRDefault="00E966C7" w:rsidP="00E966C7">
      <w:pPr>
        <w:widowControl/>
        <w:jc w:val="both"/>
        <w:rPr>
          <w:rFonts w:cs="Calibri"/>
          <w:snapToGrid/>
          <w:sz w:val="22"/>
          <w:szCs w:val="22"/>
          <w:lang w:val="kl-GL"/>
        </w:rPr>
      </w:pPr>
    </w:p>
    <w:p w:rsidR="00E966C7" w:rsidRPr="00E966C7" w:rsidRDefault="00E966C7" w:rsidP="00E966C7">
      <w:pPr>
        <w:widowControl/>
        <w:numPr>
          <w:ilvl w:val="0"/>
          <w:numId w:val="24"/>
        </w:numPr>
        <w:contextualSpacing/>
        <w:jc w:val="both"/>
        <w:rPr>
          <w:rFonts w:cs="Calibri"/>
          <w:noProof/>
          <w:snapToGrid/>
          <w:sz w:val="22"/>
          <w:szCs w:val="22"/>
        </w:rPr>
      </w:pPr>
      <w:r w:rsidRPr="00E966C7">
        <w:rPr>
          <w:rFonts w:cs="Calibri"/>
          <w:noProof/>
          <w:snapToGrid/>
          <w:sz w:val="22"/>
          <w:szCs w:val="22"/>
        </w:rPr>
        <w:t>Revalidering</w:t>
      </w:r>
    </w:p>
    <w:p w:rsidR="00E966C7" w:rsidRPr="00E966C7" w:rsidRDefault="00E966C7" w:rsidP="00E966C7">
      <w:pPr>
        <w:widowControl/>
        <w:numPr>
          <w:ilvl w:val="0"/>
          <w:numId w:val="24"/>
        </w:numPr>
        <w:contextualSpacing/>
        <w:jc w:val="both"/>
        <w:rPr>
          <w:rFonts w:cs="Calibri"/>
          <w:noProof/>
          <w:snapToGrid/>
          <w:sz w:val="22"/>
          <w:szCs w:val="22"/>
        </w:rPr>
      </w:pPr>
      <w:r w:rsidRPr="00E966C7">
        <w:rPr>
          <w:rFonts w:cs="Calibri"/>
          <w:noProof/>
          <w:snapToGrid/>
          <w:sz w:val="22"/>
          <w:szCs w:val="22"/>
        </w:rPr>
        <w:t>Barselspenge</w:t>
      </w:r>
    </w:p>
    <w:p w:rsidR="00E966C7" w:rsidRPr="00E966C7" w:rsidRDefault="00E966C7" w:rsidP="00E966C7">
      <w:pPr>
        <w:widowControl/>
        <w:numPr>
          <w:ilvl w:val="0"/>
          <w:numId w:val="24"/>
        </w:numPr>
        <w:contextualSpacing/>
        <w:jc w:val="both"/>
        <w:rPr>
          <w:rFonts w:cs="Calibri"/>
          <w:noProof/>
          <w:snapToGrid/>
          <w:sz w:val="22"/>
          <w:szCs w:val="22"/>
        </w:rPr>
      </w:pPr>
      <w:r w:rsidRPr="00E966C7">
        <w:rPr>
          <w:rFonts w:cs="Calibri"/>
          <w:noProof/>
          <w:snapToGrid/>
          <w:sz w:val="22"/>
          <w:szCs w:val="22"/>
        </w:rPr>
        <w:t>Førtidspension</w:t>
      </w:r>
    </w:p>
    <w:p w:rsidR="00E966C7" w:rsidRPr="00E966C7" w:rsidRDefault="00E966C7" w:rsidP="00E966C7">
      <w:pPr>
        <w:widowControl/>
        <w:numPr>
          <w:ilvl w:val="0"/>
          <w:numId w:val="24"/>
        </w:numPr>
        <w:contextualSpacing/>
        <w:jc w:val="both"/>
        <w:rPr>
          <w:rFonts w:cs="Calibri"/>
          <w:noProof/>
          <w:snapToGrid/>
          <w:sz w:val="22"/>
          <w:szCs w:val="22"/>
        </w:rPr>
      </w:pPr>
      <w:r w:rsidRPr="00E966C7">
        <w:rPr>
          <w:rFonts w:cs="Calibri"/>
          <w:noProof/>
          <w:snapToGrid/>
          <w:sz w:val="22"/>
          <w:szCs w:val="22"/>
        </w:rPr>
        <w:t>Alderspension</w:t>
      </w:r>
    </w:p>
    <w:p w:rsidR="00E966C7" w:rsidRPr="00E966C7" w:rsidRDefault="00E966C7" w:rsidP="00E966C7">
      <w:pPr>
        <w:widowControl/>
        <w:numPr>
          <w:ilvl w:val="0"/>
          <w:numId w:val="24"/>
        </w:numPr>
        <w:contextualSpacing/>
        <w:jc w:val="both"/>
        <w:rPr>
          <w:rFonts w:cs="Calibri"/>
          <w:noProof/>
          <w:snapToGrid/>
          <w:sz w:val="22"/>
          <w:szCs w:val="22"/>
        </w:rPr>
      </w:pPr>
      <w:r w:rsidRPr="00E966C7">
        <w:rPr>
          <w:rFonts w:cs="Calibri"/>
          <w:noProof/>
          <w:snapToGrid/>
          <w:sz w:val="22"/>
          <w:szCs w:val="22"/>
        </w:rPr>
        <w:t>Børnetilskud</w:t>
      </w:r>
    </w:p>
    <w:p w:rsidR="00E966C7" w:rsidRPr="00E966C7" w:rsidRDefault="00E966C7" w:rsidP="00E966C7">
      <w:pPr>
        <w:widowControl/>
        <w:numPr>
          <w:ilvl w:val="0"/>
          <w:numId w:val="24"/>
        </w:numPr>
        <w:contextualSpacing/>
        <w:jc w:val="both"/>
        <w:rPr>
          <w:rFonts w:cs="Calibri"/>
          <w:noProof/>
          <w:snapToGrid/>
          <w:sz w:val="22"/>
          <w:szCs w:val="22"/>
        </w:rPr>
      </w:pPr>
      <w:r w:rsidRPr="00E966C7">
        <w:rPr>
          <w:rFonts w:cs="Calibri"/>
          <w:noProof/>
          <w:snapToGrid/>
          <w:sz w:val="22"/>
          <w:szCs w:val="22"/>
        </w:rPr>
        <w:t>Underholdsbidrag</w:t>
      </w:r>
    </w:p>
    <w:p w:rsidR="00E966C7" w:rsidRPr="00E966C7" w:rsidRDefault="00E966C7" w:rsidP="00E966C7">
      <w:pPr>
        <w:widowControl/>
        <w:numPr>
          <w:ilvl w:val="0"/>
          <w:numId w:val="24"/>
        </w:numPr>
        <w:contextualSpacing/>
        <w:jc w:val="both"/>
        <w:rPr>
          <w:rFonts w:cs="Calibri"/>
          <w:noProof/>
          <w:snapToGrid/>
          <w:sz w:val="22"/>
          <w:szCs w:val="22"/>
        </w:rPr>
      </w:pPr>
      <w:r w:rsidRPr="00E966C7">
        <w:rPr>
          <w:rFonts w:cs="Calibri"/>
          <w:noProof/>
          <w:snapToGrid/>
          <w:sz w:val="22"/>
          <w:szCs w:val="22"/>
        </w:rPr>
        <w:lastRenderedPageBreak/>
        <w:t>Boligsikring</w:t>
      </w:r>
    </w:p>
    <w:p w:rsidR="00E966C7" w:rsidRPr="00E966C7" w:rsidRDefault="00E966C7" w:rsidP="00E966C7">
      <w:pPr>
        <w:widowControl/>
        <w:numPr>
          <w:ilvl w:val="0"/>
          <w:numId w:val="24"/>
        </w:numPr>
        <w:contextualSpacing/>
        <w:jc w:val="both"/>
        <w:rPr>
          <w:rFonts w:cs="Calibri"/>
          <w:noProof/>
          <w:snapToGrid/>
          <w:sz w:val="22"/>
          <w:szCs w:val="22"/>
        </w:rPr>
      </w:pPr>
      <w:r w:rsidRPr="00E966C7">
        <w:rPr>
          <w:rFonts w:cs="Calibri"/>
          <w:noProof/>
          <w:snapToGrid/>
          <w:sz w:val="22"/>
          <w:szCs w:val="22"/>
        </w:rPr>
        <w:t>Uddannelsesstøtte</w:t>
      </w:r>
    </w:p>
    <w:p w:rsidR="00E966C7" w:rsidRPr="00E966C7" w:rsidRDefault="00E966C7" w:rsidP="00E966C7">
      <w:pPr>
        <w:widowControl/>
        <w:spacing w:line="360" w:lineRule="auto"/>
        <w:jc w:val="both"/>
        <w:rPr>
          <w:rFonts w:eastAsia="Calibri" w:cs="Calibri"/>
          <w:noProof/>
          <w:snapToGrid/>
          <w:color w:val="FF0000"/>
          <w:sz w:val="22"/>
          <w:szCs w:val="22"/>
          <w:lang w:eastAsia="en-US"/>
        </w:rPr>
      </w:pPr>
    </w:p>
    <w:p w:rsidR="00E966C7" w:rsidRPr="00E966C7" w:rsidRDefault="00E966C7" w:rsidP="00E966C7">
      <w:pPr>
        <w:widowControl/>
        <w:jc w:val="both"/>
        <w:rPr>
          <w:rFonts w:eastAsia="Calibri" w:cs="Calibri"/>
          <w:noProof/>
          <w:snapToGrid/>
          <w:sz w:val="22"/>
          <w:szCs w:val="22"/>
          <w:lang w:eastAsia="en-US"/>
        </w:rPr>
      </w:pPr>
      <w:r w:rsidRPr="00E966C7">
        <w:rPr>
          <w:rFonts w:eastAsia="Calibri" w:cs="Calibri"/>
          <w:i/>
          <w:iCs/>
          <w:noProof/>
          <w:snapToGrid/>
          <w:sz w:val="22"/>
          <w:szCs w:val="22"/>
          <w:lang w:eastAsia="en-US"/>
        </w:rPr>
        <w:t>Konklusion:</w:t>
      </w:r>
    </w:p>
    <w:p w:rsidR="00E966C7" w:rsidRPr="00E966C7" w:rsidRDefault="00E966C7" w:rsidP="00E966C7">
      <w:pPr>
        <w:widowControl/>
        <w:jc w:val="both"/>
        <w:rPr>
          <w:rFonts w:eastAsia="Calibri" w:cs="Calibri"/>
          <w:noProof/>
          <w:snapToGrid/>
          <w:sz w:val="22"/>
          <w:szCs w:val="22"/>
          <w:lang w:eastAsia="en-US"/>
        </w:rPr>
      </w:pPr>
      <w:r w:rsidRPr="00E966C7">
        <w:rPr>
          <w:rFonts w:eastAsia="Calibri" w:cs="Calibri"/>
          <w:noProof/>
          <w:snapToGrid/>
          <w:sz w:val="22"/>
          <w:szCs w:val="22"/>
          <w:lang w:eastAsia="en-US"/>
        </w:rPr>
        <w:t>På arbejdsmarkedsområdet samt de sociale områder har der i 2019, vedrørende sagsbehandlingen af personsager, ikke været etableret et formaliseret ledelsestilsyn. Der henvises i øvrigt til afsnit 2, Revisionens bemærkninger. Kommunen har anskaffet fra BDO en kvalitetskontrolsystem, til at brug forbedring af ledelseskontrol..</w:t>
      </w:r>
    </w:p>
    <w:p w:rsidR="00E966C7" w:rsidRPr="00E966C7" w:rsidRDefault="00E966C7" w:rsidP="00E966C7">
      <w:pPr>
        <w:widowControl/>
        <w:jc w:val="both"/>
        <w:rPr>
          <w:rFonts w:eastAsia="Calibri" w:cs="Calibri"/>
          <w:i/>
          <w:iCs/>
          <w:snapToGrid/>
          <w:sz w:val="22"/>
          <w:szCs w:val="22"/>
          <w:lang w:val="da" w:eastAsia="en-US"/>
        </w:rPr>
      </w:pPr>
    </w:p>
    <w:p w:rsidR="00E966C7" w:rsidRPr="00E966C7" w:rsidRDefault="00E966C7" w:rsidP="00E966C7">
      <w:pPr>
        <w:widowControl/>
        <w:jc w:val="both"/>
        <w:rPr>
          <w:rFonts w:eastAsia="Calibri" w:cs="Calibri"/>
          <w:i/>
          <w:iCs/>
          <w:snapToGrid/>
          <w:sz w:val="22"/>
          <w:szCs w:val="22"/>
          <w:lang w:val="da" w:eastAsia="en-US"/>
        </w:rPr>
      </w:pPr>
      <w:r w:rsidRPr="00E966C7">
        <w:rPr>
          <w:rFonts w:eastAsia="Calibri" w:cs="Calibri"/>
          <w:i/>
          <w:iCs/>
          <w:snapToGrid/>
          <w:sz w:val="22"/>
          <w:szCs w:val="22"/>
          <w:lang w:val="da" w:eastAsia="en-US"/>
        </w:rPr>
        <w:t>Forbedringsforslag – Sammenfattende konklusion</w:t>
      </w:r>
    </w:p>
    <w:p w:rsidR="00E966C7" w:rsidRPr="00E966C7" w:rsidRDefault="00E966C7" w:rsidP="00E966C7">
      <w:pPr>
        <w:widowControl/>
        <w:jc w:val="both"/>
        <w:rPr>
          <w:rFonts w:eastAsia="Calibri" w:cs="Calibri"/>
          <w:snapToGrid/>
          <w:sz w:val="22"/>
          <w:szCs w:val="22"/>
          <w:lang w:val="da" w:eastAsia="en-US"/>
        </w:rPr>
      </w:pPr>
      <w:r w:rsidRPr="00E966C7">
        <w:rPr>
          <w:rFonts w:eastAsia="Calibri" w:cs="Calibri"/>
          <w:snapToGrid/>
          <w:sz w:val="22"/>
          <w:szCs w:val="22"/>
          <w:lang w:val="da" w:eastAsia="en-US"/>
        </w:rPr>
        <w:t>Der rådes til, at i henhold til revisorernes enkelte revideringer, så bliver de kommende udvalgs svarnotat vurderet, derved opnås der forbedringer.</w:t>
      </w:r>
    </w:p>
    <w:p w:rsidR="00E966C7" w:rsidRPr="00E966C7" w:rsidRDefault="00E966C7" w:rsidP="00E966C7">
      <w:pPr>
        <w:widowControl/>
        <w:jc w:val="both"/>
        <w:rPr>
          <w:rFonts w:eastAsia="Calibri" w:cs="Calibri"/>
          <w:snapToGrid/>
          <w:color w:val="00B050"/>
          <w:sz w:val="22"/>
          <w:szCs w:val="22"/>
          <w:lang w:val="da" w:eastAsia="en-US"/>
        </w:rPr>
      </w:pPr>
    </w:p>
    <w:p w:rsidR="00E966C7" w:rsidRPr="00E966C7" w:rsidRDefault="00E966C7" w:rsidP="00E966C7">
      <w:pPr>
        <w:widowControl/>
        <w:jc w:val="both"/>
        <w:rPr>
          <w:rFonts w:eastAsia="Calibri" w:cs="Calibri"/>
          <w:i/>
          <w:iCs/>
          <w:snapToGrid/>
          <w:sz w:val="22"/>
          <w:szCs w:val="22"/>
          <w:lang w:val="da" w:eastAsia="en-US"/>
        </w:rPr>
      </w:pPr>
      <w:r w:rsidRPr="00E966C7">
        <w:rPr>
          <w:rFonts w:eastAsia="Calibri" w:cs="Calibri"/>
          <w:i/>
          <w:iCs/>
          <w:snapToGrid/>
          <w:sz w:val="22"/>
          <w:szCs w:val="22"/>
          <w:lang w:val="da" w:eastAsia="en-US"/>
        </w:rPr>
        <w:t>Stk. 3 Regnskabsføring og interne kontroller</w:t>
      </w:r>
    </w:p>
    <w:p w:rsidR="00E966C7" w:rsidRPr="00E966C7" w:rsidRDefault="00E966C7" w:rsidP="00E966C7">
      <w:pPr>
        <w:widowControl/>
        <w:jc w:val="both"/>
        <w:rPr>
          <w:rFonts w:eastAsia="Calibri" w:cs="Calibri"/>
          <w:i/>
          <w:iCs/>
          <w:snapToGrid/>
          <w:color w:val="FF0000"/>
          <w:sz w:val="22"/>
          <w:szCs w:val="22"/>
          <w:lang w:val="da" w:eastAsia="en-US"/>
        </w:rPr>
      </w:pPr>
    </w:p>
    <w:p w:rsidR="00E966C7" w:rsidRPr="00E966C7" w:rsidRDefault="00E966C7" w:rsidP="00E966C7">
      <w:pPr>
        <w:widowControl/>
        <w:jc w:val="both"/>
        <w:rPr>
          <w:rFonts w:eastAsia="Calibri" w:cs="Calibri"/>
          <w:snapToGrid/>
          <w:sz w:val="22"/>
          <w:szCs w:val="22"/>
          <w:lang w:val="da" w:eastAsia="en-US"/>
        </w:rPr>
      </w:pPr>
      <w:r w:rsidRPr="00E966C7">
        <w:rPr>
          <w:rFonts w:eastAsia="Calibri" w:cs="Calibri"/>
          <w:snapToGrid/>
          <w:sz w:val="22"/>
          <w:szCs w:val="22"/>
          <w:lang w:val="da" w:eastAsia="en-US"/>
        </w:rPr>
        <w:t>Forslag til svarnotat:</w:t>
      </w:r>
    </w:p>
    <w:p w:rsidR="00E966C7" w:rsidRPr="00E966C7" w:rsidRDefault="00E966C7" w:rsidP="00E966C7">
      <w:pPr>
        <w:widowControl/>
        <w:jc w:val="both"/>
        <w:rPr>
          <w:rFonts w:eastAsia="Calibri" w:cs="Calibri"/>
          <w:snapToGrid/>
          <w:sz w:val="22"/>
          <w:szCs w:val="22"/>
          <w:lang w:val="da" w:eastAsia="en-US"/>
        </w:rPr>
      </w:pPr>
      <w:r w:rsidRPr="00E966C7">
        <w:rPr>
          <w:rFonts w:eastAsia="Calibri" w:cs="Calibri"/>
          <w:snapToGrid/>
          <w:sz w:val="22"/>
          <w:szCs w:val="22"/>
          <w:lang w:val="da" w:eastAsia="en-US"/>
        </w:rPr>
        <w:t xml:space="preserve">Hurtig rettelse af administrationens winformatik side 360 og 560 </w:t>
      </w:r>
    </w:p>
    <w:p w:rsidR="00E966C7" w:rsidRPr="00E966C7" w:rsidRDefault="00E966C7" w:rsidP="00E966C7">
      <w:pPr>
        <w:widowControl/>
        <w:jc w:val="both"/>
        <w:rPr>
          <w:rFonts w:eastAsia="Calibri" w:cs="Calibri"/>
          <w:snapToGrid/>
          <w:color w:val="FF0000"/>
          <w:sz w:val="22"/>
          <w:szCs w:val="22"/>
          <w:lang w:val="da" w:eastAsia="en-US"/>
        </w:rPr>
      </w:pPr>
    </w:p>
    <w:p w:rsidR="00E966C7" w:rsidRPr="00E966C7" w:rsidRDefault="00E966C7" w:rsidP="00E966C7">
      <w:pPr>
        <w:widowControl/>
        <w:jc w:val="both"/>
        <w:rPr>
          <w:rFonts w:eastAsia="Calibri" w:cs="Calibri"/>
          <w:i/>
          <w:iCs/>
          <w:snapToGrid/>
          <w:sz w:val="22"/>
          <w:szCs w:val="22"/>
          <w:lang w:val="da" w:eastAsia="en-US"/>
        </w:rPr>
      </w:pPr>
      <w:r w:rsidRPr="00E966C7">
        <w:rPr>
          <w:rFonts w:eastAsia="Calibri" w:cs="Calibri"/>
          <w:i/>
          <w:iCs/>
          <w:snapToGrid/>
          <w:sz w:val="22"/>
          <w:szCs w:val="22"/>
          <w:lang w:val="da" w:eastAsia="en-US"/>
        </w:rPr>
        <w:t>Stk. 4 HR og Lønområdet</w:t>
      </w:r>
    </w:p>
    <w:p w:rsidR="00E966C7" w:rsidRPr="00E966C7" w:rsidRDefault="00E966C7" w:rsidP="00E966C7">
      <w:pPr>
        <w:widowControl/>
        <w:jc w:val="both"/>
        <w:rPr>
          <w:rFonts w:eastAsia="Calibri" w:cs="Calibri"/>
          <w:i/>
          <w:iCs/>
          <w:snapToGrid/>
          <w:color w:val="FF0000"/>
          <w:sz w:val="22"/>
          <w:szCs w:val="22"/>
          <w:lang w:val="da" w:eastAsia="en-US"/>
        </w:rPr>
      </w:pPr>
    </w:p>
    <w:p w:rsidR="00E966C7" w:rsidRPr="00E966C7" w:rsidRDefault="00E966C7" w:rsidP="00E966C7">
      <w:pPr>
        <w:widowControl/>
        <w:jc w:val="both"/>
        <w:rPr>
          <w:rFonts w:eastAsia="Calibri" w:cs="Calibri"/>
          <w:snapToGrid/>
          <w:sz w:val="22"/>
          <w:szCs w:val="22"/>
          <w:lang w:val="da" w:eastAsia="en-US"/>
        </w:rPr>
      </w:pPr>
      <w:r w:rsidRPr="00E966C7">
        <w:rPr>
          <w:rFonts w:eastAsia="Calibri" w:cs="Calibri"/>
          <w:snapToGrid/>
          <w:sz w:val="22"/>
          <w:szCs w:val="22"/>
          <w:lang w:val="da" w:eastAsia="en-US"/>
        </w:rPr>
        <w:t>Forslag til svarnotat:</w:t>
      </w:r>
    </w:p>
    <w:p w:rsidR="00E966C7" w:rsidRPr="00E966C7" w:rsidRDefault="00E966C7" w:rsidP="00E966C7">
      <w:pPr>
        <w:widowControl/>
        <w:jc w:val="both"/>
        <w:rPr>
          <w:rFonts w:eastAsia="Calibri" w:cs="Calibri"/>
          <w:snapToGrid/>
          <w:sz w:val="22"/>
          <w:szCs w:val="22"/>
          <w:lang w:val="da" w:eastAsia="en-US"/>
        </w:rPr>
      </w:pPr>
      <w:r w:rsidRPr="00E966C7">
        <w:rPr>
          <w:rFonts w:eastAsia="Calibri" w:cs="Calibri"/>
          <w:snapToGrid/>
          <w:sz w:val="22"/>
          <w:szCs w:val="22"/>
          <w:lang w:val="da" w:eastAsia="en-US"/>
        </w:rPr>
        <w:t>Controllerafdelingen blev etableret ved omstrukturering, det vil laves intern revision ved at tage stikprøver. HR og Løn i samarbejde laves en forretningsgangen, man ønsker i perioder at der skal ske et grundigt ledelsestilsyn ifølge de givne retningslinier.</w:t>
      </w:r>
    </w:p>
    <w:p w:rsidR="00E966C7" w:rsidRPr="00E966C7" w:rsidRDefault="00E966C7" w:rsidP="00E966C7">
      <w:pPr>
        <w:widowControl/>
        <w:jc w:val="both"/>
        <w:rPr>
          <w:rFonts w:eastAsia="Calibri" w:cs="Calibri"/>
          <w:snapToGrid/>
          <w:color w:val="FF0000"/>
          <w:sz w:val="22"/>
          <w:szCs w:val="22"/>
          <w:lang w:val="da" w:eastAsia="en-US"/>
        </w:rPr>
      </w:pPr>
    </w:p>
    <w:p w:rsidR="00E966C7" w:rsidRPr="00E966C7" w:rsidRDefault="00E966C7" w:rsidP="00E966C7">
      <w:pPr>
        <w:widowControl/>
        <w:jc w:val="both"/>
        <w:rPr>
          <w:rFonts w:eastAsia="Calibri" w:cs="Calibri"/>
          <w:i/>
          <w:iCs/>
          <w:snapToGrid/>
          <w:sz w:val="22"/>
          <w:szCs w:val="22"/>
          <w:lang w:val="kl-GL" w:eastAsia="en-US"/>
        </w:rPr>
      </w:pPr>
      <w:r w:rsidRPr="00E966C7">
        <w:rPr>
          <w:rFonts w:eastAsia="Calibri" w:cs="Calibri"/>
          <w:i/>
          <w:iCs/>
          <w:snapToGrid/>
          <w:sz w:val="22"/>
          <w:szCs w:val="22"/>
          <w:lang w:val="da" w:eastAsia="en-US"/>
        </w:rPr>
        <w:t>Stk. 5</w:t>
      </w:r>
      <w:r w:rsidRPr="00E966C7">
        <w:rPr>
          <w:rFonts w:eastAsia="Calibri" w:cs="Calibri"/>
          <w:snapToGrid/>
          <w:sz w:val="22"/>
          <w:szCs w:val="22"/>
          <w:lang w:val="da" w:eastAsia="en-US"/>
        </w:rPr>
        <w:t xml:space="preserve"> </w:t>
      </w:r>
      <w:r w:rsidRPr="00E966C7">
        <w:rPr>
          <w:rFonts w:eastAsia="Calibri" w:cs="Calibri"/>
          <w:i/>
          <w:iCs/>
          <w:snapToGrid/>
          <w:sz w:val="22"/>
          <w:szCs w:val="22"/>
          <w:lang w:val="kl-GL" w:eastAsia="en-US"/>
        </w:rPr>
        <w:t>Områder med refusion fra Selvstyret:</w:t>
      </w: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Anbefaling fra erhvervs- og familieudvalgets svarnotat:</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Erhvervsudvalg:</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Vedrørende Revisions beretning nr. 5 om BDO`s ledeslsestilsyn, skal man bruge de redskaber man har fået for at undersøge de enkelte klient arbejde, og den skal godkendes, det opfordres at bekendtgørelsen tages til efterretning af erhvervsudvalget.</w:t>
      </w: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sz w:val="22"/>
          <w:szCs w:val="22"/>
          <w:lang w:val="kl-GL" w:eastAsia="en-US"/>
        </w:rPr>
      </w:pPr>
      <w:bookmarkStart w:id="10" w:name="_Hlk41144318"/>
      <w:r w:rsidRPr="00E966C7">
        <w:rPr>
          <w:rFonts w:eastAsia="Calibri" w:cs="Calibri"/>
          <w:snapToGrid/>
          <w:sz w:val="22"/>
          <w:szCs w:val="22"/>
          <w:lang w:val="kl-GL" w:eastAsia="en-US"/>
        </w:rPr>
        <w:lastRenderedPageBreak/>
        <w:t>Familieudvalget</w:t>
      </w:r>
      <w:bookmarkEnd w:id="10"/>
      <w:r w:rsidRPr="00E966C7">
        <w:rPr>
          <w:rFonts w:eastAsia="Calibri" w:cs="Calibri"/>
          <w:snapToGrid/>
          <w:sz w:val="22"/>
          <w:szCs w:val="22"/>
          <w:lang w:val="kl-GL" w:eastAsia="en-US"/>
        </w:rPr>
        <w:t>:</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Familieudvalget skal ved de enkelte arbejdsgange indføre halvårlige tilsyn og stikprøver, og det skal videregives til nye medarbejdere. Rejsekonsulenter skal gennemgå loven og sørger for information til nye medarbejdere.</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Fortsættelse af de skrevne arbejdsmetoder og hvis der er nyt skal det indføres indenfor det forsorgs område.</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 xml:space="preserve">I samarbejde med byens ledelse, skal der holdes tilsyn med barselspenge.  </w:t>
      </w:r>
    </w:p>
    <w:p w:rsidR="00E966C7" w:rsidRPr="00E966C7" w:rsidRDefault="00E966C7" w:rsidP="00E966C7">
      <w:pPr>
        <w:widowControl/>
        <w:jc w:val="both"/>
        <w:rPr>
          <w:rFonts w:eastAsia="Calibri" w:cs="Calibri"/>
          <w:snapToGrid/>
          <w:color w:val="00B050"/>
          <w:sz w:val="22"/>
          <w:szCs w:val="22"/>
          <w:lang w:val="kl-GL" w:eastAsia="en-US"/>
        </w:rPr>
      </w:pPr>
    </w:p>
    <w:p w:rsidR="00E966C7" w:rsidRPr="00E966C7" w:rsidRDefault="00E966C7" w:rsidP="00E966C7">
      <w:pPr>
        <w:widowControl/>
        <w:jc w:val="both"/>
        <w:rPr>
          <w:rFonts w:eastAsia="Calibri" w:cs="Calibri"/>
          <w:i/>
          <w:iCs/>
          <w:snapToGrid/>
          <w:sz w:val="22"/>
          <w:szCs w:val="22"/>
          <w:lang w:val="kl-GL" w:eastAsia="en-US"/>
        </w:rPr>
      </w:pPr>
      <w:r w:rsidRPr="00E966C7">
        <w:rPr>
          <w:rFonts w:eastAsia="Calibri" w:cs="Calibri"/>
          <w:i/>
          <w:iCs/>
          <w:snapToGrid/>
          <w:sz w:val="22"/>
          <w:szCs w:val="22"/>
          <w:lang w:val="kl-GL" w:eastAsia="en-US"/>
        </w:rPr>
        <w:t xml:space="preserve">Det videre forløb: </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 xml:space="preserve">Ifølge beretning skal revisionens bemærkninger i udvalgene færdigbehandles og sendes til kommunalbestyrelsen, de anbefalede svar skal godkendes, og senest efter 14 dage skal de videresendes til revisorerne BDO og til Landsstyret. </w:t>
      </w: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sz w:val="22"/>
          <w:szCs w:val="22"/>
          <w:u w:val="single"/>
          <w:lang w:val="kl-GL" w:eastAsia="en-US"/>
        </w:rPr>
      </w:pPr>
      <w:r w:rsidRPr="00E966C7">
        <w:rPr>
          <w:rFonts w:eastAsia="Calibri" w:cs="Calibri"/>
          <w:snapToGrid/>
          <w:sz w:val="22"/>
          <w:szCs w:val="22"/>
          <w:u w:val="single"/>
          <w:lang w:val="kl-GL" w:eastAsia="en-US"/>
        </w:rPr>
        <w:t>Økonomiske konsekvenser:</w:t>
      </w:r>
    </w:p>
    <w:p w:rsidR="00E966C7" w:rsidRPr="00E966C7" w:rsidRDefault="00E966C7" w:rsidP="00E966C7">
      <w:pPr>
        <w:widowControl/>
        <w:jc w:val="both"/>
        <w:rPr>
          <w:rFonts w:eastAsia="Calibri" w:cs="Calibri"/>
          <w:snapToGrid/>
          <w:sz w:val="22"/>
          <w:szCs w:val="22"/>
          <w:lang w:val="kl-GL" w:eastAsia="en-US"/>
        </w:rPr>
      </w:pP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Ingen</w:t>
      </w:r>
    </w:p>
    <w:p w:rsidR="00E966C7" w:rsidRPr="00E966C7" w:rsidRDefault="00E966C7" w:rsidP="00E966C7">
      <w:pPr>
        <w:widowControl/>
        <w:jc w:val="both"/>
        <w:rPr>
          <w:rFonts w:eastAsia="Calibri" w:cs="Calibri"/>
          <w:snapToGrid/>
          <w:sz w:val="22"/>
          <w:szCs w:val="22"/>
          <w:lang w:val="kl-GL" w:eastAsia="en-US"/>
        </w:rPr>
      </w:pPr>
    </w:p>
    <w:p w:rsidR="00E966C7" w:rsidRPr="00E966C7" w:rsidRDefault="00E966C7" w:rsidP="00E966C7">
      <w:pPr>
        <w:widowControl/>
        <w:jc w:val="both"/>
        <w:rPr>
          <w:rFonts w:eastAsia="Calibri" w:cs="Calibri"/>
          <w:bCs/>
          <w:sz w:val="22"/>
          <w:szCs w:val="22"/>
          <w:u w:val="single"/>
          <w:lang w:val="kl-GL" w:eastAsia="en-US"/>
        </w:rPr>
      </w:pPr>
      <w:r w:rsidRPr="00E966C7">
        <w:rPr>
          <w:rFonts w:eastAsia="Calibri" w:cs="Calibri"/>
          <w:bCs/>
          <w:sz w:val="22"/>
          <w:szCs w:val="22"/>
          <w:u w:val="single"/>
          <w:lang w:val="kl-GL" w:eastAsia="en-US"/>
        </w:rPr>
        <w:t>Lovgivningsmæssige rammer og forudsætning:</w:t>
      </w:r>
    </w:p>
    <w:p w:rsidR="00E966C7" w:rsidRPr="00E966C7" w:rsidRDefault="00E966C7" w:rsidP="00E966C7">
      <w:pPr>
        <w:widowControl/>
        <w:jc w:val="both"/>
        <w:rPr>
          <w:rFonts w:eastAsia="Calibri" w:cs="Calibri"/>
          <w:bCs/>
          <w:sz w:val="22"/>
          <w:szCs w:val="22"/>
          <w:u w:val="single"/>
          <w:lang w:val="kl-GL" w:eastAsia="en-US"/>
        </w:rPr>
      </w:pPr>
    </w:p>
    <w:p w:rsidR="00E966C7" w:rsidRPr="00E966C7" w:rsidRDefault="00E966C7" w:rsidP="00E966C7">
      <w:pPr>
        <w:widowControl/>
        <w:numPr>
          <w:ilvl w:val="0"/>
          <w:numId w:val="44"/>
        </w:numPr>
        <w:contextualSpacing/>
        <w:jc w:val="both"/>
        <w:rPr>
          <w:rFonts w:cs="Calibri"/>
          <w:snapToGrid/>
          <w:sz w:val="22"/>
          <w:szCs w:val="22"/>
          <w:lang w:val="kl-GL"/>
        </w:rPr>
      </w:pPr>
      <w:r w:rsidRPr="00E966C7">
        <w:rPr>
          <w:rFonts w:cs="Calibri"/>
          <w:snapToGrid/>
          <w:sz w:val="22"/>
          <w:szCs w:val="22"/>
          <w:lang w:val="kl-GL"/>
        </w:rPr>
        <w:t>Selvstyrets bekendtgørelse nr. 3 af 3. februar 2012 om kommunens budgetlægning, likviditet, regnskab, revision samt kasse- og regnskabsvæsen.</w:t>
      </w:r>
    </w:p>
    <w:p w:rsidR="00E966C7" w:rsidRPr="00E966C7" w:rsidRDefault="00E966C7" w:rsidP="00E966C7">
      <w:pPr>
        <w:widowControl/>
        <w:jc w:val="both"/>
        <w:rPr>
          <w:rFonts w:eastAsia="Calibri" w:cs="Calibri"/>
          <w:snapToGrid/>
          <w:sz w:val="22"/>
          <w:szCs w:val="22"/>
          <w:lang w:val="kl-GL" w:eastAsia="en-US"/>
        </w:rPr>
      </w:pPr>
    </w:p>
    <w:p w:rsidR="00E966C7" w:rsidRPr="00E966C7" w:rsidRDefault="00E966C7" w:rsidP="00E966C7">
      <w:pPr>
        <w:widowControl/>
        <w:jc w:val="both"/>
        <w:rPr>
          <w:rFonts w:eastAsia="Calibri" w:cs="Calibri"/>
          <w:snapToGrid/>
          <w:sz w:val="22"/>
          <w:szCs w:val="22"/>
          <w:u w:val="single"/>
          <w:lang w:val="kl-GL" w:eastAsia="en-US"/>
        </w:rPr>
      </w:pPr>
      <w:r w:rsidRPr="00E966C7">
        <w:rPr>
          <w:rFonts w:eastAsia="Calibri" w:cs="Calibri"/>
          <w:snapToGrid/>
          <w:sz w:val="22"/>
          <w:szCs w:val="22"/>
          <w:u w:val="single"/>
          <w:lang w:val="kl-GL" w:eastAsia="en-US"/>
        </w:rPr>
        <w:t>Sagens fremstilling:</w:t>
      </w:r>
    </w:p>
    <w:p w:rsidR="00E966C7" w:rsidRPr="00E966C7" w:rsidRDefault="00E966C7" w:rsidP="00E966C7">
      <w:pPr>
        <w:widowControl/>
        <w:jc w:val="both"/>
        <w:rPr>
          <w:rFonts w:eastAsia="Calibri" w:cs="Calibri"/>
          <w:snapToGrid/>
          <w:sz w:val="22"/>
          <w:szCs w:val="22"/>
          <w:u w:val="single"/>
          <w:lang w:val="kl-GL" w:eastAsia="en-US"/>
        </w:rPr>
      </w:pP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Udvalget for Erhverv</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Udvalget for Famillie</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Udvalget for Økonomi</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Kommunalbestyrelse</w:t>
      </w: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sz w:val="22"/>
          <w:szCs w:val="22"/>
          <w:u w:val="single"/>
          <w:lang w:val="kl-GL" w:eastAsia="en-US"/>
        </w:rPr>
      </w:pPr>
      <w:r w:rsidRPr="00E966C7">
        <w:rPr>
          <w:rFonts w:eastAsia="Calibri" w:cs="Calibri"/>
          <w:snapToGrid/>
          <w:sz w:val="22"/>
          <w:szCs w:val="22"/>
          <w:u w:val="single"/>
          <w:lang w:val="kl-GL" w:eastAsia="en-US"/>
        </w:rPr>
        <w:t>Økonomiudvalgets beslutning:</w:t>
      </w:r>
    </w:p>
    <w:p w:rsidR="00E966C7" w:rsidRPr="00E966C7" w:rsidRDefault="00E966C7" w:rsidP="00E966C7">
      <w:pPr>
        <w:widowControl/>
        <w:jc w:val="both"/>
        <w:rPr>
          <w:rFonts w:eastAsia="Calibri" w:cs="Calibri"/>
          <w:snapToGrid/>
          <w:sz w:val="22"/>
          <w:szCs w:val="22"/>
          <w:u w:val="single"/>
          <w:lang w:val="kl-GL" w:eastAsia="en-US"/>
        </w:rPr>
      </w:pP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Forslaget godkendt</w:t>
      </w:r>
    </w:p>
    <w:p w:rsidR="00E966C7" w:rsidRPr="00E966C7" w:rsidRDefault="00E966C7" w:rsidP="00E966C7">
      <w:pPr>
        <w:widowControl/>
        <w:jc w:val="both"/>
        <w:rPr>
          <w:rFonts w:eastAsia="Calibri" w:cs="Calibri"/>
          <w:snapToGrid/>
          <w:sz w:val="22"/>
          <w:szCs w:val="22"/>
          <w:lang w:val="kl-GL" w:eastAsia="en-US"/>
        </w:rPr>
      </w:pPr>
    </w:p>
    <w:p w:rsidR="00E966C7" w:rsidRPr="00E966C7" w:rsidRDefault="00E966C7" w:rsidP="00E966C7">
      <w:pPr>
        <w:widowControl/>
        <w:jc w:val="both"/>
        <w:rPr>
          <w:rFonts w:eastAsia="Calibri" w:cs="Calibri"/>
          <w:b/>
          <w:bCs/>
          <w:snapToGrid/>
          <w:sz w:val="22"/>
          <w:szCs w:val="22"/>
          <w:u w:val="single"/>
          <w:lang w:val="kl-GL" w:eastAsia="en-US"/>
        </w:rPr>
      </w:pPr>
      <w:r w:rsidRPr="00E966C7">
        <w:rPr>
          <w:rFonts w:eastAsia="Calibri" w:cs="Calibri"/>
          <w:b/>
          <w:bCs/>
          <w:snapToGrid/>
          <w:sz w:val="22"/>
          <w:szCs w:val="22"/>
          <w:u w:val="single"/>
          <w:lang w:val="kl-GL" w:eastAsia="en-US"/>
        </w:rPr>
        <w:t>Indstilling:</w:t>
      </w:r>
    </w:p>
    <w:p w:rsidR="00E966C7" w:rsidRPr="00E966C7" w:rsidRDefault="00E966C7" w:rsidP="00E966C7">
      <w:pPr>
        <w:widowControl/>
        <w:jc w:val="both"/>
        <w:rPr>
          <w:rFonts w:eastAsia="Calibri" w:cs="Calibri"/>
          <w:b/>
          <w:bCs/>
          <w:snapToGrid/>
          <w:sz w:val="22"/>
          <w:szCs w:val="22"/>
          <w:u w:val="single"/>
          <w:lang w:val="kl-GL" w:eastAsia="en-US"/>
        </w:rPr>
      </w:pP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Økonomiudvalgets indstilling til kommunalbestyrelsen:</w:t>
      </w:r>
    </w:p>
    <w:p w:rsidR="00E966C7" w:rsidRPr="00E966C7" w:rsidRDefault="00E966C7" w:rsidP="00E966C7">
      <w:pPr>
        <w:widowControl/>
        <w:jc w:val="both"/>
        <w:rPr>
          <w:rFonts w:eastAsia="Calibri" w:cs="Calibri"/>
          <w:snapToGrid/>
          <w:sz w:val="22"/>
          <w:szCs w:val="22"/>
          <w:lang w:val="kl-GL" w:eastAsia="en-US"/>
        </w:rPr>
      </w:pP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At Økonomiudvalgets beslutning godkendes</w:t>
      </w: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color w:val="FF0000"/>
          <w:sz w:val="22"/>
          <w:szCs w:val="22"/>
          <w:lang w:val="kl-GL" w:eastAsia="en-US"/>
        </w:rPr>
      </w:pPr>
    </w:p>
    <w:p w:rsidR="00E966C7" w:rsidRDefault="00E966C7" w:rsidP="00E966C7">
      <w:pPr>
        <w:widowControl/>
        <w:jc w:val="both"/>
        <w:rPr>
          <w:rFonts w:eastAsia="Calibri" w:cs="Calibri"/>
          <w:snapToGrid/>
          <w:color w:val="FF0000"/>
          <w:sz w:val="22"/>
          <w:szCs w:val="22"/>
          <w:lang w:val="kl-GL" w:eastAsia="en-US"/>
        </w:rPr>
      </w:pPr>
    </w:p>
    <w:p w:rsidR="00E966C7" w:rsidRDefault="00E966C7" w:rsidP="00E966C7">
      <w:pPr>
        <w:widowControl/>
        <w:jc w:val="both"/>
        <w:rPr>
          <w:rFonts w:eastAsia="Calibri" w:cs="Calibri"/>
          <w:snapToGrid/>
          <w:color w:val="FF0000"/>
          <w:sz w:val="22"/>
          <w:szCs w:val="22"/>
          <w:lang w:val="kl-GL" w:eastAsia="en-US"/>
        </w:rPr>
      </w:pPr>
    </w:p>
    <w:p w:rsidR="00E966C7" w:rsidRDefault="00E966C7" w:rsidP="00E966C7">
      <w:pPr>
        <w:widowControl/>
        <w:jc w:val="both"/>
        <w:rPr>
          <w:rFonts w:eastAsia="Calibri" w:cs="Calibri"/>
          <w:snapToGrid/>
          <w:color w:val="FF0000"/>
          <w:sz w:val="22"/>
          <w:szCs w:val="22"/>
          <w:lang w:val="kl-GL" w:eastAsia="en-US"/>
        </w:rPr>
      </w:pPr>
    </w:p>
    <w:p w:rsidR="00E966C7" w:rsidRDefault="00E966C7" w:rsidP="00E966C7">
      <w:pPr>
        <w:widowControl/>
        <w:jc w:val="both"/>
        <w:rPr>
          <w:rFonts w:eastAsia="Calibri" w:cs="Calibri"/>
          <w:snapToGrid/>
          <w:color w:val="FF0000"/>
          <w:sz w:val="22"/>
          <w:szCs w:val="22"/>
          <w:lang w:val="kl-GL" w:eastAsia="en-US"/>
        </w:rPr>
      </w:pPr>
    </w:p>
    <w:p w:rsid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color w:val="FF0000"/>
          <w:sz w:val="22"/>
          <w:szCs w:val="22"/>
          <w:lang w:val="kl-GL" w:eastAsia="en-US"/>
        </w:rPr>
      </w:pPr>
    </w:p>
    <w:p w:rsidR="00E966C7" w:rsidRPr="00E966C7" w:rsidRDefault="00E966C7" w:rsidP="00E966C7">
      <w:pPr>
        <w:widowControl/>
        <w:jc w:val="both"/>
        <w:rPr>
          <w:rFonts w:eastAsia="Calibri" w:cs="Calibri"/>
          <w:snapToGrid/>
          <w:sz w:val="22"/>
          <w:szCs w:val="22"/>
          <w:u w:val="single"/>
          <w:lang w:val="kl-GL" w:eastAsia="en-US"/>
        </w:rPr>
      </w:pPr>
      <w:r w:rsidRPr="00E966C7">
        <w:rPr>
          <w:rFonts w:eastAsia="Calibri" w:cs="Calibri"/>
          <w:snapToGrid/>
          <w:sz w:val="22"/>
          <w:szCs w:val="22"/>
          <w:u w:val="single"/>
          <w:lang w:val="kl-GL" w:eastAsia="en-US"/>
        </w:rPr>
        <w:t xml:space="preserve">Bilag: </w:t>
      </w:r>
    </w:p>
    <w:p w:rsidR="00E966C7" w:rsidRPr="00E966C7" w:rsidRDefault="00E966C7" w:rsidP="00E966C7">
      <w:pPr>
        <w:widowControl/>
        <w:jc w:val="both"/>
        <w:rPr>
          <w:rFonts w:eastAsia="Calibri" w:cs="Calibri"/>
          <w:snapToGrid/>
          <w:sz w:val="22"/>
          <w:szCs w:val="22"/>
          <w:u w:val="single"/>
          <w:lang w:val="kl-GL" w:eastAsia="en-US"/>
        </w:rPr>
      </w:pP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Bilag 004-01</w:t>
      </w:r>
      <w:r w:rsidRPr="00E966C7">
        <w:rPr>
          <w:rFonts w:eastAsia="Calibri" w:cs="Calibri"/>
          <w:snapToGrid/>
          <w:sz w:val="22"/>
          <w:szCs w:val="22"/>
          <w:lang w:val="kl-GL" w:eastAsia="en-US"/>
        </w:rPr>
        <w:tab/>
        <w:t>BDO`s beretning afsnit nr. 5</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Bilag 004-02</w:t>
      </w:r>
      <w:r w:rsidRPr="00E966C7">
        <w:rPr>
          <w:rFonts w:eastAsia="Calibri" w:cs="Calibri"/>
          <w:snapToGrid/>
          <w:sz w:val="22"/>
          <w:szCs w:val="22"/>
          <w:lang w:val="kl-GL" w:eastAsia="en-US"/>
        </w:rPr>
        <w:tab/>
        <w:t>Udvalg for Erhverv referat</w:t>
      </w:r>
    </w:p>
    <w:p w:rsidR="00E966C7" w:rsidRPr="00E966C7" w:rsidRDefault="00E966C7" w:rsidP="00E966C7">
      <w:pPr>
        <w:widowControl/>
        <w:jc w:val="both"/>
        <w:rPr>
          <w:rFonts w:eastAsia="Calibri" w:cs="Calibri"/>
          <w:snapToGrid/>
          <w:sz w:val="22"/>
          <w:szCs w:val="22"/>
          <w:lang w:val="kl-GL" w:eastAsia="en-US"/>
        </w:rPr>
      </w:pPr>
      <w:r w:rsidRPr="00E966C7">
        <w:rPr>
          <w:rFonts w:eastAsia="Calibri" w:cs="Calibri"/>
          <w:snapToGrid/>
          <w:sz w:val="22"/>
          <w:szCs w:val="22"/>
          <w:lang w:val="kl-GL" w:eastAsia="en-US"/>
        </w:rPr>
        <w:t>Bilag 004-03</w:t>
      </w:r>
      <w:r w:rsidRPr="00E966C7">
        <w:rPr>
          <w:rFonts w:eastAsia="Calibri" w:cs="Calibri"/>
          <w:snapToGrid/>
          <w:sz w:val="22"/>
          <w:szCs w:val="22"/>
          <w:lang w:val="kl-GL" w:eastAsia="en-US"/>
        </w:rPr>
        <w:tab/>
        <w:t>Udvalg for Familie referat</w:t>
      </w:r>
    </w:p>
    <w:p w:rsidR="00E966C7" w:rsidRPr="00E966C7" w:rsidRDefault="00E966C7" w:rsidP="00E966C7">
      <w:pPr>
        <w:widowControl/>
        <w:rPr>
          <w:rFonts w:eastAsia="Calibri" w:cs="Calibri"/>
          <w:snapToGrid/>
          <w:color w:val="FF0000"/>
          <w:sz w:val="22"/>
          <w:szCs w:val="22"/>
          <w:lang w:val="kl-GL" w:eastAsia="en-US"/>
        </w:rPr>
      </w:pPr>
    </w:p>
    <w:p w:rsidR="00E966C7" w:rsidRPr="00E966C7" w:rsidRDefault="00E966C7" w:rsidP="00E966C7">
      <w:pPr>
        <w:widowControl/>
        <w:rPr>
          <w:rFonts w:eastAsia="Calibri" w:cs="Calibri"/>
          <w:b/>
          <w:bCs/>
          <w:snapToGrid/>
          <w:sz w:val="22"/>
          <w:szCs w:val="22"/>
          <w:u w:val="single"/>
          <w:lang w:val="kl-GL" w:eastAsia="en-US"/>
        </w:rPr>
      </w:pPr>
      <w:r w:rsidRPr="00E966C7">
        <w:rPr>
          <w:rFonts w:eastAsia="Calibri" w:cs="Calibri"/>
          <w:b/>
          <w:bCs/>
          <w:snapToGrid/>
          <w:sz w:val="22"/>
          <w:szCs w:val="22"/>
          <w:u w:val="single"/>
          <w:lang w:val="kl-GL" w:eastAsia="en-US"/>
        </w:rPr>
        <w:t>Beslutning:</w:t>
      </w:r>
    </w:p>
    <w:p w:rsidR="00E966C7" w:rsidRPr="00E966C7" w:rsidRDefault="00E966C7" w:rsidP="00E966C7">
      <w:pPr>
        <w:widowControl/>
        <w:rPr>
          <w:rFonts w:eastAsia="Calibri" w:cs="Calibri"/>
          <w:b/>
          <w:bCs/>
          <w:snapToGrid/>
          <w:sz w:val="22"/>
          <w:szCs w:val="22"/>
          <w:u w:val="single"/>
          <w:lang w:val="kl-GL" w:eastAsia="en-US"/>
        </w:rPr>
      </w:pPr>
    </w:p>
    <w:tbl>
      <w:tblPr>
        <w:tblStyle w:val="Tabel-Gitter31"/>
        <w:tblW w:w="0" w:type="auto"/>
        <w:tblLook w:val="04A0" w:firstRow="1" w:lastRow="0" w:firstColumn="1" w:lastColumn="0" w:noHBand="0" w:noVBand="1"/>
      </w:tblPr>
      <w:tblGrid>
        <w:gridCol w:w="9486"/>
      </w:tblGrid>
      <w:tr w:rsidR="00E966C7" w:rsidRPr="00E966C7" w:rsidTr="005B0859">
        <w:tc>
          <w:tcPr>
            <w:tcW w:w="9628" w:type="dxa"/>
            <w:shd w:val="clear" w:color="auto" w:fill="D9D9D9"/>
          </w:tcPr>
          <w:p w:rsidR="00E966C7" w:rsidRPr="00E966C7" w:rsidRDefault="00E966C7" w:rsidP="00B41A7F">
            <w:pPr>
              <w:rPr>
                <w:rFonts w:cs="Calibri"/>
                <w:b/>
                <w:bCs/>
                <w:sz w:val="22"/>
                <w:szCs w:val="22"/>
                <w:lang w:val="kl-GL"/>
              </w:rPr>
            </w:pPr>
          </w:p>
        </w:tc>
      </w:tr>
    </w:tbl>
    <w:p w:rsidR="00E966C7" w:rsidRPr="00E966C7" w:rsidRDefault="00E966C7" w:rsidP="00E966C7"/>
    <w:p w:rsidR="00B4346E" w:rsidRDefault="00B4346E" w:rsidP="00E07FA0">
      <w:pPr>
        <w:widowControl/>
        <w:rPr>
          <w:rFonts w:eastAsia="Calibri" w:cs="Calibri"/>
          <w:b/>
          <w:bCs/>
          <w:snapToGrid/>
          <w:sz w:val="22"/>
          <w:szCs w:val="22"/>
          <w:lang w:eastAsia="en-US"/>
        </w:rPr>
      </w:pPr>
    </w:p>
    <w:p w:rsidR="0030559F" w:rsidRPr="00E966C7" w:rsidRDefault="0030559F" w:rsidP="00E07FA0">
      <w:pPr>
        <w:widowControl/>
        <w:rPr>
          <w:rFonts w:eastAsia="Calibri" w:cs="Calibri"/>
          <w:b/>
          <w:bCs/>
          <w:snapToGrid/>
          <w:sz w:val="22"/>
          <w:szCs w:val="22"/>
          <w:lang w:eastAsia="en-US"/>
        </w:rPr>
      </w:pPr>
    </w:p>
    <w:tbl>
      <w:tblPr>
        <w:tblStyle w:val="Tabel-Gitter3"/>
        <w:tblW w:w="0" w:type="auto"/>
        <w:tblLook w:val="04A0" w:firstRow="1" w:lastRow="0" w:firstColumn="1" w:lastColumn="0" w:noHBand="0" w:noVBand="1"/>
      </w:tblPr>
      <w:tblGrid>
        <w:gridCol w:w="1676"/>
        <w:gridCol w:w="4457"/>
        <w:gridCol w:w="1824"/>
        <w:gridCol w:w="1529"/>
      </w:tblGrid>
      <w:tr w:rsidR="00E07FA0" w:rsidRPr="008E6857" w:rsidTr="00E07FA0">
        <w:tc>
          <w:tcPr>
            <w:tcW w:w="1696" w:type="dxa"/>
            <w:shd w:val="clear" w:color="auto" w:fill="D9D9D9"/>
          </w:tcPr>
          <w:p w:rsidR="00E07FA0" w:rsidRPr="00B41A7F" w:rsidRDefault="00E07FA0" w:rsidP="00B41A7F">
            <w:pPr>
              <w:rPr>
                <w:rFonts w:cs="Calibri"/>
                <w:b/>
                <w:bCs/>
                <w:sz w:val="22"/>
                <w:szCs w:val="22"/>
                <w:lang w:val="kl-GL"/>
              </w:rPr>
            </w:pPr>
            <w:r w:rsidRPr="00B41A7F">
              <w:rPr>
                <w:rFonts w:cs="Calibri"/>
                <w:b/>
                <w:bCs/>
                <w:sz w:val="22"/>
                <w:szCs w:val="22"/>
                <w:lang w:val="kl-GL"/>
              </w:rPr>
              <w:t>Sag.nr</w:t>
            </w:r>
          </w:p>
        </w:tc>
        <w:tc>
          <w:tcPr>
            <w:tcW w:w="4536" w:type="dxa"/>
            <w:shd w:val="clear" w:color="auto" w:fill="D9D9D9"/>
          </w:tcPr>
          <w:p w:rsidR="00E07FA0" w:rsidRPr="00B41A7F" w:rsidRDefault="00E07FA0" w:rsidP="00E07FA0">
            <w:pPr>
              <w:rPr>
                <w:rFonts w:cs="Calibri"/>
                <w:b/>
                <w:bCs/>
                <w:sz w:val="22"/>
                <w:szCs w:val="22"/>
                <w:lang w:val="kl-GL"/>
              </w:rPr>
            </w:pPr>
            <w:r w:rsidRPr="00B41A7F">
              <w:rPr>
                <w:rFonts w:cs="Calibri"/>
                <w:b/>
                <w:bCs/>
                <w:sz w:val="22"/>
                <w:szCs w:val="22"/>
                <w:lang w:val="kl-GL"/>
              </w:rPr>
              <w:t>Emne</w:t>
            </w:r>
          </w:p>
        </w:tc>
        <w:tc>
          <w:tcPr>
            <w:tcW w:w="1843" w:type="dxa"/>
            <w:shd w:val="clear" w:color="auto" w:fill="D9D9D9"/>
          </w:tcPr>
          <w:p w:rsidR="00E07FA0" w:rsidRPr="00B41A7F" w:rsidRDefault="00E07FA0" w:rsidP="00E07FA0">
            <w:pPr>
              <w:rPr>
                <w:rFonts w:cs="Calibri"/>
                <w:b/>
                <w:bCs/>
                <w:sz w:val="22"/>
                <w:szCs w:val="22"/>
                <w:lang w:val="kl-GL"/>
              </w:rPr>
            </w:pPr>
            <w:r w:rsidRPr="00B41A7F">
              <w:rPr>
                <w:rFonts w:cs="Calibri"/>
                <w:b/>
                <w:bCs/>
                <w:sz w:val="22"/>
                <w:szCs w:val="22"/>
                <w:lang w:val="kl-GL"/>
              </w:rPr>
              <w:t>Bilag.nr.</w:t>
            </w:r>
          </w:p>
        </w:tc>
        <w:tc>
          <w:tcPr>
            <w:tcW w:w="1553" w:type="dxa"/>
            <w:shd w:val="clear" w:color="auto" w:fill="D9D9D9"/>
          </w:tcPr>
          <w:p w:rsidR="00E07FA0" w:rsidRPr="00B41A7F" w:rsidRDefault="00E07FA0" w:rsidP="00E07FA0">
            <w:pPr>
              <w:rPr>
                <w:rFonts w:cs="Calibri"/>
                <w:b/>
                <w:bCs/>
                <w:sz w:val="22"/>
                <w:szCs w:val="22"/>
                <w:lang w:val="kl-GL"/>
              </w:rPr>
            </w:pPr>
            <w:r w:rsidRPr="00B41A7F">
              <w:rPr>
                <w:rFonts w:cs="Calibri"/>
                <w:b/>
                <w:bCs/>
                <w:sz w:val="22"/>
                <w:szCs w:val="22"/>
                <w:lang w:val="kl-GL"/>
              </w:rPr>
              <w:t>005</w:t>
            </w:r>
          </w:p>
        </w:tc>
      </w:tr>
      <w:tr w:rsidR="00E07FA0" w:rsidRPr="008E6857" w:rsidTr="00E07FA0">
        <w:tc>
          <w:tcPr>
            <w:tcW w:w="1696" w:type="dxa"/>
            <w:shd w:val="clear" w:color="auto" w:fill="D9D9D9"/>
          </w:tcPr>
          <w:p w:rsidR="00E07FA0" w:rsidRPr="00B41A7F" w:rsidRDefault="00E07FA0" w:rsidP="00E07FA0">
            <w:pPr>
              <w:rPr>
                <w:rFonts w:cs="Calibri"/>
                <w:b/>
                <w:bCs/>
                <w:sz w:val="22"/>
                <w:szCs w:val="22"/>
                <w:lang w:val="kl-GL"/>
              </w:rPr>
            </w:pPr>
            <w:r w:rsidRPr="00B41A7F">
              <w:rPr>
                <w:rFonts w:cs="Calibri"/>
                <w:b/>
                <w:bCs/>
                <w:sz w:val="22"/>
                <w:szCs w:val="22"/>
                <w:lang w:val="kl-GL"/>
              </w:rPr>
              <w:t>ØKO 20-008</w:t>
            </w:r>
          </w:p>
          <w:p w:rsidR="00E07FA0" w:rsidRPr="00B41A7F" w:rsidRDefault="00E07FA0" w:rsidP="00E07FA0">
            <w:pPr>
              <w:rPr>
                <w:rFonts w:cs="Calibri"/>
                <w:b/>
                <w:bCs/>
                <w:sz w:val="22"/>
                <w:szCs w:val="22"/>
                <w:lang w:val="kl-GL"/>
              </w:rPr>
            </w:pPr>
          </w:p>
        </w:tc>
        <w:tc>
          <w:tcPr>
            <w:tcW w:w="4536" w:type="dxa"/>
            <w:shd w:val="clear" w:color="auto" w:fill="D9D9D9"/>
          </w:tcPr>
          <w:p w:rsidR="00E07FA0" w:rsidRPr="00B41A7F" w:rsidRDefault="00E07FA0" w:rsidP="00E07FA0">
            <w:pPr>
              <w:rPr>
                <w:rFonts w:cs="Calibri"/>
                <w:b/>
                <w:bCs/>
                <w:sz w:val="22"/>
                <w:szCs w:val="22"/>
                <w:lang w:val="kl-GL"/>
              </w:rPr>
            </w:pPr>
            <w:r w:rsidRPr="00B41A7F">
              <w:rPr>
                <w:rFonts w:cs="Calibri"/>
                <w:b/>
                <w:bCs/>
                <w:sz w:val="22"/>
                <w:szCs w:val="22"/>
                <w:lang w:val="kl-GL"/>
              </w:rPr>
              <w:lastRenderedPageBreak/>
              <w:t xml:space="preserve">Ansøgning om budget flytning fra </w:t>
            </w:r>
          </w:p>
          <w:p w:rsidR="00E07FA0" w:rsidRPr="00B41A7F" w:rsidRDefault="00E07FA0" w:rsidP="00E07FA0">
            <w:pPr>
              <w:rPr>
                <w:rFonts w:cs="Calibri"/>
                <w:b/>
                <w:bCs/>
                <w:sz w:val="22"/>
                <w:szCs w:val="22"/>
                <w:lang w:val="kl-GL"/>
              </w:rPr>
            </w:pPr>
            <w:r w:rsidRPr="00B41A7F">
              <w:rPr>
                <w:rFonts w:cs="Calibri"/>
                <w:b/>
                <w:bCs/>
                <w:sz w:val="22"/>
                <w:szCs w:val="22"/>
                <w:lang w:val="kl-GL"/>
              </w:rPr>
              <w:lastRenderedPageBreak/>
              <w:t>kt. 46 til kt.74</w:t>
            </w:r>
          </w:p>
        </w:tc>
        <w:tc>
          <w:tcPr>
            <w:tcW w:w="1843" w:type="dxa"/>
            <w:shd w:val="clear" w:color="auto" w:fill="D9D9D9"/>
          </w:tcPr>
          <w:p w:rsidR="00E07FA0" w:rsidRPr="00B41A7F" w:rsidRDefault="00E07FA0" w:rsidP="00E07FA0">
            <w:pPr>
              <w:rPr>
                <w:rFonts w:cs="Calibri"/>
                <w:b/>
                <w:bCs/>
                <w:sz w:val="22"/>
                <w:szCs w:val="22"/>
                <w:lang w:val="kl-GL"/>
              </w:rPr>
            </w:pPr>
            <w:r w:rsidRPr="00B41A7F">
              <w:rPr>
                <w:rFonts w:cs="Calibri"/>
                <w:b/>
                <w:bCs/>
                <w:sz w:val="22"/>
                <w:szCs w:val="22"/>
                <w:lang w:val="kl-GL"/>
              </w:rPr>
              <w:lastRenderedPageBreak/>
              <w:t>Journal nr.</w:t>
            </w:r>
          </w:p>
        </w:tc>
        <w:tc>
          <w:tcPr>
            <w:tcW w:w="1553" w:type="dxa"/>
            <w:shd w:val="clear" w:color="auto" w:fill="D9D9D9"/>
          </w:tcPr>
          <w:p w:rsidR="00E07FA0" w:rsidRPr="00B41A7F" w:rsidRDefault="00E07FA0" w:rsidP="00E07FA0">
            <w:pPr>
              <w:rPr>
                <w:rFonts w:cs="Calibri"/>
                <w:b/>
                <w:bCs/>
                <w:sz w:val="22"/>
                <w:szCs w:val="22"/>
                <w:lang w:val="kl-GL"/>
              </w:rPr>
            </w:pPr>
          </w:p>
        </w:tc>
      </w:tr>
    </w:tbl>
    <w:p w:rsidR="000F37FF" w:rsidRPr="008E6857" w:rsidRDefault="000F37FF" w:rsidP="00E07FA0">
      <w:pPr>
        <w:widowControl/>
        <w:rPr>
          <w:rFonts w:eastAsia="Calibri" w:cs="Calibri"/>
          <w:b/>
          <w:bCs/>
          <w:snapToGrid/>
          <w:color w:val="FF0000"/>
          <w:sz w:val="22"/>
          <w:szCs w:val="22"/>
          <w:u w:val="single"/>
          <w:lang w:val="kl-GL" w:eastAsia="en-US"/>
        </w:rPr>
      </w:pPr>
    </w:p>
    <w:p w:rsidR="00E07FA0" w:rsidRPr="008E6857" w:rsidRDefault="00E07FA0" w:rsidP="00E07FA0">
      <w:pPr>
        <w:widowControl/>
        <w:rPr>
          <w:rFonts w:eastAsia="Calibri" w:cs="Calibri"/>
          <w:snapToGrid/>
          <w:sz w:val="22"/>
          <w:szCs w:val="22"/>
          <w:u w:val="single"/>
          <w:lang w:val="kl-GL" w:eastAsia="en-US"/>
        </w:rPr>
      </w:pPr>
      <w:r w:rsidRPr="008E6857">
        <w:rPr>
          <w:rFonts w:eastAsia="Calibri" w:cs="Calibri"/>
          <w:snapToGrid/>
          <w:sz w:val="22"/>
          <w:szCs w:val="22"/>
          <w:u w:val="single"/>
          <w:lang w:val="kl-GL" w:eastAsia="en-US"/>
        </w:rPr>
        <w:t>Resume:</w:t>
      </w:r>
    </w:p>
    <w:p w:rsidR="00E07FA0" w:rsidRPr="008E6857" w:rsidRDefault="00E07FA0" w:rsidP="00E07FA0">
      <w:pPr>
        <w:widowControl/>
        <w:rPr>
          <w:rFonts w:eastAsia="Calibri" w:cs="Calibri"/>
          <w:snapToGrid/>
          <w:sz w:val="22"/>
          <w:szCs w:val="22"/>
          <w:u w:val="single"/>
          <w:lang w:val="kl-GL" w:eastAsia="en-US"/>
        </w:rPr>
      </w:pPr>
    </w:p>
    <w:p w:rsidR="00E07FA0" w:rsidRPr="008E6857" w:rsidRDefault="00E07FA0" w:rsidP="000F37FF">
      <w:pPr>
        <w:widowControl/>
        <w:jc w:val="both"/>
        <w:rPr>
          <w:rFonts w:eastAsia="Calibri" w:cs="Calibri"/>
          <w:snapToGrid/>
          <w:sz w:val="22"/>
          <w:szCs w:val="22"/>
          <w:lang w:val="kl-GL" w:eastAsia="en-US"/>
        </w:rPr>
      </w:pPr>
      <w:r w:rsidRPr="008E6857">
        <w:rPr>
          <w:rFonts w:eastAsia="Calibri" w:cs="Calibri"/>
          <w:snapToGrid/>
          <w:sz w:val="22"/>
          <w:szCs w:val="22"/>
          <w:lang w:val="kl-GL" w:eastAsia="en-US"/>
        </w:rPr>
        <w:t xml:space="preserve">Der er fremlagt til </w:t>
      </w:r>
      <w:r w:rsidR="005D79F5">
        <w:rPr>
          <w:rFonts w:eastAsia="Calibri" w:cs="Calibri"/>
          <w:snapToGrid/>
          <w:sz w:val="22"/>
          <w:szCs w:val="22"/>
          <w:lang w:val="kl-GL" w:eastAsia="en-US"/>
        </w:rPr>
        <w:t>U</w:t>
      </w:r>
      <w:r w:rsidR="005D79F5" w:rsidRPr="008E6857">
        <w:rPr>
          <w:rFonts w:eastAsia="Calibri" w:cs="Calibri"/>
          <w:snapToGrid/>
          <w:sz w:val="22"/>
          <w:szCs w:val="22"/>
          <w:lang w:val="kl-GL" w:eastAsia="en-US"/>
        </w:rPr>
        <w:t>dvalget</w:t>
      </w:r>
      <w:r w:rsidR="005D79F5">
        <w:rPr>
          <w:rFonts w:eastAsia="Calibri" w:cs="Calibri"/>
          <w:snapToGrid/>
          <w:sz w:val="22"/>
          <w:szCs w:val="22"/>
          <w:lang w:val="kl-GL" w:eastAsia="en-US"/>
        </w:rPr>
        <w:t xml:space="preserve"> for </w:t>
      </w:r>
      <w:r w:rsidRPr="008E6857">
        <w:rPr>
          <w:rFonts w:eastAsia="Calibri" w:cs="Calibri"/>
          <w:snapToGrid/>
          <w:sz w:val="22"/>
          <w:szCs w:val="22"/>
          <w:lang w:val="kl-GL" w:eastAsia="en-US"/>
        </w:rPr>
        <w:t xml:space="preserve">Familie at overførsel fra konto 46 til konto 74 skal godkendes. Under emnet skal </w:t>
      </w:r>
      <w:r w:rsidR="00EB15FB" w:rsidRPr="008E6857">
        <w:rPr>
          <w:rFonts w:eastAsia="Calibri" w:cs="Calibri"/>
          <w:snapToGrid/>
          <w:sz w:val="22"/>
          <w:szCs w:val="22"/>
          <w:lang w:val="kl-GL" w:eastAsia="en-US"/>
        </w:rPr>
        <w:t xml:space="preserve">kommunalbestyrelsen </w:t>
      </w:r>
      <w:r w:rsidR="00EB15FB">
        <w:rPr>
          <w:rFonts w:eastAsia="Calibri" w:cs="Calibri"/>
          <w:snapToGrid/>
          <w:sz w:val="22"/>
          <w:szCs w:val="22"/>
          <w:lang w:val="kl-GL" w:eastAsia="en-US"/>
        </w:rPr>
        <w:t xml:space="preserve">vurdere om </w:t>
      </w:r>
      <w:r w:rsidRPr="008E6857">
        <w:rPr>
          <w:rFonts w:eastAsia="Calibri" w:cs="Calibri"/>
          <w:snapToGrid/>
          <w:sz w:val="22"/>
          <w:szCs w:val="22"/>
          <w:lang w:val="kl-GL" w:eastAsia="en-US"/>
        </w:rPr>
        <w:t xml:space="preserve">Økonomiudvalgets beslutning </w:t>
      </w:r>
      <w:r w:rsidR="00EB15FB">
        <w:rPr>
          <w:rFonts w:eastAsia="Calibri" w:cs="Calibri"/>
          <w:snapToGrid/>
          <w:sz w:val="22"/>
          <w:szCs w:val="22"/>
          <w:lang w:val="kl-GL" w:eastAsia="en-US"/>
        </w:rPr>
        <w:t>kan godkendes</w:t>
      </w:r>
      <w:r w:rsidRPr="008E6857">
        <w:rPr>
          <w:rFonts w:eastAsia="Calibri" w:cs="Calibri"/>
          <w:snapToGrid/>
          <w:sz w:val="22"/>
          <w:szCs w:val="22"/>
          <w:lang w:val="kl-GL" w:eastAsia="en-US"/>
        </w:rPr>
        <w:t>.</w:t>
      </w:r>
    </w:p>
    <w:p w:rsidR="00E07FA0" w:rsidRPr="008E6857" w:rsidRDefault="00E07FA0" w:rsidP="000F37FF">
      <w:pPr>
        <w:widowControl/>
        <w:jc w:val="both"/>
        <w:rPr>
          <w:rFonts w:eastAsia="Calibri" w:cs="Calibri"/>
          <w:snapToGrid/>
          <w:color w:val="FF0000"/>
          <w:sz w:val="22"/>
          <w:szCs w:val="22"/>
          <w:lang w:val="kl-GL" w:eastAsia="en-US"/>
        </w:rPr>
      </w:pPr>
    </w:p>
    <w:p w:rsidR="00E07FA0" w:rsidRPr="008E6857" w:rsidRDefault="00E07FA0" w:rsidP="000F37FF">
      <w:pPr>
        <w:widowControl/>
        <w:jc w:val="both"/>
        <w:rPr>
          <w:rFonts w:eastAsia="Calibri" w:cs="Calibri"/>
          <w:snapToGrid/>
          <w:sz w:val="22"/>
          <w:szCs w:val="22"/>
          <w:u w:val="single"/>
          <w:lang w:val="kl-GL" w:eastAsia="en-US"/>
        </w:rPr>
      </w:pPr>
      <w:r w:rsidRPr="008E6857">
        <w:rPr>
          <w:rFonts w:eastAsia="Calibri" w:cs="Calibri"/>
          <w:snapToGrid/>
          <w:sz w:val="22"/>
          <w:szCs w:val="22"/>
          <w:u w:val="single"/>
          <w:lang w:val="kl-GL" w:eastAsia="en-US"/>
        </w:rPr>
        <w:t>Sagens fremstilling:</w:t>
      </w:r>
    </w:p>
    <w:p w:rsidR="00E07FA0" w:rsidRPr="008E6857" w:rsidRDefault="00E07FA0" w:rsidP="000F37FF">
      <w:pPr>
        <w:widowControl/>
        <w:jc w:val="both"/>
        <w:rPr>
          <w:rFonts w:eastAsia="Calibri" w:cs="Calibri"/>
          <w:b/>
          <w:bCs/>
          <w:snapToGrid/>
          <w:sz w:val="22"/>
          <w:szCs w:val="22"/>
          <w:u w:val="single"/>
          <w:lang w:val="kl-GL" w:eastAsia="en-US"/>
        </w:rPr>
      </w:pPr>
    </w:p>
    <w:p w:rsidR="00E07FA0" w:rsidRPr="008E6857" w:rsidRDefault="00E07FA0" w:rsidP="000F37FF">
      <w:pPr>
        <w:widowControl/>
        <w:jc w:val="both"/>
        <w:rPr>
          <w:rFonts w:eastAsia="Calibri" w:cs="Calibri"/>
          <w:snapToGrid/>
          <w:sz w:val="22"/>
          <w:szCs w:val="22"/>
          <w:lang w:val="kl-GL" w:eastAsia="en-US"/>
        </w:rPr>
      </w:pPr>
      <w:r w:rsidRPr="008E6857">
        <w:rPr>
          <w:rFonts w:eastAsia="Calibri" w:cs="Calibri"/>
          <w:snapToGrid/>
          <w:sz w:val="22"/>
          <w:szCs w:val="22"/>
          <w:lang w:val="kl-GL" w:eastAsia="en-US"/>
        </w:rPr>
        <w:t>Etableringen af Herberget i Ilulissat er planlagt. Man har godkendt under Familieudvalgets møde den 12.december 2019, at udgifter til Herbergets bygning på beløb kr. 1 mio. flyttes til forvaltning for Teknik.</w:t>
      </w:r>
    </w:p>
    <w:p w:rsidR="00E07FA0" w:rsidRPr="008E6857" w:rsidRDefault="00E07FA0" w:rsidP="000F37FF">
      <w:pPr>
        <w:widowControl/>
        <w:jc w:val="both"/>
        <w:rPr>
          <w:rFonts w:eastAsia="Calibri" w:cs="Calibri"/>
          <w:snapToGrid/>
          <w:sz w:val="22"/>
          <w:szCs w:val="22"/>
          <w:lang w:val="kl-GL" w:eastAsia="en-US"/>
        </w:rPr>
      </w:pPr>
      <w:r w:rsidRPr="008E6857">
        <w:rPr>
          <w:rFonts w:eastAsia="Calibri" w:cs="Calibri"/>
          <w:snapToGrid/>
          <w:sz w:val="22"/>
          <w:szCs w:val="22"/>
          <w:lang w:val="kl-GL" w:eastAsia="en-US"/>
        </w:rPr>
        <w:t>Til udbygning af huset er der, udover det allerede godkendte, bevilliget kr. 200.000; til bygning af skur, kontor og forrådsrum, dette blev godkendt til Udvalgsmødet den 30. Januar 2020. De godkendte midler fra Familieudvalget som skal overføres til forvaltning for Teknik bliver fremlagt til godkendelse.</w:t>
      </w:r>
    </w:p>
    <w:p w:rsidR="00E07FA0" w:rsidRPr="008E6857" w:rsidRDefault="00E07FA0" w:rsidP="000F37FF">
      <w:pPr>
        <w:widowControl/>
        <w:jc w:val="both"/>
        <w:rPr>
          <w:rFonts w:eastAsia="Calibri" w:cs="Calibri"/>
          <w:snapToGrid/>
          <w:color w:val="FF0000"/>
          <w:sz w:val="22"/>
          <w:szCs w:val="22"/>
          <w:lang w:val="kl-GL" w:eastAsia="en-US"/>
        </w:rPr>
      </w:pPr>
    </w:p>
    <w:p w:rsidR="00E07FA0" w:rsidRPr="008E6857" w:rsidRDefault="00E07FA0" w:rsidP="000F37FF">
      <w:pPr>
        <w:widowControl/>
        <w:jc w:val="both"/>
        <w:rPr>
          <w:rFonts w:eastAsia="Calibri" w:cs="Calibri"/>
          <w:i/>
          <w:iCs/>
          <w:snapToGrid/>
          <w:sz w:val="22"/>
          <w:szCs w:val="22"/>
          <w:lang w:val="kl-GL" w:eastAsia="en-US"/>
        </w:rPr>
      </w:pPr>
      <w:r w:rsidRPr="008E6857">
        <w:rPr>
          <w:rFonts w:eastAsia="Calibri" w:cs="Calibri"/>
          <w:i/>
          <w:iCs/>
          <w:snapToGrid/>
          <w:sz w:val="22"/>
          <w:szCs w:val="22"/>
          <w:lang w:val="kl-GL" w:eastAsia="en-US"/>
        </w:rPr>
        <w:t>Det videre forløb</w:t>
      </w:r>
    </w:p>
    <w:p w:rsidR="00E07FA0" w:rsidRPr="008E6857" w:rsidRDefault="00E07FA0" w:rsidP="000F37FF">
      <w:pPr>
        <w:widowControl/>
        <w:jc w:val="both"/>
        <w:rPr>
          <w:rFonts w:eastAsia="Calibri" w:cs="Calibri"/>
          <w:snapToGrid/>
          <w:sz w:val="22"/>
          <w:szCs w:val="22"/>
          <w:lang w:val="kl-GL" w:eastAsia="en-US"/>
        </w:rPr>
      </w:pPr>
      <w:r w:rsidRPr="008E6857">
        <w:rPr>
          <w:rFonts w:eastAsia="Calibri" w:cs="Calibri"/>
          <w:snapToGrid/>
          <w:sz w:val="22"/>
          <w:szCs w:val="22"/>
          <w:lang w:val="kl-GL" w:eastAsia="en-US"/>
        </w:rPr>
        <w:t>Containere til indkvartering er købt. Når pengene er overført vil huset blive oprejst når det ankommer.</w:t>
      </w:r>
    </w:p>
    <w:p w:rsidR="00E07FA0" w:rsidRPr="008E6857" w:rsidRDefault="00E07FA0" w:rsidP="00E07FA0">
      <w:pPr>
        <w:widowControl/>
        <w:rPr>
          <w:rFonts w:eastAsia="Calibri" w:cs="Calibri"/>
          <w:snapToGrid/>
          <w:color w:val="FF0000"/>
          <w:sz w:val="22"/>
          <w:szCs w:val="22"/>
          <w:lang w:val="kl-GL" w:eastAsia="en-US"/>
        </w:rPr>
      </w:pPr>
    </w:p>
    <w:p w:rsidR="00E07FA0" w:rsidRPr="008E6857" w:rsidRDefault="00E07FA0" w:rsidP="00E07FA0">
      <w:pPr>
        <w:widowControl/>
        <w:rPr>
          <w:rFonts w:eastAsia="Calibri" w:cs="Calibri"/>
          <w:snapToGrid/>
          <w:sz w:val="22"/>
          <w:szCs w:val="22"/>
          <w:u w:val="single"/>
          <w:lang w:val="kl-GL" w:eastAsia="en-US"/>
        </w:rPr>
      </w:pPr>
      <w:r w:rsidRPr="008E6857">
        <w:rPr>
          <w:rFonts w:eastAsia="Calibri" w:cs="Calibri"/>
          <w:snapToGrid/>
          <w:sz w:val="22"/>
          <w:szCs w:val="22"/>
          <w:u w:val="single"/>
          <w:lang w:val="kl-GL" w:eastAsia="en-US"/>
        </w:rPr>
        <w:t>Økonomiske konsekvenser:</w:t>
      </w:r>
    </w:p>
    <w:p w:rsidR="00E07FA0" w:rsidRPr="008E6857" w:rsidRDefault="00E07FA0" w:rsidP="00E07FA0">
      <w:pPr>
        <w:widowControl/>
        <w:rPr>
          <w:rFonts w:eastAsia="Calibri" w:cs="Calibri"/>
          <w:snapToGrid/>
          <w:sz w:val="22"/>
          <w:szCs w:val="22"/>
          <w:u w:val="single"/>
          <w:lang w:val="kl-GL" w:eastAsia="en-US"/>
        </w:rPr>
      </w:pPr>
    </w:p>
    <w:p w:rsidR="00E07FA0" w:rsidRPr="008E6857" w:rsidRDefault="00B27628" w:rsidP="00E07FA0">
      <w:pPr>
        <w:widowControl/>
        <w:ind w:left="-142"/>
        <w:rPr>
          <w:rFonts w:eastAsia="Calibri" w:cs="Calibri"/>
          <w:snapToGrid/>
          <w:sz w:val="22"/>
          <w:szCs w:val="22"/>
          <w:lang w:val="kl-GL" w:eastAsia="en-US" w:bidi="th-TH"/>
        </w:rPr>
      </w:pPr>
      <w:r w:rsidRPr="008E6857">
        <w:rPr>
          <w:rFonts w:eastAsia="Calibri" w:cs="Calibri"/>
          <w:bCs/>
          <w:snapToGrid/>
          <w:sz w:val="22"/>
          <w:szCs w:val="22"/>
          <w:lang w:val="kl-GL" w:eastAsia="en-US" w:bidi="th-TH"/>
        </w:rPr>
        <w:t xml:space="preserve">   </w:t>
      </w:r>
      <w:r w:rsidR="00E07FA0" w:rsidRPr="008E6857">
        <w:rPr>
          <w:rFonts w:eastAsia="Calibri" w:cs="Calibri"/>
          <w:bCs/>
          <w:snapToGrid/>
          <w:sz w:val="22"/>
          <w:szCs w:val="22"/>
          <w:lang w:val="kl-GL" w:eastAsia="en-US" w:bidi="th-TH"/>
        </w:rPr>
        <w:t>Konto 46-02-20-01-11 flyttes til konto 74-58-20-50-01</w:t>
      </w:r>
      <w:r w:rsidR="00E07FA0" w:rsidRPr="008E6857">
        <w:rPr>
          <w:rFonts w:eastAsia="Calibri" w:cs="Calibri"/>
          <w:snapToGrid/>
          <w:sz w:val="22"/>
          <w:szCs w:val="22"/>
          <w:lang w:val="kl-GL" w:eastAsia="en-US" w:bidi="th-TH"/>
        </w:rPr>
        <w:t xml:space="preserve"> </w:t>
      </w:r>
      <w:r w:rsidR="00E07FA0" w:rsidRPr="008E6857">
        <w:rPr>
          <w:rFonts w:eastAsia="Calibri" w:cs="Calibri"/>
          <w:snapToGrid/>
          <w:sz w:val="22"/>
          <w:szCs w:val="22"/>
          <w:lang w:val="kl-GL" w:eastAsia="en-US" w:bidi="th-TH"/>
        </w:rPr>
        <w:tab/>
        <w:t>kr. 1.000.000,-</w:t>
      </w:r>
    </w:p>
    <w:p w:rsidR="00E07FA0" w:rsidRPr="008E6857" w:rsidRDefault="00E07FA0" w:rsidP="00E07FA0">
      <w:pPr>
        <w:widowControl/>
        <w:rPr>
          <w:rFonts w:eastAsia="Calibri" w:cs="Calibri"/>
          <w:snapToGrid/>
          <w:sz w:val="22"/>
          <w:szCs w:val="22"/>
          <w:lang w:val="kl-GL" w:eastAsia="en-US" w:bidi="th-TH"/>
        </w:rPr>
      </w:pPr>
      <w:r w:rsidRPr="008E6857">
        <w:rPr>
          <w:rFonts w:eastAsia="Calibri" w:cs="Calibri"/>
          <w:bCs/>
          <w:snapToGrid/>
          <w:sz w:val="22"/>
          <w:szCs w:val="22"/>
          <w:lang w:val="kl-GL" w:eastAsia="en-US" w:bidi="th-TH"/>
        </w:rPr>
        <w:t>Konto 46-02-20-25-00 flyttes konto 74-58-20-50-01</w:t>
      </w:r>
      <w:r w:rsidRPr="008E6857">
        <w:rPr>
          <w:rFonts w:eastAsia="Calibri" w:cs="Calibri"/>
          <w:snapToGrid/>
          <w:sz w:val="22"/>
          <w:szCs w:val="22"/>
          <w:lang w:val="kl-GL" w:eastAsia="en-US" w:bidi="th-TH"/>
        </w:rPr>
        <w:t xml:space="preserve"> </w:t>
      </w:r>
      <w:r w:rsidRPr="008E6857">
        <w:rPr>
          <w:rFonts w:eastAsia="Calibri" w:cs="Calibri"/>
          <w:snapToGrid/>
          <w:sz w:val="22"/>
          <w:szCs w:val="22"/>
          <w:lang w:val="kl-GL" w:eastAsia="en-US" w:bidi="th-TH"/>
        </w:rPr>
        <w:tab/>
        <w:t>kr.    200.000,-</w:t>
      </w:r>
    </w:p>
    <w:p w:rsidR="00E07FA0" w:rsidRPr="008E6857" w:rsidRDefault="00E07FA0" w:rsidP="00E07FA0">
      <w:pPr>
        <w:widowControl/>
        <w:rPr>
          <w:rFonts w:eastAsia="Calibri" w:cs="Calibri"/>
          <w:b/>
          <w:bCs/>
          <w:snapToGrid/>
          <w:color w:val="FF0000"/>
          <w:sz w:val="22"/>
          <w:szCs w:val="22"/>
          <w:u w:val="single"/>
          <w:lang w:val="kl-GL" w:eastAsia="en-US"/>
        </w:rPr>
      </w:pPr>
    </w:p>
    <w:p w:rsidR="00E07FA0" w:rsidRPr="008E6857" w:rsidRDefault="00E07FA0" w:rsidP="00B27628">
      <w:pPr>
        <w:widowControl/>
        <w:rPr>
          <w:rFonts w:eastAsia="Calibri" w:cs="Calibri"/>
          <w:bCs/>
          <w:sz w:val="22"/>
          <w:szCs w:val="22"/>
          <w:u w:val="single"/>
          <w:lang w:val="kl-GL" w:eastAsia="en-US"/>
        </w:rPr>
      </w:pPr>
      <w:r w:rsidRPr="008E6857">
        <w:rPr>
          <w:rFonts w:eastAsia="Calibri" w:cs="Calibri"/>
          <w:bCs/>
          <w:sz w:val="22"/>
          <w:szCs w:val="22"/>
          <w:u w:val="single"/>
          <w:lang w:val="kl-GL" w:eastAsia="en-US"/>
        </w:rPr>
        <w:t>Lovgivningsmæssige rammer:</w:t>
      </w:r>
    </w:p>
    <w:p w:rsidR="00E07FA0" w:rsidRPr="008E6857" w:rsidRDefault="00E07FA0" w:rsidP="00B27628">
      <w:pPr>
        <w:widowControl/>
        <w:rPr>
          <w:rFonts w:eastAsia="Calibri" w:cs="Calibri"/>
          <w:bCs/>
          <w:sz w:val="22"/>
          <w:szCs w:val="22"/>
          <w:u w:val="single"/>
          <w:lang w:val="kl-GL" w:eastAsia="en-US"/>
        </w:rPr>
      </w:pPr>
    </w:p>
    <w:p w:rsidR="00E07FA0" w:rsidRPr="008E6857" w:rsidRDefault="00E07FA0" w:rsidP="00B27628">
      <w:pPr>
        <w:widowControl/>
        <w:numPr>
          <w:ilvl w:val="0"/>
          <w:numId w:val="44"/>
        </w:numPr>
        <w:contextualSpacing/>
        <w:rPr>
          <w:rFonts w:cs="Calibri"/>
          <w:b/>
          <w:bCs/>
          <w:snapToGrid/>
          <w:sz w:val="22"/>
          <w:szCs w:val="22"/>
          <w:u w:val="single"/>
          <w:lang w:val="kl-GL"/>
        </w:rPr>
      </w:pPr>
      <w:r w:rsidRPr="008E6857">
        <w:rPr>
          <w:rFonts w:cs="Calibri"/>
          <w:iCs/>
          <w:snapToGrid/>
          <w:sz w:val="22"/>
          <w:szCs w:val="22"/>
          <w:lang w:val="kl-GL"/>
        </w:rPr>
        <w:t>Inatsisartutlov nr 26 af 28. november 2016 om kommunernes og Gønlands Selvstyres budgetter og regnskaber</w:t>
      </w:r>
    </w:p>
    <w:p w:rsidR="00E07FA0" w:rsidRPr="008E6857" w:rsidRDefault="00E07FA0" w:rsidP="00B27628">
      <w:pPr>
        <w:ind w:left="578"/>
        <w:contextualSpacing/>
        <w:rPr>
          <w:rFonts w:cs="Calibri"/>
          <w:b/>
          <w:bCs/>
          <w:snapToGrid/>
          <w:sz w:val="22"/>
          <w:szCs w:val="22"/>
          <w:u w:val="single"/>
          <w:lang w:val="kl-GL"/>
        </w:rPr>
      </w:pPr>
    </w:p>
    <w:p w:rsidR="00E07FA0" w:rsidRPr="008E6857" w:rsidRDefault="00E07FA0" w:rsidP="00E07FA0">
      <w:pPr>
        <w:widowControl/>
        <w:rPr>
          <w:rFonts w:eastAsia="Calibri" w:cs="Calibri"/>
          <w:snapToGrid/>
          <w:sz w:val="22"/>
          <w:szCs w:val="22"/>
          <w:u w:val="single"/>
          <w:lang w:val="kl-GL" w:eastAsia="en-US"/>
        </w:rPr>
      </w:pPr>
      <w:r w:rsidRPr="008E6857">
        <w:rPr>
          <w:rFonts w:eastAsia="Calibri" w:cs="Calibri"/>
          <w:snapToGrid/>
          <w:sz w:val="22"/>
          <w:szCs w:val="22"/>
          <w:u w:val="single"/>
          <w:lang w:val="kl-GL" w:eastAsia="en-US"/>
        </w:rPr>
        <w:t>Sagens fremstilling:</w:t>
      </w:r>
    </w:p>
    <w:p w:rsidR="00E07FA0" w:rsidRPr="008E6857" w:rsidRDefault="00E07FA0" w:rsidP="00E07FA0">
      <w:pPr>
        <w:widowControl/>
        <w:rPr>
          <w:rFonts w:eastAsia="Calibri" w:cs="Calibri"/>
          <w:snapToGrid/>
          <w:sz w:val="22"/>
          <w:szCs w:val="22"/>
          <w:u w:val="single"/>
          <w:lang w:val="kl-GL" w:eastAsia="en-US"/>
        </w:rPr>
      </w:pPr>
    </w:p>
    <w:p w:rsidR="00E07FA0" w:rsidRPr="008E6857" w:rsidRDefault="00E07FA0" w:rsidP="00E07FA0">
      <w:pPr>
        <w:widowControl/>
        <w:rPr>
          <w:rFonts w:eastAsia="Calibri" w:cs="Calibri"/>
          <w:snapToGrid/>
          <w:sz w:val="22"/>
          <w:szCs w:val="22"/>
          <w:lang w:val="kl-GL" w:eastAsia="en-US"/>
        </w:rPr>
      </w:pPr>
      <w:r w:rsidRPr="008E6857">
        <w:rPr>
          <w:rFonts w:eastAsia="Calibri" w:cs="Calibri"/>
          <w:snapToGrid/>
          <w:sz w:val="22"/>
          <w:szCs w:val="22"/>
          <w:lang w:val="kl-GL" w:eastAsia="en-US"/>
        </w:rPr>
        <w:t>Familieudvalg.</w:t>
      </w:r>
    </w:p>
    <w:p w:rsidR="00E07FA0" w:rsidRPr="008E6857" w:rsidRDefault="00E07FA0" w:rsidP="00E07FA0">
      <w:pPr>
        <w:widowControl/>
        <w:rPr>
          <w:rFonts w:eastAsia="Calibri" w:cs="Calibri"/>
          <w:snapToGrid/>
          <w:sz w:val="22"/>
          <w:szCs w:val="22"/>
          <w:lang w:val="kl-GL" w:eastAsia="en-US"/>
        </w:rPr>
      </w:pPr>
      <w:r w:rsidRPr="008E6857">
        <w:rPr>
          <w:rFonts w:eastAsia="Calibri" w:cs="Calibri"/>
          <w:snapToGrid/>
          <w:sz w:val="22"/>
          <w:szCs w:val="22"/>
          <w:lang w:val="kl-GL" w:eastAsia="en-US"/>
        </w:rPr>
        <w:t>Økonomiudvalg.</w:t>
      </w:r>
    </w:p>
    <w:p w:rsidR="00E07FA0" w:rsidRPr="008E6857" w:rsidRDefault="00E07FA0" w:rsidP="00E07FA0">
      <w:pPr>
        <w:widowControl/>
        <w:rPr>
          <w:rFonts w:eastAsia="Calibri" w:cs="Calibri"/>
          <w:snapToGrid/>
          <w:color w:val="FF0000"/>
          <w:sz w:val="22"/>
          <w:szCs w:val="22"/>
          <w:u w:val="single"/>
          <w:lang w:val="kl-GL" w:eastAsia="en-US"/>
        </w:rPr>
      </w:pPr>
      <w:r w:rsidRPr="008E6857">
        <w:rPr>
          <w:rFonts w:eastAsia="Calibri" w:cs="Calibri"/>
          <w:snapToGrid/>
          <w:sz w:val="22"/>
          <w:szCs w:val="22"/>
          <w:lang w:val="kl-GL" w:eastAsia="en-US"/>
        </w:rPr>
        <w:lastRenderedPageBreak/>
        <w:t>Kommunalbestyrelse</w:t>
      </w:r>
    </w:p>
    <w:p w:rsidR="00E07FA0" w:rsidRPr="008E6857" w:rsidRDefault="00E07FA0" w:rsidP="00E07FA0">
      <w:pPr>
        <w:widowControl/>
        <w:rPr>
          <w:rFonts w:eastAsia="Calibri" w:cs="Calibri"/>
          <w:snapToGrid/>
          <w:color w:val="FF0000"/>
          <w:sz w:val="22"/>
          <w:szCs w:val="22"/>
          <w:u w:val="single"/>
          <w:lang w:val="kl-GL" w:eastAsia="en-US"/>
        </w:rPr>
      </w:pPr>
    </w:p>
    <w:p w:rsidR="00E07FA0" w:rsidRPr="008E6857" w:rsidRDefault="00E07FA0" w:rsidP="00E07FA0">
      <w:pPr>
        <w:widowControl/>
        <w:rPr>
          <w:rFonts w:eastAsia="Calibri" w:cs="Calibri"/>
          <w:snapToGrid/>
          <w:sz w:val="22"/>
          <w:szCs w:val="22"/>
          <w:u w:val="single"/>
          <w:lang w:val="kl-GL" w:eastAsia="en-US"/>
        </w:rPr>
      </w:pPr>
      <w:r w:rsidRPr="008E6857">
        <w:rPr>
          <w:rFonts w:eastAsia="Calibri" w:cs="Calibri"/>
          <w:snapToGrid/>
          <w:sz w:val="22"/>
          <w:szCs w:val="22"/>
          <w:u w:val="single"/>
          <w:lang w:val="kl-GL" w:eastAsia="en-US"/>
        </w:rPr>
        <w:t>Økonomiudvalgets beslutning:</w:t>
      </w:r>
    </w:p>
    <w:p w:rsidR="00E07FA0" w:rsidRPr="008E6857" w:rsidRDefault="00E07FA0" w:rsidP="00E07FA0">
      <w:pPr>
        <w:widowControl/>
        <w:rPr>
          <w:rFonts w:eastAsia="Calibri" w:cs="Calibri"/>
          <w:b/>
          <w:bCs/>
          <w:snapToGrid/>
          <w:sz w:val="22"/>
          <w:szCs w:val="22"/>
          <w:u w:val="single"/>
          <w:lang w:val="kl-GL" w:eastAsia="en-US"/>
        </w:rPr>
      </w:pPr>
    </w:p>
    <w:p w:rsidR="00E07FA0" w:rsidRPr="008E6857" w:rsidRDefault="00E07FA0" w:rsidP="00E07FA0">
      <w:pPr>
        <w:widowControl/>
        <w:rPr>
          <w:rFonts w:eastAsia="Calibri" w:cs="Calibri"/>
          <w:snapToGrid/>
          <w:sz w:val="22"/>
          <w:szCs w:val="22"/>
          <w:lang w:val="kl-GL" w:eastAsia="en-US"/>
        </w:rPr>
      </w:pPr>
      <w:r w:rsidRPr="008E6857">
        <w:rPr>
          <w:rFonts w:eastAsia="Calibri" w:cs="Calibri"/>
          <w:snapToGrid/>
          <w:sz w:val="22"/>
          <w:szCs w:val="22"/>
          <w:lang w:val="kl-GL" w:eastAsia="en-US"/>
        </w:rPr>
        <w:t>Godkendt</w:t>
      </w:r>
    </w:p>
    <w:p w:rsidR="00E07FA0" w:rsidRPr="008E6857" w:rsidRDefault="00E07FA0" w:rsidP="00E07FA0">
      <w:pPr>
        <w:widowControl/>
        <w:rPr>
          <w:rFonts w:eastAsia="Calibri" w:cs="Calibri"/>
          <w:b/>
          <w:bCs/>
          <w:snapToGrid/>
          <w:color w:val="FF0000"/>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B41A7F" w:rsidRDefault="00B41A7F" w:rsidP="00E07FA0">
      <w:pPr>
        <w:widowControl/>
        <w:rPr>
          <w:rFonts w:eastAsia="Calibri" w:cs="Calibri"/>
          <w:b/>
          <w:bCs/>
          <w:snapToGrid/>
          <w:sz w:val="22"/>
          <w:szCs w:val="22"/>
          <w:u w:val="single"/>
          <w:lang w:val="kl-GL" w:eastAsia="en-US"/>
        </w:rPr>
      </w:pPr>
    </w:p>
    <w:p w:rsidR="00E07FA0" w:rsidRPr="008E6857" w:rsidRDefault="00E07FA0" w:rsidP="00E07FA0">
      <w:pPr>
        <w:widowControl/>
        <w:rPr>
          <w:rFonts w:eastAsia="Calibri" w:cs="Calibri"/>
          <w:b/>
          <w:bCs/>
          <w:snapToGrid/>
          <w:sz w:val="22"/>
          <w:szCs w:val="22"/>
          <w:u w:val="single"/>
          <w:lang w:val="kl-GL" w:eastAsia="en-US"/>
        </w:rPr>
      </w:pPr>
      <w:r w:rsidRPr="008E6857">
        <w:rPr>
          <w:rFonts w:eastAsia="Calibri" w:cs="Calibri"/>
          <w:b/>
          <w:bCs/>
          <w:snapToGrid/>
          <w:sz w:val="22"/>
          <w:szCs w:val="22"/>
          <w:u w:val="single"/>
          <w:lang w:val="kl-GL" w:eastAsia="en-US"/>
        </w:rPr>
        <w:t>Indstilling:</w:t>
      </w:r>
    </w:p>
    <w:p w:rsidR="00E07FA0" w:rsidRPr="008E6857" w:rsidRDefault="00E07FA0" w:rsidP="00E07FA0">
      <w:pPr>
        <w:widowControl/>
        <w:rPr>
          <w:rFonts w:eastAsia="Calibri" w:cs="Calibri"/>
          <w:b/>
          <w:bCs/>
          <w:snapToGrid/>
          <w:sz w:val="22"/>
          <w:szCs w:val="22"/>
          <w:u w:val="single"/>
          <w:lang w:val="kl-GL" w:eastAsia="en-US"/>
        </w:rPr>
      </w:pPr>
    </w:p>
    <w:p w:rsidR="00E07FA0" w:rsidRPr="008E6857" w:rsidRDefault="00E07FA0" w:rsidP="00E07FA0">
      <w:pPr>
        <w:widowControl/>
        <w:rPr>
          <w:rFonts w:eastAsia="Calibri" w:cs="Calibri"/>
          <w:snapToGrid/>
          <w:sz w:val="22"/>
          <w:szCs w:val="22"/>
          <w:lang w:val="kl-GL" w:eastAsia="en-US"/>
        </w:rPr>
      </w:pPr>
      <w:r w:rsidRPr="008E6857">
        <w:rPr>
          <w:rFonts w:eastAsia="Calibri" w:cs="Calibri"/>
          <w:snapToGrid/>
          <w:sz w:val="22"/>
          <w:szCs w:val="22"/>
          <w:lang w:val="kl-GL" w:eastAsia="en-US"/>
        </w:rPr>
        <w:t>Økonomiudvalgets indstilling til kommunalbestyrelsen:</w:t>
      </w:r>
    </w:p>
    <w:p w:rsidR="00E07FA0" w:rsidRPr="008E6857" w:rsidRDefault="00E07FA0" w:rsidP="00E07FA0">
      <w:pPr>
        <w:widowControl/>
        <w:rPr>
          <w:rFonts w:eastAsia="Calibri" w:cs="Calibri"/>
          <w:snapToGrid/>
          <w:sz w:val="22"/>
          <w:szCs w:val="22"/>
          <w:lang w:val="kl-GL" w:eastAsia="en-US"/>
        </w:rPr>
      </w:pPr>
    </w:p>
    <w:p w:rsidR="00E07FA0" w:rsidRPr="008E6857" w:rsidRDefault="00E07FA0" w:rsidP="00E07FA0">
      <w:pPr>
        <w:widowControl/>
        <w:rPr>
          <w:rFonts w:eastAsia="Calibri" w:cs="Calibri"/>
          <w:snapToGrid/>
          <w:sz w:val="22"/>
          <w:szCs w:val="22"/>
          <w:lang w:val="kl-GL" w:eastAsia="en-US"/>
        </w:rPr>
      </w:pPr>
      <w:r w:rsidRPr="008E6857">
        <w:rPr>
          <w:rFonts w:eastAsia="Calibri" w:cs="Calibri"/>
          <w:snapToGrid/>
          <w:sz w:val="22"/>
          <w:szCs w:val="22"/>
          <w:lang w:val="kl-GL" w:eastAsia="en-US"/>
        </w:rPr>
        <w:lastRenderedPageBreak/>
        <w:t>At Økonomiudvalgets beslutning godkendes</w:t>
      </w:r>
    </w:p>
    <w:p w:rsidR="00E07FA0" w:rsidRPr="008E6857" w:rsidRDefault="00E07FA0" w:rsidP="00E07FA0">
      <w:pPr>
        <w:widowControl/>
        <w:rPr>
          <w:rFonts w:eastAsia="Calibri" w:cs="Calibri"/>
          <w:snapToGrid/>
          <w:sz w:val="22"/>
          <w:szCs w:val="22"/>
          <w:lang w:val="kl-GL" w:eastAsia="en-US"/>
        </w:rPr>
      </w:pPr>
    </w:p>
    <w:p w:rsidR="00E07FA0" w:rsidRPr="008E6857" w:rsidRDefault="00E07FA0" w:rsidP="00E07FA0">
      <w:pPr>
        <w:widowControl/>
        <w:rPr>
          <w:rFonts w:eastAsia="Calibri" w:cs="Calibri"/>
          <w:snapToGrid/>
          <w:sz w:val="22"/>
          <w:szCs w:val="22"/>
          <w:u w:val="single"/>
          <w:lang w:val="kl-GL" w:eastAsia="en-US"/>
        </w:rPr>
      </w:pPr>
      <w:r w:rsidRPr="008E6857">
        <w:rPr>
          <w:rFonts w:eastAsia="Calibri" w:cs="Calibri"/>
          <w:snapToGrid/>
          <w:sz w:val="22"/>
          <w:szCs w:val="22"/>
          <w:u w:val="single"/>
          <w:lang w:val="kl-GL" w:eastAsia="en-US"/>
        </w:rPr>
        <w:t>Bilag:</w:t>
      </w:r>
    </w:p>
    <w:p w:rsidR="00E07FA0" w:rsidRPr="008E6857" w:rsidRDefault="00E07FA0" w:rsidP="00E07FA0">
      <w:pPr>
        <w:widowControl/>
        <w:rPr>
          <w:rFonts w:eastAsia="Calibri" w:cs="Calibri"/>
          <w:snapToGrid/>
          <w:sz w:val="22"/>
          <w:szCs w:val="22"/>
          <w:u w:val="single"/>
          <w:lang w:val="kl-GL" w:eastAsia="en-US"/>
        </w:rPr>
      </w:pPr>
    </w:p>
    <w:p w:rsidR="00E07FA0" w:rsidRPr="008E6857" w:rsidRDefault="00E07FA0" w:rsidP="00E07FA0">
      <w:pPr>
        <w:widowControl/>
        <w:rPr>
          <w:rFonts w:eastAsia="Calibri" w:cs="Calibri"/>
          <w:bCs/>
          <w:snapToGrid/>
          <w:sz w:val="22"/>
          <w:szCs w:val="22"/>
          <w:lang w:val="kl-GL" w:eastAsia="en-US"/>
        </w:rPr>
      </w:pPr>
      <w:r w:rsidRPr="008E6857">
        <w:rPr>
          <w:rFonts w:eastAsia="Calibri" w:cs="Calibri"/>
          <w:snapToGrid/>
          <w:sz w:val="22"/>
          <w:szCs w:val="22"/>
          <w:lang w:val="kl-GL" w:eastAsia="en-US"/>
        </w:rPr>
        <w:t>Bilag 005-01:</w:t>
      </w:r>
      <w:r w:rsidRPr="008E6857">
        <w:rPr>
          <w:rFonts w:eastAsia="Calibri" w:cs="Calibri"/>
          <w:snapToGrid/>
          <w:sz w:val="22"/>
          <w:szCs w:val="22"/>
          <w:lang w:val="kl-GL" w:eastAsia="en-US"/>
        </w:rPr>
        <w:tab/>
      </w:r>
      <w:r w:rsidRPr="008E6857">
        <w:rPr>
          <w:rFonts w:eastAsia="Calibri" w:cs="Calibri"/>
          <w:bCs/>
          <w:snapToGrid/>
          <w:sz w:val="22"/>
          <w:szCs w:val="22"/>
          <w:lang w:val="kl-GL" w:eastAsia="en-US"/>
        </w:rPr>
        <w:t>Bilag til ansøgning, skema</w:t>
      </w:r>
    </w:p>
    <w:p w:rsidR="00E07FA0" w:rsidRPr="008E6857" w:rsidRDefault="00E07FA0" w:rsidP="00E07FA0">
      <w:pPr>
        <w:widowControl/>
        <w:rPr>
          <w:rFonts w:eastAsia="Calibri" w:cs="Calibri"/>
          <w:snapToGrid/>
          <w:sz w:val="22"/>
          <w:szCs w:val="22"/>
          <w:lang w:val="kl-GL" w:eastAsia="en-US"/>
        </w:rPr>
      </w:pPr>
      <w:r w:rsidRPr="008E6857">
        <w:rPr>
          <w:rFonts w:eastAsia="Calibri" w:cs="Calibri"/>
          <w:bCs/>
          <w:snapToGrid/>
          <w:sz w:val="22"/>
          <w:szCs w:val="22"/>
          <w:lang w:val="kl-GL" w:eastAsia="en-US"/>
        </w:rPr>
        <w:t>Bilag 005-02:</w:t>
      </w:r>
      <w:r w:rsidRPr="008E6857">
        <w:rPr>
          <w:rFonts w:eastAsia="Calibri" w:cs="Calibri"/>
          <w:bCs/>
          <w:snapToGrid/>
          <w:sz w:val="22"/>
          <w:szCs w:val="22"/>
          <w:lang w:val="kl-GL" w:eastAsia="en-US"/>
        </w:rPr>
        <w:tab/>
        <w:t>Udvalgets referater</w:t>
      </w:r>
    </w:p>
    <w:p w:rsidR="00E07FA0" w:rsidRPr="008E6857" w:rsidRDefault="00E07FA0" w:rsidP="00E07FA0">
      <w:pPr>
        <w:widowControl/>
        <w:rPr>
          <w:rFonts w:eastAsia="Calibri" w:cs="Calibri"/>
          <w:snapToGrid/>
          <w:sz w:val="22"/>
          <w:szCs w:val="22"/>
          <w:u w:val="single"/>
          <w:lang w:val="kl-GL" w:eastAsia="en-US"/>
        </w:rPr>
      </w:pPr>
    </w:p>
    <w:p w:rsidR="00E07FA0" w:rsidRDefault="00E07FA0" w:rsidP="00E07FA0">
      <w:pPr>
        <w:widowControl/>
        <w:rPr>
          <w:rFonts w:eastAsia="Calibri" w:cs="Calibri"/>
          <w:b/>
          <w:bCs/>
          <w:snapToGrid/>
          <w:sz w:val="22"/>
          <w:szCs w:val="22"/>
          <w:lang w:val="da" w:eastAsia="en-US"/>
        </w:rPr>
      </w:pPr>
      <w:r w:rsidRPr="008E6857">
        <w:rPr>
          <w:rFonts w:eastAsia="Calibri" w:cs="Calibri"/>
          <w:b/>
          <w:bCs/>
          <w:iCs/>
          <w:snapToGrid/>
          <w:sz w:val="22"/>
          <w:szCs w:val="22"/>
          <w:u w:val="single"/>
          <w:lang w:val="kl-GL" w:eastAsia="en-US"/>
        </w:rPr>
        <w:t>Beslutning:</w:t>
      </w:r>
      <w:r w:rsidRPr="008E6857">
        <w:rPr>
          <w:rFonts w:eastAsia="Calibri" w:cs="Calibri"/>
          <w:b/>
          <w:bCs/>
          <w:snapToGrid/>
          <w:sz w:val="22"/>
          <w:szCs w:val="22"/>
          <w:lang w:val="da" w:eastAsia="en-US"/>
        </w:rPr>
        <w:t xml:space="preserve"> </w:t>
      </w:r>
    </w:p>
    <w:p w:rsidR="00B41A7F" w:rsidRPr="008E6857" w:rsidRDefault="00B41A7F" w:rsidP="00E07FA0">
      <w:pPr>
        <w:widowControl/>
        <w:rPr>
          <w:rFonts w:eastAsia="Calibri" w:cs="Calibri"/>
          <w:b/>
          <w:bCs/>
          <w:snapToGrid/>
          <w:sz w:val="22"/>
          <w:szCs w:val="22"/>
          <w:lang w:val="da" w:eastAsia="en-US"/>
        </w:rPr>
      </w:pPr>
    </w:p>
    <w:tbl>
      <w:tblPr>
        <w:tblStyle w:val="Tabel-Gitter3"/>
        <w:tblW w:w="0" w:type="auto"/>
        <w:tblInd w:w="-5" w:type="dxa"/>
        <w:tblLook w:val="04A0" w:firstRow="1" w:lastRow="0" w:firstColumn="1" w:lastColumn="0" w:noHBand="0" w:noVBand="1"/>
      </w:tblPr>
      <w:tblGrid>
        <w:gridCol w:w="9491"/>
      </w:tblGrid>
      <w:tr w:rsidR="00E07FA0" w:rsidRPr="008E6857" w:rsidTr="00E07FA0">
        <w:tc>
          <w:tcPr>
            <w:tcW w:w="9491" w:type="dxa"/>
            <w:shd w:val="clear" w:color="auto" w:fill="D9D9D9"/>
          </w:tcPr>
          <w:p w:rsidR="00E07FA0" w:rsidRPr="008E6857" w:rsidRDefault="00E07FA0" w:rsidP="00E07FA0">
            <w:pPr>
              <w:rPr>
                <w:rFonts w:cs="Calibri"/>
                <w:b/>
                <w:bCs/>
                <w:color w:val="000000"/>
                <w:sz w:val="22"/>
                <w:szCs w:val="22"/>
              </w:rPr>
            </w:pPr>
          </w:p>
        </w:tc>
      </w:tr>
    </w:tbl>
    <w:p w:rsidR="00B27628" w:rsidRPr="008E6857" w:rsidRDefault="00B27628" w:rsidP="00B27628">
      <w:pPr>
        <w:widowControl/>
        <w:rPr>
          <w:rFonts w:eastAsia="Calibri" w:cs="Calibri"/>
          <w:snapToGrid/>
          <w:sz w:val="22"/>
          <w:szCs w:val="22"/>
          <w:u w:val="single"/>
          <w:lang w:eastAsia="en-US"/>
        </w:rPr>
      </w:pPr>
    </w:p>
    <w:p w:rsidR="00E07FA0" w:rsidRPr="008E6857" w:rsidRDefault="00B27628" w:rsidP="00B27628">
      <w:pPr>
        <w:widowControl/>
        <w:rPr>
          <w:rFonts w:eastAsia="Calibri" w:cs="Calibri"/>
          <w:snapToGrid/>
          <w:sz w:val="22"/>
          <w:szCs w:val="22"/>
          <w:u w:val="single"/>
          <w:lang w:eastAsia="en-US"/>
        </w:rPr>
      </w:pPr>
      <w:r w:rsidRPr="008E6857">
        <w:rPr>
          <w:rFonts w:eastAsia="Calibri" w:cs="Calibri"/>
          <w:snapToGrid/>
          <w:sz w:val="22"/>
          <w:szCs w:val="22"/>
          <w:u w:val="single"/>
          <w:lang w:eastAsia="en-US"/>
        </w:rPr>
        <w:br w:type="page"/>
      </w:r>
    </w:p>
    <w:tbl>
      <w:tblPr>
        <w:tblStyle w:val="Tabel-Gitter11"/>
        <w:tblW w:w="9498" w:type="dxa"/>
        <w:tblInd w:w="-5" w:type="dxa"/>
        <w:shd w:val="clear" w:color="auto" w:fill="D9D9D9"/>
        <w:tblLook w:val="04A0" w:firstRow="1" w:lastRow="0" w:firstColumn="1" w:lastColumn="0" w:noHBand="0" w:noVBand="1"/>
      </w:tblPr>
      <w:tblGrid>
        <w:gridCol w:w="1701"/>
        <w:gridCol w:w="4536"/>
        <w:gridCol w:w="1843"/>
        <w:gridCol w:w="1418"/>
      </w:tblGrid>
      <w:tr w:rsidR="00E07FA0" w:rsidRPr="008E6857" w:rsidTr="00E07FA0">
        <w:tc>
          <w:tcPr>
            <w:tcW w:w="1701" w:type="dxa"/>
            <w:shd w:val="clear" w:color="auto" w:fill="D9D9D9"/>
          </w:tcPr>
          <w:p w:rsidR="00E07FA0" w:rsidRPr="00B41A7F" w:rsidRDefault="00E07FA0" w:rsidP="00B41A7F">
            <w:pPr>
              <w:widowControl/>
              <w:spacing w:line="259" w:lineRule="auto"/>
              <w:rPr>
                <w:rFonts w:cs="Calibri"/>
                <w:b/>
                <w:snapToGrid/>
                <w:sz w:val="22"/>
                <w:szCs w:val="22"/>
                <w:lang w:val="kl-GL"/>
              </w:rPr>
            </w:pPr>
            <w:r w:rsidRPr="00B41A7F">
              <w:rPr>
                <w:rFonts w:cs="Calibri"/>
                <w:b/>
                <w:snapToGrid/>
                <w:sz w:val="22"/>
                <w:szCs w:val="22"/>
                <w:lang w:val="kl-GL"/>
              </w:rPr>
              <w:lastRenderedPageBreak/>
              <w:t>Sag nr.</w:t>
            </w:r>
          </w:p>
        </w:tc>
        <w:tc>
          <w:tcPr>
            <w:tcW w:w="4536" w:type="dxa"/>
            <w:shd w:val="clear" w:color="auto" w:fill="D9D9D9"/>
          </w:tcPr>
          <w:p w:rsidR="00E07FA0" w:rsidRPr="00B41A7F" w:rsidRDefault="00E07FA0" w:rsidP="00B41A7F">
            <w:pPr>
              <w:widowControl/>
              <w:spacing w:line="259" w:lineRule="auto"/>
              <w:rPr>
                <w:rFonts w:cs="Calibri"/>
                <w:b/>
                <w:snapToGrid/>
                <w:sz w:val="22"/>
                <w:szCs w:val="22"/>
                <w:lang w:val="kl-GL"/>
              </w:rPr>
            </w:pPr>
            <w:r w:rsidRPr="00B41A7F">
              <w:rPr>
                <w:rFonts w:cs="Calibri"/>
                <w:b/>
                <w:snapToGrid/>
                <w:sz w:val="22"/>
                <w:szCs w:val="22"/>
                <w:lang w:val="kl-GL"/>
              </w:rPr>
              <w:t>Emne</w:t>
            </w:r>
          </w:p>
        </w:tc>
        <w:tc>
          <w:tcPr>
            <w:tcW w:w="1843" w:type="dxa"/>
            <w:shd w:val="clear" w:color="auto" w:fill="D9D9D9"/>
          </w:tcPr>
          <w:p w:rsidR="00E07FA0" w:rsidRPr="00B41A7F" w:rsidRDefault="00E07FA0" w:rsidP="00B41A7F">
            <w:pPr>
              <w:widowControl/>
              <w:spacing w:line="259" w:lineRule="auto"/>
              <w:rPr>
                <w:rFonts w:cs="Calibri"/>
                <w:b/>
                <w:snapToGrid/>
                <w:sz w:val="22"/>
                <w:szCs w:val="22"/>
                <w:lang w:val="kl-GL"/>
              </w:rPr>
            </w:pPr>
            <w:r w:rsidRPr="00B41A7F">
              <w:rPr>
                <w:rFonts w:cs="Calibri"/>
                <w:b/>
                <w:snapToGrid/>
                <w:sz w:val="22"/>
                <w:szCs w:val="22"/>
                <w:lang w:val="kl-GL"/>
              </w:rPr>
              <w:t>Bilag nr.</w:t>
            </w:r>
          </w:p>
        </w:tc>
        <w:tc>
          <w:tcPr>
            <w:tcW w:w="1418" w:type="dxa"/>
            <w:shd w:val="clear" w:color="auto" w:fill="D9D9D9"/>
          </w:tcPr>
          <w:p w:rsidR="00E07FA0" w:rsidRPr="00B41A7F" w:rsidRDefault="00E07FA0" w:rsidP="00B41A7F">
            <w:pPr>
              <w:widowControl/>
              <w:spacing w:line="259" w:lineRule="auto"/>
              <w:rPr>
                <w:rFonts w:cs="Calibri"/>
                <w:b/>
                <w:snapToGrid/>
                <w:sz w:val="22"/>
                <w:szCs w:val="22"/>
                <w:lang w:val="kl-GL"/>
              </w:rPr>
            </w:pPr>
            <w:r w:rsidRPr="00B41A7F">
              <w:rPr>
                <w:rFonts w:cs="Calibri"/>
                <w:b/>
                <w:snapToGrid/>
                <w:sz w:val="22"/>
                <w:szCs w:val="22"/>
                <w:lang w:val="kl-GL"/>
              </w:rPr>
              <w:t>006</w:t>
            </w:r>
          </w:p>
        </w:tc>
      </w:tr>
      <w:tr w:rsidR="00E07FA0" w:rsidRPr="008E6857" w:rsidTr="00E07FA0">
        <w:tc>
          <w:tcPr>
            <w:tcW w:w="1701" w:type="dxa"/>
            <w:shd w:val="clear" w:color="auto" w:fill="D9D9D9"/>
          </w:tcPr>
          <w:p w:rsidR="00E07FA0" w:rsidRPr="00B41A7F" w:rsidRDefault="00E07FA0" w:rsidP="00E07FA0">
            <w:pPr>
              <w:widowControl/>
              <w:spacing w:after="160" w:line="259" w:lineRule="auto"/>
              <w:rPr>
                <w:rFonts w:cs="Calibri"/>
                <w:b/>
                <w:snapToGrid/>
                <w:sz w:val="22"/>
                <w:szCs w:val="22"/>
                <w:lang w:val="kl-GL"/>
              </w:rPr>
            </w:pPr>
            <w:r w:rsidRPr="00B41A7F">
              <w:rPr>
                <w:rFonts w:cs="Calibri"/>
                <w:b/>
                <w:snapToGrid/>
                <w:sz w:val="22"/>
                <w:szCs w:val="22"/>
                <w:lang w:val="kl-GL"/>
              </w:rPr>
              <w:t>ØKO 20-009</w:t>
            </w:r>
          </w:p>
        </w:tc>
        <w:tc>
          <w:tcPr>
            <w:tcW w:w="4536" w:type="dxa"/>
            <w:shd w:val="clear" w:color="auto" w:fill="D9D9D9"/>
          </w:tcPr>
          <w:p w:rsidR="00E07FA0" w:rsidRPr="00B41A7F" w:rsidRDefault="00E07FA0" w:rsidP="00E07FA0">
            <w:pPr>
              <w:widowControl/>
              <w:spacing w:after="160" w:line="259" w:lineRule="auto"/>
              <w:rPr>
                <w:rFonts w:cs="Calibri"/>
                <w:b/>
                <w:bCs/>
                <w:snapToGrid/>
                <w:sz w:val="22"/>
                <w:szCs w:val="22"/>
                <w:lang w:val="kl-GL"/>
              </w:rPr>
            </w:pPr>
            <w:r w:rsidRPr="00B41A7F">
              <w:rPr>
                <w:rFonts w:cs="Calibri"/>
                <w:b/>
                <w:bCs/>
                <w:snapToGrid/>
                <w:sz w:val="22"/>
                <w:szCs w:val="22"/>
                <w:lang w:val="kl-GL"/>
              </w:rPr>
              <w:t xml:space="preserve">Ansøgning om flytning af bevilgede midler kt. 2 og kt 7 </w:t>
            </w:r>
          </w:p>
        </w:tc>
        <w:tc>
          <w:tcPr>
            <w:tcW w:w="1843" w:type="dxa"/>
            <w:shd w:val="clear" w:color="auto" w:fill="D9D9D9"/>
          </w:tcPr>
          <w:p w:rsidR="00E07FA0" w:rsidRPr="00B41A7F" w:rsidRDefault="00E07FA0" w:rsidP="00E07FA0">
            <w:pPr>
              <w:widowControl/>
              <w:spacing w:after="160" w:line="259" w:lineRule="auto"/>
              <w:rPr>
                <w:rFonts w:cs="Calibri"/>
                <w:b/>
                <w:snapToGrid/>
                <w:sz w:val="22"/>
                <w:szCs w:val="22"/>
                <w:lang w:val="kl-GL"/>
              </w:rPr>
            </w:pPr>
            <w:r w:rsidRPr="00B41A7F">
              <w:rPr>
                <w:rFonts w:cs="Calibri"/>
                <w:b/>
                <w:snapToGrid/>
                <w:sz w:val="22"/>
                <w:szCs w:val="22"/>
                <w:lang w:val="kl-GL"/>
              </w:rPr>
              <w:t>Journal nr.</w:t>
            </w:r>
          </w:p>
        </w:tc>
        <w:tc>
          <w:tcPr>
            <w:tcW w:w="1418" w:type="dxa"/>
            <w:shd w:val="clear" w:color="auto" w:fill="D9D9D9"/>
          </w:tcPr>
          <w:p w:rsidR="00E07FA0" w:rsidRPr="00B41A7F" w:rsidRDefault="00E07FA0" w:rsidP="00E07FA0">
            <w:pPr>
              <w:widowControl/>
              <w:spacing w:after="160" w:line="259" w:lineRule="auto"/>
              <w:rPr>
                <w:rFonts w:cs="Calibri"/>
                <w:b/>
                <w:snapToGrid/>
                <w:sz w:val="22"/>
                <w:szCs w:val="22"/>
                <w:lang w:val="kl-GL"/>
              </w:rPr>
            </w:pPr>
          </w:p>
        </w:tc>
      </w:tr>
    </w:tbl>
    <w:p w:rsidR="00E07FA0" w:rsidRPr="008E6857" w:rsidRDefault="00E07FA0" w:rsidP="00E07FA0">
      <w:pPr>
        <w:widowControl/>
        <w:rPr>
          <w:rFonts w:eastAsia="Calibri" w:cs="Calibri"/>
          <w:b/>
          <w:bCs/>
          <w:iCs/>
          <w:snapToGrid/>
          <w:sz w:val="22"/>
          <w:szCs w:val="22"/>
          <w:u w:val="single"/>
          <w:lang w:val="kl-GL" w:eastAsia="en-US"/>
        </w:rPr>
      </w:pPr>
    </w:p>
    <w:p w:rsidR="00E07FA0" w:rsidRPr="008E6857" w:rsidRDefault="00E07FA0" w:rsidP="00E07FA0">
      <w:pPr>
        <w:widowControl/>
        <w:rPr>
          <w:rFonts w:eastAsia="Calibri" w:cs="Calibri"/>
          <w:b/>
          <w:bCs/>
          <w:iCs/>
          <w:snapToGrid/>
          <w:sz w:val="22"/>
          <w:szCs w:val="22"/>
          <w:u w:val="single"/>
          <w:lang w:val="kl-GL" w:eastAsia="en-US"/>
        </w:rPr>
      </w:pPr>
      <w:r w:rsidRPr="008E6857">
        <w:rPr>
          <w:rFonts w:eastAsia="Calibri" w:cs="Calibri"/>
          <w:b/>
          <w:bCs/>
          <w:iCs/>
          <w:snapToGrid/>
          <w:sz w:val="22"/>
          <w:szCs w:val="22"/>
          <w:u w:val="single"/>
          <w:lang w:val="kl-GL" w:eastAsia="en-US"/>
        </w:rPr>
        <w:t>Resume:</w:t>
      </w:r>
    </w:p>
    <w:p w:rsidR="00E07FA0" w:rsidRPr="008E6857" w:rsidRDefault="00E07FA0" w:rsidP="00E07FA0">
      <w:pPr>
        <w:widowControl/>
        <w:rPr>
          <w:rFonts w:eastAsia="Calibri" w:cs="Calibri"/>
          <w:b/>
          <w:bCs/>
          <w:iCs/>
          <w:snapToGrid/>
          <w:sz w:val="22"/>
          <w:szCs w:val="22"/>
          <w:u w:val="single"/>
          <w:lang w:val="kl-GL" w:eastAsia="en-US"/>
        </w:rPr>
      </w:pPr>
    </w:p>
    <w:p w:rsidR="00E07FA0" w:rsidRPr="008E6857" w:rsidRDefault="00EB15FB" w:rsidP="000F37FF">
      <w:pPr>
        <w:widowControl/>
        <w:jc w:val="both"/>
        <w:rPr>
          <w:rFonts w:eastAsia="Calibri" w:cs="Calibri"/>
          <w:iCs/>
          <w:snapToGrid/>
          <w:sz w:val="22"/>
          <w:szCs w:val="22"/>
          <w:lang w:val="kl-GL" w:eastAsia="en-US"/>
        </w:rPr>
      </w:pPr>
      <w:r>
        <w:rPr>
          <w:rFonts w:eastAsia="Calibri" w:cs="Calibri"/>
          <w:iCs/>
          <w:snapToGrid/>
          <w:sz w:val="22"/>
          <w:szCs w:val="22"/>
          <w:lang w:val="kl-GL" w:eastAsia="en-US"/>
        </w:rPr>
        <w:t>Forvaltningen</w:t>
      </w:r>
      <w:r w:rsidR="00E07FA0" w:rsidRPr="008E6857">
        <w:rPr>
          <w:rFonts w:eastAsia="Calibri" w:cs="Calibri"/>
          <w:iCs/>
          <w:snapToGrid/>
          <w:sz w:val="22"/>
          <w:szCs w:val="22"/>
          <w:lang w:val="kl-GL" w:eastAsia="en-US"/>
        </w:rPr>
        <w:t xml:space="preserve"> ansøger om 4 tilskud. Heri handler det om konto 2 og konto 7. Ansøgningerne omhandler, herberget i Ilulissat, buskørsel i Ilulissat og Uummannaq. Overskriften omhandler om kommunalbestyrelsen kan tilslutte sig indstillingen fra økonomiudvalget.</w:t>
      </w:r>
    </w:p>
    <w:p w:rsidR="00E07FA0" w:rsidRPr="008E6857" w:rsidRDefault="00E07FA0" w:rsidP="00E07FA0">
      <w:pPr>
        <w:widowControl/>
        <w:rPr>
          <w:rFonts w:eastAsia="Calibri" w:cs="Calibri"/>
          <w:b/>
          <w:bCs/>
          <w:iCs/>
          <w:snapToGrid/>
          <w:sz w:val="22"/>
          <w:szCs w:val="22"/>
          <w:u w:val="single"/>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Sagens fremstilling:</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
          <w:snapToGrid/>
          <w:sz w:val="22"/>
          <w:szCs w:val="22"/>
          <w:lang w:val="kl-GL" w:eastAsia="en-US"/>
        </w:rPr>
      </w:pPr>
      <w:r w:rsidRPr="008E6857">
        <w:rPr>
          <w:rFonts w:eastAsia="Calibri" w:cs="Calibri"/>
          <w:i/>
          <w:snapToGrid/>
          <w:sz w:val="22"/>
          <w:szCs w:val="22"/>
          <w:lang w:val="kl-GL" w:eastAsia="en-US"/>
        </w:rPr>
        <w:t>Buskørsel</w:t>
      </w:r>
    </w:p>
    <w:p w:rsidR="00E07FA0" w:rsidRPr="008E6857" w:rsidRDefault="00E07FA0" w:rsidP="000F37FF">
      <w:pPr>
        <w:widowControl/>
        <w:jc w:val="both"/>
        <w:rPr>
          <w:rFonts w:eastAsia="Calibri" w:cs="Calibri"/>
          <w:i/>
          <w:snapToGrid/>
          <w:sz w:val="22"/>
          <w:szCs w:val="22"/>
          <w:u w:val="single"/>
          <w:lang w:val="kl-GL" w:eastAsia="en-US"/>
        </w:rPr>
      </w:pPr>
      <w:r w:rsidRPr="008E6857">
        <w:rPr>
          <w:rFonts w:eastAsia="Calibri" w:cs="Calibri"/>
          <w:iCs/>
          <w:snapToGrid/>
          <w:sz w:val="22"/>
          <w:szCs w:val="22"/>
          <w:lang w:val="kl-GL" w:eastAsia="en-US"/>
        </w:rPr>
        <w:t>Kommunalbestyrelsen har i november 2019 besluttet at der afsættes 3 mio kr til indkøb af bus i både</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Ilulissat og Uummannaq. Derefter har man i indeværende år indkøbt 1 bus til Uummannaq og 2 busser til</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Ilulissat. Disse er anskaffet og køreplan er klar. Dog mangler der midler til løn, brændstof og andre</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driftsomkostninger samt materiel til billettering på kr. 2.863.874.</w:t>
      </w:r>
    </w:p>
    <w:p w:rsidR="00E07FA0" w:rsidRPr="008E6857" w:rsidRDefault="00E07FA0" w:rsidP="000F37FF">
      <w:pPr>
        <w:widowControl/>
        <w:jc w:val="both"/>
        <w:rPr>
          <w:rFonts w:eastAsia="Calibri" w:cs="Calibri"/>
          <w:i/>
          <w:snapToGrid/>
          <w:sz w:val="22"/>
          <w:szCs w:val="22"/>
          <w:lang w:val="kl-GL" w:eastAsia="en-US"/>
        </w:rPr>
      </w:pPr>
    </w:p>
    <w:p w:rsidR="00E07FA0" w:rsidRPr="008E6857" w:rsidRDefault="00E07FA0" w:rsidP="000F37FF">
      <w:pPr>
        <w:widowControl/>
        <w:jc w:val="both"/>
        <w:rPr>
          <w:rFonts w:eastAsia="Calibri" w:cs="Calibri"/>
          <w:i/>
          <w:snapToGrid/>
          <w:sz w:val="22"/>
          <w:szCs w:val="22"/>
          <w:lang w:val="kl-GL" w:eastAsia="en-US"/>
        </w:rPr>
      </w:pPr>
      <w:r w:rsidRPr="008E6857">
        <w:rPr>
          <w:rFonts w:eastAsia="Calibri" w:cs="Calibri"/>
          <w:i/>
          <w:snapToGrid/>
          <w:sz w:val="22"/>
          <w:szCs w:val="22"/>
          <w:lang w:val="kl-GL" w:eastAsia="en-US"/>
        </w:rPr>
        <w:t>Herberg/overnatningssted for hjemløse i Ilulissat</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Der er budgetteret med 1,2 mio til indkøb af containere beregnet til overnatning for hjemløse. Man har dog</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sidenhen erfaret at det bevilgede ikke rækker, da krav om isolering i Grønland er mere strikse, dette</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erfaredes efter at tilbudet var indkommet. Det har endvidere vist sig at der skal være kontorfaciliteter</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tilknyttet herberget. Derudover er der behov for yderligere 1 mio kr. til placering af indretning af herberget,</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afhængig af placeringen.</w:t>
      </w:r>
    </w:p>
    <w:p w:rsidR="00E07FA0" w:rsidRPr="008E6857" w:rsidRDefault="00E07FA0" w:rsidP="00E07FA0">
      <w:pPr>
        <w:widowControl/>
        <w:rPr>
          <w:rFonts w:eastAsia="Calibri" w:cs="Calibri"/>
          <w:iCs/>
          <w:snapToGrid/>
          <w:color w:val="0070C0"/>
          <w:sz w:val="22"/>
          <w:szCs w:val="22"/>
          <w:lang w:val="kl-GL" w:eastAsia="en-US"/>
        </w:rPr>
      </w:pP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 xml:space="preserve">Forslag til buskørselsordning – </w:t>
      </w:r>
      <w:r w:rsidRPr="008E6857">
        <w:rPr>
          <w:rFonts w:eastAsia="Calibri" w:cs="Calibri"/>
          <w:i/>
          <w:snapToGrid/>
          <w:sz w:val="22"/>
          <w:szCs w:val="22"/>
          <w:lang w:val="kl-GL" w:eastAsia="en-US"/>
        </w:rPr>
        <w:t>evaluering af arbejdsgruppen</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Der ansøges om ekstra bevilling til etablering af buskørsel. Udgifterne bevilges fra tidspunktet for</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buskørslens start til resten af året 2020. det ansøgte løber op i 2.863.874 og beregnes i henhold til bilag 1.</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samtidig budgetteres i konto 27 med 684.400 i billetindtægter, og det er nødvendigt at dette godkendes af</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udvalget.</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lastRenderedPageBreak/>
        <w:t>Til slut anmodes om at midlerne flyttes fra konto 27 til konto 72 som er indkøb af køretøjer.</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
          <w:snapToGrid/>
          <w:sz w:val="22"/>
          <w:szCs w:val="22"/>
          <w:lang w:val="kl-GL" w:eastAsia="en-US"/>
        </w:rPr>
      </w:pPr>
      <w:r w:rsidRPr="008E6857">
        <w:rPr>
          <w:rFonts w:eastAsia="Calibri" w:cs="Calibri"/>
          <w:i/>
          <w:snapToGrid/>
          <w:sz w:val="22"/>
          <w:szCs w:val="22"/>
          <w:lang w:val="kl-GL" w:eastAsia="en-US"/>
        </w:rPr>
        <w:t>Løsningsforslag vedr. herberg – evaluering af arbejdsgruppen</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Det har fra starten været tanken at socialforvaltningen skal dække udgifterne til herberget, som beløber sig</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til 1,2 mio til konto 7. flytning af disse midler ønskes imødekommet af økonomiudvalget. Hvis udvalget</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bevilger dette vil der stadig mangle 1 mio kr. disse skal dække nødvendige lovmæssigt krævede isolering af</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herberget(0,5 mio) samt placering af herberget som ikke har været med i budgettet.</w:t>
      </w:r>
    </w:p>
    <w:p w:rsidR="00E07FA0" w:rsidRPr="008E6857" w:rsidRDefault="00E07FA0" w:rsidP="000F37FF">
      <w:pPr>
        <w:widowControl/>
        <w:jc w:val="both"/>
        <w:rPr>
          <w:rFonts w:eastAsia="Calibri" w:cs="Calibri"/>
          <w:iCs/>
          <w:snapToGrid/>
          <w:sz w:val="22"/>
          <w:szCs w:val="22"/>
          <w:lang w:val="kl-GL" w:eastAsia="en-US"/>
        </w:rPr>
      </w:pPr>
    </w:p>
    <w:p w:rsidR="00EB15FB"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Forvaltning for familier har ikke disse midler. Derfor foreslår forvaltningen at resterende 1 mio flyttes fra</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konto 7 i projekt 48 boliger A32 i Ilulissat. Forslaget begrundes med at Nukissiorfiit har tilbagebetalt flere</w:t>
      </w:r>
      <w:r w:rsidR="000F37FF" w:rsidRPr="008E6857">
        <w:rPr>
          <w:rFonts w:eastAsia="Calibri" w:cs="Calibri"/>
          <w:iCs/>
          <w:snapToGrid/>
          <w:sz w:val="22"/>
          <w:szCs w:val="22"/>
          <w:lang w:val="kl-GL" w:eastAsia="en-US"/>
        </w:rPr>
        <w:t xml:space="preserve"> </w:t>
      </w: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B15FB" w:rsidRDefault="00EB15FB"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penge end budgetteret og kontoen har indestående på 12,1 mio kr. hvis 1 mio kr. flyttes vil hele projektet</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være dækket ind. Flytning af midler fra 48 boliger A32 projektet vil ikke forsinket byggeriet.</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i/>
          <w:snapToGrid/>
          <w:sz w:val="22"/>
          <w:szCs w:val="22"/>
          <w:lang w:val="kl-GL" w:eastAsia="en-US"/>
        </w:rPr>
      </w:pPr>
      <w:r w:rsidRPr="008E6857">
        <w:rPr>
          <w:rFonts w:eastAsia="Calibri" w:cs="Calibri"/>
          <w:i/>
          <w:snapToGrid/>
          <w:sz w:val="22"/>
          <w:szCs w:val="22"/>
          <w:lang w:val="kl-GL" w:eastAsia="en-US"/>
        </w:rPr>
        <w:t>Det videre forløb</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Hvis indstillingen godkendes af udvalget vil ansøgning om efterbevilling stilles til økonomiudvalget.</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Økonomisk konsekvens</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 Til Konto 72-42-00-50-01 flyttes midler fra konto 27 til dækning af busindkøb</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 Konto 27 tilføres 2,9 mio til driftsudgifter samt salg af busbilletter</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 Konto 27 beregnes med indtægter for 684.400</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 xml:space="preserve">- Til konto 74-58-20-50-01 flyttes 1 mio fra konto </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lastRenderedPageBreak/>
        <w:t>- Konto71-01-20-50-01 til rejsning af herberget.</w:t>
      </w:r>
    </w:p>
    <w:p w:rsidR="00E07FA0" w:rsidRPr="008E6857" w:rsidRDefault="00E07FA0" w:rsidP="00E07FA0">
      <w:pPr>
        <w:widowControl/>
        <w:rPr>
          <w:rFonts w:eastAsia="Calibri" w:cs="Calibri"/>
          <w:iCs/>
          <w:snapToGrid/>
          <w:color w:val="0070C0"/>
          <w:sz w:val="22"/>
          <w:szCs w:val="22"/>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Lovgivningsmæssige rammer:</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0F37FF">
      <w:pPr>
        <w:widowControl/>
        <w:numPr>
          <w:ilvl w:val="0"/>
          <w:numId w:val="44"/>
        </w:numPr>
        <w:contextualSpacing/>
        <w:rPr>
          <w:rFonts w:cs="Calibri"/>
          <w:iCs/>
          <w:snapToGrid/>
          <w:sz w:val="22"/>
          <w:szCs w:val="22"/>
          <w:lang w:val="kl-GL"/>
        </w:rPr>
      </w:pPr>
      <w:r w:rsidRPr="008E6857">
        <w:rPr>
          <w:rFonts w:cs="Calibri"/>
          <w:iCs/>
          <w:snapToGrid/>
          <w:sz w:val="22"/>
          <w:szCs w:val="22"/>
          <w:lang w:val="kl-GL"/>
        </w:rPr>
        <w:t>Inatsisartutlov nr 26 af 28. november 2016 om kommunernes og Grønlands Selvstyres budgetter og regnskaber</w:t>
      </w:r>
    </w:p>
    <w:p w:rsidR="00E07FA0" w:rsidRPr="008E6857" w:rsidRDefault="00E07FA0" w:rsidP="00E07FA0">
      <w:pPr>
        <w:widowControl/>
        <w:rPr>
          <w:rFonts w:eastAsia="Calibri" w:cs="Calibri"/>
          <w:iCs/>
          <w:snapToGrid/>
          <w:color w:val="0070C0"/>
          <w:sz w:val="22"/>
          <w:szCs w:val="22"/>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Arbejdets gennemførelse</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Udvalget for Teknik</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Økonomiudvalget</w:t>
      </w:r>
    </w:p>
    <w:p w:rsidR="00E07FA0" w:rsidRPr="008E6857" w:rsidRDefault="00E07FA0" w:rsidP="00E07FA0">
      <w:pPr>
        <w:widowControl/>
        <w:rPr>
          <w:rFonts w:eastAsia="Calibri" w:cs="Calibri"/>
          <w:iCs/>
          <w:snapToGrid/>
          <w:color w:val="0070C0"/>
          <w:sz w:val="22"/>
          <w:szCs w:val="22"/>
          <w:lang w:val="kl-GL" w:eastAsia="en-US"/>
        </w:rPr>
      </w:pPr>
      <w:r w:rsidRPr="008E6857">
        <w:rPr>
          <w:rFonts w:eastAsia="Calibri" w:cs="Calibri"/>
          <w:iCs/>
          <w:snapToGrid/>
          <w:sz w:val="22"/>
          <w:szCs w:val="22"/>
          <w:lang w:val="kl-GL" w:eastAsia="en-US"/>
        </w:rPr>
        <w:t>Kommunalbestyrelse</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Økonomiudvalgets beslutning:</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
          <w:snapToGrid/>
          <w:sz w:val="22"/>
          <w:szCs w:val="22"/>
          <w:lang w:val="kl-GL" w:eastAsia="en-US"/>
        </w:rPr>
      </w:pPr>
      <w:r w:rsidRPr="008E6857">
        <w:rPr>
          <w:rFonts w:eastAsia="Calibri" w:cs="Calibri"/>
          <w:i/>
          <w:snapToGrid/>
          <w:sz w:val="22"/>
          <w:szCs w:val="22"/>
          <w:lang w:val="kl-GL" w:eastAsia="en-US"/>
        </w:rPr>
        <w:t>Udvalget for teknik’s indstilling</w:t>
      </w:r>
    </w:p>
    <w:p w:rsidR="00E07FA0" w:rsidRPr="008E6857" w:rsidRDefault="00E07FA0" w:rsidP="00E07FA0">
      <w:pPr>
        <w:widowControl/>
        <w:rPr>
          <w:rFonts w:eastAsia="Calibri" w:cs="Calibri"/>
          <w:i/>
          <w:snapToGrid/>
          <w:sz w:val="22"/>
          <w:szCs w:val="22"/>
          <w:lang w:val="kl-GL" w:eastAsia="en-US"/>
        </w:rPr>
      </w:pPr>
    </w:p>
    <w:p w:rsidR="00E07FA0" w:rsidRPr="008E6857" w:rsidRDefault="00E07FA0" w:rsidP="00E07FA0">
      <w:pPr>
        <w:widowControl/>
        <w:rPr>
          <w:rFonts w:eastAsia="Calibri" w:cs="Calibri"/>
          <w:i/>
          <w:iCs/>
          <w:snapToGrid/>
          <w:sz w:val="22"/>
          <w:szCs w:val="22"/>
          <w:lang w:val="kl-GL" w:eastAsia="en-US"/>
        </w:rPr>
      </w:pPr>
      <w:r w:rsidRPr="008E6857">
        <w:rPr>
          <w:rFonts w:eastAsia="Calibri" w:cs="Calibri"/>
          <w:iCs/>
          <w:snapToGrid/>
          <w:sz w:val="22"/>
          <w:szCs w:val="22"/>
          <w:lang w:val="kl-GL" w:eastAsia="en-US"/>
        </w:rPr>
        <w:t xml:space="preserve">- </w:t>
      </w:r>
      <w:r w:rsidRPr="008E6857">
        <w:rPr>
          <w:rFonts w:eastAsia="Calibri" w:cs="Calibri"/>
          <w:i/>
          <w:iCs/>
          <w:snapToGrid/>
          <w:sz w:val="22"/>
          <w:szCs w:val="22"/>
          <w:lang w:val="kl-GL" w:eastAsia="en-US"/>
        </w:rPr>
        <w:t>Bevilger at der flyttes midler til konto 7 fra konto 27 indkøb af busser</w:t>
      </w:r>
    </w:p>
    <w:p w:rsidR="00E07FA0" w:rsidRPr="008E6857" w:rsidRDefault="00E07FA0" w:rsidP="00E07FA0">
      <w:pPr>
        <w:widowControl/>
        <w:rPr>
          <w:rFonts w:eastAsia="Calibri" w:cs="Calibri"/>
          <w:i/>
          <w:iCs/>
          <w:snapToGrid/>
          <w:sz w:val="22"/>
          <w:szCs w:val="22"/>
          <w:lang w:val="kl-GL" w:eastAsia="en-US"/>
        </w:rPr>
      </w:pPr>
      <w:r w:rsidRPr="008E6857">
        <w:rPr>
          <w:rFonts w:eastAsia="Calibri" w:cs="Calibri"/>
          <w:i/>
          <w:iCs/>
          <w:snapToGrid/>
          <w:sz w:val="22"/>
          <w:szCs w:val="22"/>
          <w:lang w:val="kl-GL" w:eastAsia="en-US"/>
        </w:rPr>
        <w:t>- Bevilger at der oprettes konto for billetindtægter under konto 27</w:t>
      </w:r>
    </w:p>
    <w:p w:rsidR="00E07FA0" w:rsidRPr="008E6857" w:rsidRDefault="00E07FA0" w:rsidP="00E07FA0">
      <w:pPr>
        <w:widowControl/>
        <w:rPr>
          <w:rFonts w:eastAsia="Calibri" w:cs="Calibri"/>
          <w:i/>
          <w:iCs/>
          <w:snapToGrid/>
          <w:sz w:val="22"/>
          <w:szCs w:val="22"/>
          <w:lang w:val="kl-GL" w:eastAsia="en-US"/>
        </w:rPr>
      </w:pPr>
      <w:r w:rsidRPr="008E6857">
        <w:rPr>
          <w:rFonts w:eastAsia="Calibri" w:cs="Calibri"/>
          <w:i/>
          <w:iCs/>
          <w:snapToGrid/>
          <w:sz w:val="22"/>
          <w:szCs w:val="22"/>
          <w:lang w:val="kl-GL" w:eastAsia="en-US"/>
        </w:rPr>
        <w:t>- Bevilger at der tilføres 2,9 mio til konto 27 til løn og driftsudgifter samt billetindtægter</w:t>
      </w:r>
    </w:p>
    <w:p w:rsidR="00E07FA0" w:rsidRPr="008E6857" w:rsidRDefault="00E07FA0" w:rsidP="00E07FA0">
      <w:pPr>
        <w:widowControl/>
        <w:rPr>
          <w:rFonts w:eastAsia="Calibri" w:cs="Calibri"/>
          <w:i/>
          <w:iCs/>
          <w:snapToGrid/>
          <w:sz w:val="22"/>
          <w:szCs w:val="22"/>
          <w:lang w:val="kl-GL" w:eastAsia="en-US"/>
        </w:rPr>
      </w:pPr>
      <w:r w:rsidRPr="008E6857">
        <w:rPr>
          <w:rFonts w:eastAsia="Calibri" w:cs="Calibri"/>
          <w:i/>
          <w:iCs/>
          <w:snapToGrid/>
          <w:sz w:val="22"/>
          <w:szCs w:val="22"/>
          <w:lang w:val="kl-GL" w:eastAsia="en-US"/>
        </w:rPr>
        <w:t>- Bevilger at forvaltning for familie yder midler på 1,2 mio</w:t>
      </w:r>
    </w:p>
    <w:p w:rsidR="00E07FA0" w:rsidRPr="008E6857" w:rsidRDefault="00E07FA0" w:rsidP="00E07FA0">
      <w:pPr>
        <w:widowControl/>
        <w:rPr>
          <w:rFonts w:eastAsia="Calibri" w:cs="Calibri"/>
          <w:i/>
          <w:iCs/>
          <w:snapToGrid/>
          <w:sz w:val="22"/>
          <w:szCs w:val="22"/>
          <w:lang w:val="kl-GL" w:eastAsia="en-US"/>
        </w:rPr>
      </w:pPr>
      <w:r w:rsidRPr="008E6857">
        <w:rPr>
          <w:rFonts w:eastAsia="Calibri" w:cs="Calibri"/>
          <w:i/>
          <w:iCs/>
          <w:snapToGrid/>
          <w:sz w:val="22"/>
          <w:szCs w:val="22"/>
          <w:lang w:val="kl-GL" w:eastAsia="en-US"/>
        </w:rPr>
        <w:t>- Bevilger at der fra konto 70-01-20-50-01 48 boliger A32 til konto 74-58-20-50-01 til</w:t>
      </w:r>
    </w:p>
    <w:p w:rsidR="00E07FA0" w:rsidRPr="008E6857" w:rsidRDefault="00E07FA0" w:rsidP="00E07FA0">
      <w:pPr>
        <w:widowControl/>
        <w:rPr>
          <w:rFonts w:eastAsia="Calibri" w:cs="Calibri"/>
          <w:i/>
          <w:iCs/>
          <w:snapToGrid/>
          <w:sz w:val="22"/>
          <w:szCs w:val="22"/>
          <w:lang w:val="kl-GL" w:eastAsia="en-US"/>
        </w:rPr>
      </w:pPr>
      <w:r w:rsidRPr="008E6857">
        <w:rPr>
          <w:rFonts w:eastAsia="Calibri" w:cs="Calibri"/>
          <w:i/>
          <w:iCs/>
          <w:snapToGrid/>
          <w:sz w:val="22"/>
          <w:szCs w:val="22"/>
          <w:lang w:val="kl-GL" w:eastAsia="en-US"/>
        </w:rPr>
        <w:t xml:space="preserve">   herbergprojektet</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Beslutning</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Vedtaget</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b/>
          <w:bCs/>
          <w:iCs/>
          <w:snapToGrid/>
          <w:sz w:val="22"/>
          <w:szCs w:val="22"/>
          <w:u w:val="single"/>
          <w:lang w:val="kl-GL" w:eastAsia="en-US"/>
        </w:rPr>
      </w:pPr>
      <w:r w:rsidRPr="008E6857">
        <w:rPr>
          <w:rFonts w:eastAsia="Calibri" w:cs="Calibri"/>
          <w:b/>
          <w:bCs/>
          <w:iCs/>
          <w:snapToGrid/>
          <w:sz w:val="22"/>
          <w:szCs w:val="22"/>
          <w:u w:val="single"/>
          <w:lang w:val="kl-GL" w:eastAsia="en-US"/>
        </w:rPr>
        <w:t>Indstilling:</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Økonomiudvalget indstiller til kommunalbestyrelsen:</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Økonomiudvalgets indstilling er at forslaget vedtages af kommunalbestyrelsen</w:t>
      </w:r>
    </w:p>
    <w:p w:rsidR="00E07FA0" w:rsidRPr="008E6857" w:rsidRDefault="00E07FA0"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B4346E" w:rsidRPr="008E6857" w:rsidRDefault="00B4346E"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4603F6" w:rsidRPr="008E6857" w:rsidRDefault="004603F6"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Bilag 006-01:</w:t>
      </w:r>
      <w:r w:rsidRPr="008E6857">
        <w:rPr>
          <w:rFonts w:eastAsia="Calibri" w:cs="Calibri"/>
          <w:iCs/>
          <w:snapToGrid/>
          <w:sz w:val="22"/>
          <w:szCs w:val="22"/>
          <w:lang w:val="kl-GL" w:eastAsia="en-US"/>
        </w:rPr>
        <w:tab/>
        <w:t xml:space="preserve"> Formular til ansøgning om tilskud</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Bilag 006-02:</w:t>
      </w:r>
      <w:r w:rsidRPr="008E6857">
        <w:rPr>
          <w:rFonts w:eastAsia="Calibri" w:cs="Calibri"/>
          <w:iCs/>
          <w:snapToGrid/>
          <w:sz w:val="22"/>
          <w:szCs w:val="22"/>
          <w:lang w:val="kl-GL" w:eastAsia="en-US"/>
        </w:rPr>
        <w:tab/>
        <w:t xml:space="preserve"> Budget for buskørsel</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Bilag 006-03:</w:t>
      </w:r>
      <w:r w:rsidRPr="008E6857">
        <w:rPr>
          <w:rFonts w:eastAsia="Calibri" w:cs="Calibri"/>
          <w:iCs/>
          <w:snapToGrid/>
          <w:sz w:val="22"/>
          <w:szCs w:val="22"/>
          <w:lang w:val="kl-GL" w:eastAsia="en-US"/>
        </w:rPr>
        <w:tab/>
        <w:t xml:space="preserve"> Formular til ansøgning om tilskud</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Bilag 006-04:</w:t>
      </w:r>
      <w:r w:rsidRPr="008E6857">
        <w:rPr>
          <w:rFonts w:eastAsia="Calibri" w:cs="Calibri"/>
          <w:iCs/>
          <w:snapToGrid/>
          <w:sz w:val="22"/>
          <w:szCs w:val="22"/>
          <w:lang w:val="kl-GL" w:eastAsia="en-US"/>
        </w:rPr>
        <w:tab/>
        <w:t xml:space="preserve"> Referat fra udvalgsmødet</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b/>
          <w:bCs/>
          <w:iCs/>
          <w:snapToGrid/>
          <w:sz w:val="22"/>
          <w:szCs w:val="22"/>
          <w:u w:val="single"/>
          <w:lang w:val="kl-GL" w:eastAsia="en-US"/>
        </w:rPr>
      </w:pPr>
      <w:r w:rsidRPr="008E6857">
        <w:rPr>
          <w:rFonts w:eastAsia="Calibri" w:cs="Calibri"/>
          <w:b/>
          <w:bCs/>
          <w:iCs/>
          <w:snapToGrid/>
          <w:sz w:val="22"/>
          <w:szCs w:val="22"/>
          <w:u w:val="single"/>
          <w:lang w:val="kl-GL" w:eastAsia="en-US"/>
        </w:rPr>
        <w:t>Beslutning:</w:t>
      </w:r>
    </w:p>
    <w:p w:rsidR="00E07FA0" w:rsidRPr="008E6857" w:rsidRDefault="00E07FA0" w:rsidP="00E07FA0">
      <w:pPr>
        <w:widowControl/>
        <w:rPr>
          <w:rFonts w:eastAsia="Calibri" w:cs="Calibri"/>
          <w:b/>
          <w:bCs/>
          <w:iCs/>
          <w:snapToGrid/>
          <w:sz w:val="22"/>
          <w:szCs w:val="22"/>
          <w:u w:val="single"/>
          <w:lang w:val="kl-GL" w:eastAsia="en-US"/>
        </w:rPr>
      </w:pPr>
    </w:p>
    <w:tbl>
      <w:tblPr>
        <w:tblStyle w:val="Tabel-Gitter3"/>
        <w:tblW w:w="0" w:type="auto"/>
        <w:tblInd w:w="-142" w:type="dxa"/>
        <w:tblLook w:val="04A0" w:firstRow="1" w:lastRow="0" w:firstColumn="1" w:lastColumn="0" w:noHBand="0" w:noVBand="1"/>
      </w:tblPr>
      <w:tblGrid>
        <w:gridCol w:w="9628"/>
      </w:tblGrid>
      <w:tr w:rsidR="00E07FA0" w:rsidRPr="008E6857" w:rsidTr="00E07FA0">
        <w:tc>
          <w:tcPr>
            <w:tcW w:w="9628" w:type="dxa"/>
            <w:shd w:val="clear" w:color="auto" w:fill="D9D9D9"/>
          </w:tcPr>
          <w:p w:rsidR="00E07FA0" w:rsidRPr="008E6857" w:rsidRDefault="00E07FA0" w:rsidP="00E07FA0">
            <w:pPr>
              <w:rPr>
                <w:rFonts w:cs="Calibri"/>
                <w:b/>
                <w:bCs/>
                <w:sz w:val="22"/>
                <w:szCs w:val="22"/>
                <w:lang w:val="kl-GL"/>
              </w:rPr>
            </w:pPr>
          </w:p>
        </w:tc>
      </w:tr>
    </w:tbl>
    <w:p w:rsidR="00E07FA0" w:rsidRPr="008E6857" w:rsidRDefault="00E07FA0" w:rsidP="00E07FA0">
      <w:pPr>
        <w:widowControl/>
        <w:rPr>
          <w:rFonts w:eastAsia="Calibri" w:cs="Calibri"/>
          <w:b/>
          <w:bCs/>
          <w:iCs/>
          <w:snapToGrid/>
          <w:sz w:val="22"/>
          <w:szCs w:val="22"/>
          <w:u w:val="single"/>
          <w:lang w:eastAsia="en-US"/>
        </w:rPr>
      </w:pPr>
    </w:p>
    <w:p w:rsidR="004603F6" w:rsidRDefault="004603F6" w:rsidP="00E07FA0">
      <w:pPr>
        <w:widowControl/>
        <w:rPr>
          <w:rFonts w:eastAsia="Calibri" w:cs="Calibri"/>
          <w:b/>
          <w:bCs/>
          <w:iCs/>
          <w:snapToGrid/>
          <w:sz w:val="22"/>
          <w:szCs w:val="22"/>
          <w:u w:val="single"/>
          <w:lang w:eastAsia="en-US"/>
        </w:rPr>
      </w:pPr>
    </w:p>
    <w:p w:rsidR="0030559F" w:rsidRDefault="0030559F" w:rsidP="00E07FA0">
      <w:pPr>
        <w:widowControl/>
        <w:rPr>
          <w:rFonts w:eastAsia="Calibri" w:cs="Calibri"/>
          <w:b/>
          <w:bCs/>
          <w:iCs/>
          <w:snapToGrid/>
          <w:sz w:val="22"/>
          <w:szCs w:val="22"/>
          <w:u w:val="single"/>
          <w:lang w:eastAsia="en-US"/>
        </w:rPr>
      </w:pPr>
    </w:p>
    <w:p w:rsidR="0030559F" w:rsidRPr="008E6857" w:rsidRDefault="0030559F" w:rsidP="00E07FA0">
      <w:pPr>
        <w:widowControl/>
        <w:rPr>
          <w:rFonts w:eastAsia="Calibri" w:cs="Calibri"/>
          <w:b/>
          <w:bCs/>
          <w:iCs/>
          <w:snapToGrid/>
          <w:sz w:val="22"/>
          <w:szCs w:val="22"/>
          <w:u w:val="single"/>
          <w:lang w:eastAsia="en-US"/>
        </w:rPr>
      </w:pPr>
    </w:p>
    <w:tbl>
      <w:tblPr>
        <w:tblStyle w:val="Tabel-Gitter11"/>
        <w:tblW w:w="9635" w:type="dxa"/>
        <w:tblInd w:w="-142" w:type="dxa"/>
        <w:shd w:val="clear" w:color="auto" w:fill="D9D9D9"/>
        <w:tblLook w:val="04A0" w:firstRow="1" w:lastRow="0" w:firstColumn="1" w:lastColumn="0" w:noHBand="0" w:noVBand="1"/>
      </w:tblPr>
      <w:tblGrid>
        <w:gridCol w:w="1838"/>
        <w:gridCol w:w="4536"/>
        <w:gridCol w:w="1843"/>
        <w:gridCol w:w="1418"/>
      </w:tblGrid>
      <w:tr w:rsidR="00E07FA0" w:rsidRPr="008E6857" w:rsidTr="00E07FA0">
        <w:tc>
          <w:tcPr>
            <w:tcW w:w="1838" w:type="dxa"/>
            <w:shd w:val="clear" w:color="auto" w:fill="D9D9D9"/>
          </w:tcPr>
          <w:p w:rsidR="00E07FA0" w:rsidRPr="00B41A7F" w:rsidRDefault="00E07FA0" w:rsidP="00E07FA0">
            <w:pPr>
              <w:widowControl/>
              <w:spacing w:after="160" w:line="259" w:lineRule="auto"/>
              <w:rPr>
                <w:rFonts w:cs="Calibri"/>
                <w:b/>
                <w:sz w:val="22"/>
                <w:szCs w:val="22"/>
                <w:lang w:val="kl-GL"/>
              </w:rPr>
            </w:pPr>
            <w:r w:rsidRPr="00B41A7F">
              <w:rPr>
                <w:rFonts w:cs="Calibri"/>
                <w:b/>
                <w:sz w:val="22"/>
                <w:szCs w:val="22"/>
                <w:lang w:val="kl-GL"/>
              </w:rPr>
              <w:t>Sag nr.</w:t>
            </w:r>
          </w:p>
        </w:tc>
        <w:tc>
          <w:tcPr>
            <w:tcW w:w="4536" w:type="dxa"/>
            <w:shd w:val="clear" w:color="auto" w:fill="D9D9D9"/>
          </w:tcPr>
          <w:p w:rsidR="00E07FA0" w:rsidRPr="00B41A7F" w:rsidRDefault="00E07FA0" w:rsidP="00E07FA0">
            <w:pPr>
              <w:widowControl/>
              <w:spacing w:after="160" w:line="259" w:lineRule="auto"/>
              <w:rPr>
                <w:rFonts w:cs="Calibri"/>
                <w:b/>
                <w:sz w:val="22"/>
                <w:szCs w:val="22"/>
                <w:lang w:val="kl-GL"/>
              </w:rPr>
            </w:pPr>
            <w:r w:rsidRPr="00B41A7F">
              <w:rPr>
                <w:rFonts w:cs="Calibri"/>
                <w:b/>
                <w:sz w:val="22"/>
                <w:szCs w:val="22"/>
                <w:lang w:val="kl-GL"/>
              </w:rPr>
              <w:t>Emne</w:t>
            </w:r>
          </w:p>
        </w:tc>
        <w:tc>
          <w:tcPr>
            <w:tcW w:w="1843" w:type="dxa"/>
            <w:shd w:val="clear" w:color="auto" w:fill="D9D9D9"/>
          </w:tcPr>
          <w:p w:rsidR="00E07FA0" w:rsidRPr="00B41A7F" w:rsidRDefault="00E07FA0" w:rsidP="00E07FA0">
            <w:pPr>
              <w:widowControl/>
              <w:spacing w:after="160" w:line="259" w:lineRule="auto"/>
              <w:rPr>
                <w:rFonts w:cs="Calibri"/>
                <w:b/>
                <w:sz w:val="22"/>
                <w:szCs w:val="22"/>
                <w:lang w:val="kl-GL"/>
              </w:rPr>
            </w:pPr>
            <w:r w:rsidRPr="00B41A7F">
              <w:rPr>
                <w:rFonts w:cs="Calibri"/>
                <w:b/>
                <w:sz w:val="22"/>
                <w:szCs w:val="22"/>
                <w:lang w:val="kl-GL"/>
              </w:rPr>
              <w:t>Bilag nr.</w:t>
            </w:r>
          </w:p>
        </w:tc>
        <w:tc>
          <w:tcPr>
            <w:tcW w:w="1418" w:type="dxa"/>
            <w:shd w:val="clear" w:color="auto" w:fill="D9D9D9"/>
          </w:tcPr>
          <w:p w:rsidR="00E07FA0" w:rsidRPr="00B41A7F" w:rsidRDefault="00E07FA0" w:rsidP="00E07FA0">
            <w:pPr>
              <w:widowControl/>
              <w:spacing w:after="160" w:line="259" w:lineRule="auto"/>
              <w:rPr>
                <w:rFonts w:cs="Calibri"/>
                <w:b/>
                <w:sz w:val="22"/>
                <w:szCs w:val="22"/>
                <w:lang w:val="kl-GL"/>
              </w:rPr>
            </w:pPr>
            <w:r w:rsidRPr="00B41A7F">
              <w:rPr>
                <w:rFonts w:cs="Calibri"/>
                <w:b/>
                <w:sz w:val="22"/>
                <w:szCs w:val="22"/>
                <w:lang w:val="kl-GL"/>
              </w:rPr>
              <w:t>007</w:t>
            </w:r>
          </w:p>
        </w:tc>
      </w:tr>
      <w:tr w:rsidR="00E07FA0" w:rsidRPr="008E6857" w:rsidTr="00E07FA0">
        <w:tc>
          <w:tcPr>
            <w:tcW w:w="1838" w:type="dxa"/>
            <w:shd w:val="clear" w:color="auto" w:fill="D9D9D9"/>
          </w:tcPr>
          <w:p w:rsidR="00E07FA0" w:rsidRPr="00B41A7F" w:rsidRDefault="00E07FA0" w:rsidP="00E07FA0">
            <w:pPr>
              <w:widowControl/>
              <w:spacing w:after="160" w:line="259" w:lineRule="auto"/>
              <w:rPr>
                <w:rFonts w:cs="Calibri"/>
                <w:b/>
                <w:sz w:val="22"/>
                <w:szCs w:val="22"/>
                <w:lang w:val="kl-GL"/>
              </w:rPr>
            </w:pPr>
            <w:r w:rsidRPr="00B41A7F">
              <w:rPr>
                <w:rFonts w:cs="Calibri"/>
                <w:b/>
                <w:sz w:val="22"/>
                <w:szCs w:val="22"/>
                <w:lang w:val="kl-GL"/>
              </w:rPr>
              <w:t>ØKO 20-010</w:t>
            </w:r>
          </w:p>
        </w:tc>
        <w:tc>
          <w:tcPr>
            <w:tcW w:w="4536" w:type="dxa"/>
            <w:shd w:val="clear" w:color="auto" w:fill="D9D9D9"/>
          </w:tcPr>
          <w:p w:rsidR="00E07FA0" w:rsidRPr="00B41A7F" w:rsidRDefault="00E07FA0" w:rsidP="00E07FA0">
            <w:pPr>
              <w:widowControl/>
              <w:spacing w:after="160" w:line="259" w:lineRule="auto"/>
              <w:rPr>
                <w:rFonts w:cs="Calibri"/>
                <w:b/>
                <w:bCs/>
                <w:sz w:val="22"/>
                <w:szCs w:val="22"/>
                <w:lang w:val="kl-GL"/>
              </w:rPr>
            </w:pPr>
            <w:r w:rsidRPr="00B41A7F">
              <w:rPr>
                <w:rFonts w:cs="Calibri"/>
                <w:b/>
                <w:bCs/>
                <w:sz w:val="22"/>
                <w:szCs w:val="22"/>
                <w:lang w:val="kl-GL"/>
              </w:rPr>
              <w:t>Ansøgning om ekstrabevilling kt. 18-04</w:t>
            </w:r>
          </w:p>
        </w:tc>
        <w:tc>
          <w:tcPr>
            <w:tcW w:w="1843" w:type="dxa"/>
            <w:shd w:val="clear" w:color="auto" w:fill="D9D9D9"/>
          </w:tcPr>
          <w:p w:rsidR="00E07FA0" w:rsidRPr="00B41A7F" w:rsidRDefault="00E07FA0" w:rsidP="00E07FA0">
            <w:pPr>
              <w:widowControl/>
              <w:spacing w:after="160" w:line="259" w:lineRule="auto"/>
              <w:rPr>
                <w:rFonts w:cs="Calibri"/>
                <w:b/>
                <w:sz w:val="22"/>
                <w:szCs w:val="22"/>
                <w:lang w:val="kl-GL"/>
              </w:rPr>
            </w:pPr>
            <w:r w:rsidRPr="00B41A7F">
              <w:rPr>
                <w:rFonts w:cs="Calibri"/>
                <w:b/>
                <w:sz w:val="22"/>
                <w:szCs w:val="22"/>
                <w:lang w:val="kl-GL"/>
              </w:rPr>
              <w:t>Journal nr.</w:t>
            </w:r>
          </w:p>
        </w:tc>
        <w:tc>
          <w:tcPr>
            <w:tcW w:w="1418" w:type="dxa"/>
            <w:shd w:val="clear" w:color="auto" w:fill="D9D9D9"/>
          </w:tcPr>
          <w:p w:rsidR="00E07FA0" w:rsidRPr="00B41A7F" w:rsidRDefault="00E07FA0" w:rsidP="00E07FA0">
            <w:pPr>
              <w:widowControl/>
              <w:spacing w:after="160" w:line="259" w:lineRule="auto"/>
              <w:rPr>
                <w:rFonts w:cs="Calibri"/>
                <w:b/>
                <w:sz w:val="22"/>
                <w:szCs w:val="22"/>
                <w:lang w:val="kl-GL"/>
              </w:rPr>
            </w:pPr>
          </w:p>
        </w:tc>
      </w:tr>
    </w:tbl>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Resume:</w:t>
      </w:r>
    </w:p>
    <w:p w:rsidR="00E07FA0" w:rsidRPr="008E6857" w:rsidRDefault="00E07FA0" w:rsidP="00E07FA0">
      <w:pPr>
        <w:widowControl/>
        <w:rPr>
          <w:rFonts w:eastAsia="Calibri" w:cs="Calibri"/>
          <w:iCs/>
          <w:snapToGrid/>
          <w:color w:val="0070C0"/>
          <w:sz w:val="22"/>
          <w:szCs w:val="22"/>
          <w:u w:val="single"/>
          <w:lang w:val="kl-GL" w:eastAsia="en-US"/>
        </w:rPr>
      </w:pP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 xml:space="preserve">Forvaltning for </w:t>
      </w:r>
      <w:r w:rsidR="004603F6" w:rsidRPr="008E6857">
        <w:rPr>
          <w:rFonts w:eastAsia="Calibri" w:cs="Calibri"/>
          <w:iCs/>
          <w:snapToGrid/>
          <w:sz w:val="22"/>
          <w:szCs w:val="22"/>
          <w:lang w:val="kl-GL" w:eastAsia="en-US"/>
        </w:rPr>
        <w:t>T</w:t>
      </w:r>
      <w:r w:rsidRPr="008E6857">
        <w:rPr>
          <w:rFonts w:eastAsia="Calibri" w:cs="Calibri"/>
          <w:iCs/>
          <w:snapToGrid/>
          <w:sz w:val="22"/>
          <w:szCs w:val="22"/>
          <w:lang w:val="kl-GL" w:eastAsia="en-US"/>
        </w:rPr>
        <w:t>ek</w:t>
      </w:r>
      <w:r w:rsidR="00D84A8E">
        <w:rPr>
          <w:rFonts w:eastAsia="Calibri" w:cs="Calibri"/>
          <w:iCs/>
          <w:snapToGrid/>
          <w:sz w:val="22"/>
          <w:szCs w:val="22"/>
          <w:lang w:val="kl-GL" w:eastAsia="en-US"/>
        </w:rPr>
        <w:t>nik ansøger om ekstrabevilling under</w:t>
      </w:r>
      <w:r w:rsidRPr="008E6857">
        <w:rPr>
          <w:rFonts w:eastAsia="Calibri" w:cs="Calibri"/>
          <w:iCs/>
          <w:snapToGrid/>
          <w:sz w:val="22"/>
          <w:szCs w:val="22"/>
          <w:lang w:val="kl-GL" w:eastAsia="en-US"/>
        </w:rPr>
        <w:t xml:space="preserve"> hovedkonto 18-04. </w:t>
      </w:r>
      <w:r w:rsidR="00D84A8E">
        <w:rPr>
          <w:rFonts w:eastAsia="Calibri" w:cs="Calibri"/>
          <w:iCs/>
          <w:snapToGrid/>
          <w:sz w:val="22"/>
          <w:szCs w:val="22"/>
          <w:lang w:val="kl-GL" w:eastAsia="en-US"/>
        </w:rPr>
        <w:t xml:space="preserve">Under emnet det skal vurderes om </w:t>
      </w:r>
      <w:r w:rsidRPr="008E6857">
        <w:rPr>
          <w:rFonts w:eastAsia="Calibri" w:cs="Calibri"/>
          <w:iCs/>
          <w:snapToGrid/>
          <w:sz w:val="22"/>
          <w:szCs w:val="22"/>
          <w:lang w:val="kl-GL" w:eastAsia="en-US"/>
        </w:rPr>
        <w:t>økonomiudvalgets beslutning kan tilsluttes af kommunalbestyrelsen.</w:t>
      </w:r>
    </w:p>
    <w:p w:rsidR="000F37FF" w:rsidRPr="008E6857" w:rsidRDefault="000F37FF"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Sagens fremstilling:</w:t>
      </w:r>
    </w:p>
    <w:p w:rsidR="00E07FA0" w:rsidRPr="008E6857" w:rsidRDefault="00E07FA0" w:rsidP="000F37FF">
      <w:pPr>
        <w:widowControl/>
        <w:jc w:val="both"/>
        <w:rPr>
          <w:rFonts w:eastAsia="Calibri" w:cs="Calibri"/>
          <w:iCs/>
          <w:snapToGrid/>
          <w:sz w:val="22"/>
          <w:szCs w:val="22"/>
          <w:u w:val="single"/>
          <w:lang w:val="kl-GL" w:eastAsia="en-US"/>
        </w:rPr>
      </w:pPr>
    </w:p>
    <w:p w:rsidR="00E07FA0" w:rsidRPr="008E6857" w:rsidRDefault="004603F6"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 xml:space="preserve">Kommunalbestyrelsen har </w:t>
      </w:r>
      <w:r w:rsidR="00D84A8E">
        <w:rPr>
          <w:rFonts w:eastAsia="Calibri" w:cs="Calibri"/>
          <w:iCs/>
          <w:snapToGrid/>
          <w:sz w:val="22"/>
          <w:szCs w:val="22"/>
          <w:lang w:val="kl-GL" w:eastAsia="en-US"/>
        </w:rPr>
        <w:t xml:space="preserve">ved </w:t>
      </w:r>
      <w:r w:rsidRPr="008E6857">
        <w:rPr>
          <w:rFonts w:eastAsia="Calibri" w:cs="Calibri"/>
          <w:iCs/>
          <w:snapToGrid/>
          <w:sz w:val="22"/>
          <w:szCs w:val="22"/>
          <w:lang w:val="kl-GL" w:eastAsia="en-US"/>
        </w:rPr>
        <w:t>godkend</w:t>
      </w:r>
      <w:r w:rsidR="00E07FA0" w:rsidRPr="008E6857">
        <w:rPr>
          <w:rFonts w:eastAsia="Calibri" w:cs="Calibri"/>
          <w:iCs/>
          <w:snapToGrid/>
          <w:sz w:val="22"/>
          <w:szCs w:val="22"/>
          <w:lang w:val="kl-GL" w:eastAsia="en-US"/>
        </w:rPr>
        <w:t>e</w:t>
      </w:r>
      <w:r w:rsidRPr="008E6857">
        <w:rPr>
          <w:rFonts w:eastAsia="Calibri" w:cs="Calibri"/>
          <w:iCs/>
          <w:snapToGrid/>
          <w:sz w:val="22"/>
          <w:szCs w:val="22"/>
          <w:lang w:val="kl-GL" w:eastAsia="en-US"/>
        </w:rPr>
        <w:t>lse af</w:t>
      </w:r>
      <w:r w:rsidR="00E07FA0" w:rsidRPr="008E6857">
        <w:rPr>
          <w:rFonts w:eastAsia="Calibri" w:cs="Calibri"/>
          <w:iCs/>
          <w:snapToGrid/>
          <w:sz w:val="22"/>
          <w:szCs w:val="22"/>
          <w:lang w:val="kl-GL" w:eastAsia="en-US"/>
        </w:rPr>
        <w:t xml:space="preserve"> b</w:t>
      </w:r>
      <w:r w:rsidR="00D84A8E">
        <w:rPr>
          <w:rFonts w:eastAsia="Calibri" w:cs="Calibri"/>
          <w:iCs/>
          <w:snapToGrid/>
          <w:sz w:val="22"/>
          <w:szCs w:val="22"/>
          <w:lang w:val="kl-GL" w:eastAsia="en-US"/>
        </w:rPr>
        <w:t>udget for 2020 i hovedkonto</w:t>
      </w:r>
      <w:r w:rsidR="00E07FA0" w:rsidRPr="008E6857">
        <w:rPr>
          <w:rFonts w:eastAsia="Calibri" w:cs="Calibri"/>
          <w:iCs/>
          <w:snapToGrid/>
          <w:sz w:val="22"/>
          <w:szCs w:val="22"/>
          <w:lang w:val="kl-GL" w:eastAsia="en-US"/>
        </w:rPr>
        <w:t xml:space="preserve"> afsat 420.384 af dem er 300.000</w:t>
      </w:r>
      <w:r w:rsidRPr="008E6857">
        <w:rPr>
          <w:rFonts w:eastAsia="Calibri" w:cs="Calibri"/>
          <w:iCs/>
          <w:snapToGrid/>
          <w:sz w:val="22"/>
          <w:szCs w:val="22"/>
          <w:lang w:val="kl-GL" w:eastAsia="en-US"/>
        </w:rPr>
        <w:t xml:space="preserve"> </w:t>
      </w:r>
      <w:r w:rsidR="00E07FA0" w:rsidRPr="008E6857">
        <w:rPr>
          <w:rFonts w:eastAsia="Calibri" w:cs="Calibri"/>
          <w:iCs/>
          <w:snapToGrid/>
          <w:sz w:val="22"/>
          <w:szCs w:val="22"/>
          <w:lang w:val="kl-GL" w:eastAsia="en-US"/>
        </w:rPr>
        <w:t>forventede indtægter fra forvaltning af arealer. Det vil sige at 120.00 er udgifter.</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Indholdet i hovedkontoen er byggerier, byplanlægning og administration af arealer som varetages af</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forvaltningen.</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
          <w:snapToGrid/>
          <w:sz w:val="22"/>
          <w:szCs w:val="22"/>
          <w:lang w:val="kl-GL" w:eastAsia="en-US"/>
        </w:rPr>
      </w:pPr>
      <w:r w:rsidRPr="008E6857">
        <w:rPr>
          <w:rFonts w:eastAsia="Calibri" w:cs="Calibri"/>
          <w:i/>
          <w:snapToGrid/>
          <w:sz w:val="22"/>
          <w:szCs w:val="22"/>
          <w:lang w:val="kl-GL" w:eastAsia="en-US"/>
        </w:rPr>
        <w:t>Løsningsforslag – evaluering</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Forvaltningen har lavet flere aftaler og har behov for flere tillæg til byplanlægningen</w:t>
      </w:r>
      <w:r w:rsidR="000F37FF" w:rsidRPr="008E6857">
        <w:rPr>
          <w:rFonts w:eastAsia="Calibri" w:cs="Calibri"/>
          <w:iCs/>
          <w:snapToGrid/>
          <w:sz w:val="22"/>
          <w:szCs w:val="22"/>
          <w:lang w:val="kl-GL" w:eastAsia="en-US"/>
        </w:rPr>
        <w:t>.</w:t>
      </w:r>
    </w:p>
    <w:p w:rsidR="000F37FF"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Situationen i byplanlægningsafdelingen er akut personalemangel og der er sygdom i afdelingen, endvidere</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gør Covid-19 situationen at der først efter at coronakrisen er overstået kan søges personale. Det er derfor</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nødvendigt med ekstra hjælp udefra. I 2020 budgettet er der indregnet indtægter for 300.000 for</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 xml:space="preserve">arealtildeling. Betaling for arealtildeling blev indført i forbindelse med dannelsen af </w:t>
      </w:r>
      <w:r w:rsidR="00D84A8E">
        <w:rPr>
          <w:rFonts w:eastAsia="Calibri" w:cs="Calibri"/>
          <w:iCs/>
          <w:snapToGrid/>
          <w:sz w:val="22"/>
          <w:szCs w:val="22"/>
          <w:lang w:val="kl-GL" w:eastAsia="en-US"/>
        </w:rPr>
        <w:t>Avannaata K</w:t>
      </w:r>
      <w:r w:rsidRPr="008E6857">
        <w:rPr>
          <w:rFonts w:eastAsia="Calibri" w:cs="Calibri"/>
          <w:iCs/>
          <w:snapToGrid/>
          <w:sz w:val="22"/>
          <w:szCs w:val="22"/>
          <w:lang w:val="kl-GL" w:eastAsia="en-US"/>
        </w:rPr>
        <w:t xml:space="preserve">ommunia. </w:t>
      </w:r>
    </w:p>
    <w:p w:rsidR="000F37FF" w:rsidRPr="008E6857" w:rsidRDefault="000F37FF" w:rsidP="000F37FF">
      <w:pPr>
        <w:widowControl/>
        <w:jc w:val="both"/>
        <w:rPr>
          <w:rFonts w:eastAsia="Calibri" w:cs="Calibri"/>
          <w:iCs/>
          <w:snapToGrid/>
          <w:sz w:val="22"/>
          <w:szCs w:val="22"/>
          <w:lang w:val="kl-GL" w:eastAsia="en-US"/>
        </w:rPr>
      </w:pPr>
    </w:p>
    <w:p w:rsidR="00E07FA0" w:rsidRPr="008E6857" w:rsidRDefault="000F37FF"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 xml:space="preserve">I </w:t>
      </w:r>
      <w:r w:rsidR="00E07FA0" w:rsidRPr="008E6857">
        <w:rPr>
          <w:rFonts w:eastAsia="Calibri" w:cs="Calibri"/>
          <w:iCs/>
          <w:snapToGrid/>
          <w:sz w:val="22"/>
          <w:szCs w:val="22"/>
          <w:lang w:val="kl-GL" w:eastAsia="en-US"/>
        </w:rPr>
        <w:t>2018 budgettet er medregnet 10.750. I budget året er -35.500 medregnet. I månederne juli, august og</w:t>
      </w:r>
      <w:r w:rsidRPr="008E6857">
        <w:rPr>
          <w:rFonts w:eastAsia="Calibri" w:cs="Calibri"/>
          <w:iCs/>
          <w:snapToGrid/>
          <w:sz w:val="22"/>
          <w:szCs w:val="22"/>
          <w:lang w:val="kl-GL" w:eastAsia="en-US"/>
        </w:rPr>
        <w:t xml:space="preserve"> </w:t>
      </w:r>
      <w:r w:rsidR="00E07FA0" w:rsidRPr="008E6857">
        <w:rPr>
          <w:rFonts w:eastAsia="Calibri" w:cs="Calibri"/>
          <w:iCs/>
          <w:snapToGrid/>
          <w:sz w:val="22"/>
          <w:szCs w:val="22"/>
          <w:lang w:val="kl-GL" w:eastAsia="en-US"/>
        </w:rPr>
        <w:t>september 2019 behandlede forvaltningen omkring 60 sager om arealtildeling. I den årlige beregning er</w:t>
      </w:r>
      <w:r w:rsidRPr="008E6857">
        <w:rPr>
          <w:rFonts w:eastAsia="Calibri" w:cs="Calibri"/>
          <w:iCs/>
          <w:snapToGrid/>
          <w:sz w:val="22"/>
          <w:szCs w:val="22"/>
          <w:lang w:val="kl-GL" w:eastAsia="en-US"/>
        </w:rPr>
        <w:t xml:space="preserve"> </w:t>
      </w:r>
      <w:r w:rsidR="00E07FA0" w:rsidRPr="008E6857">
        <w:rPr>
          <w:rFonts w:eastAsia="Calibri" w:cs="Calibri"/>
          <w:iCs/>
          <w:snapToGrid/>
          <w:sz w:val="22"/>
          <w:szCs w:val="22"/>
          <w:lang w:val="kl-GL" w:eastAsia="en-US"/>
        </w:rPr>
        <w:t>der omkring 720 sager og betaling er mellem 250,- og 500,- og indtægter kr. -200.000,-. Forvaltningen</w:t>
      </w:r>
      <w:r w:rsidRPr="008E6857">
        <w:rPr>
          <w:rFonts w:eastAsia="Calibri" w:cs="Calibri"/>
          <w:iCs/>
          <w:snapToGrid/>
          <w:sz w:val="22"/>
          <w:szCs w:val="22"/>
          <w:lang w:val="kl-GL" w:eastAsia="en-US"/>
        </w:rPr>
        <w:t xml:space="preserve"> </w:t>
      </w:r>
      <w:r w:rsidR="00E07FA0" w:rsidRPr="008E6857">
        <w:rPr>
          <w:rFonts w:eastAsia="Calibri" w:cs="Calibri"/>
          <w:iCs/>
          <w:snapToGrid/>
          <w:sz w:val="22"/>
          <w:szCs w:val="22"/>
          <w:lang w:val="kl-GL" w:eastAsia="en-US"/>
        </w:rPr>
        <w:t>bedømmer disse som urealistiske.</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
          <w:snapToGrid/>
          <w:sz w:val="22"/>
          <w:szCs w:val="22"/>
          <w:lang w:val="kl-GL" w:eastAsia="en-US"/>
        </w:rPr>
      </w:pPr>
      <w:r w:rsidRPr="008E6857">
        <w:rPr>
          <w:rFonts w:eastAsia="Calibri" w:cs="Calibri"/>
          <w:i/>
          <w:snapToGrid/>
          <w:sz w:val="22"/>
          <w:szCs w:val="22"/>
          <w:lang w:val="kl-GL" w:eastAsia="en-US"/>
        </w:rPr>
        <w:lastRenderedPageBreak/>
        <w:t>Det videre forløb</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Sagerne omhandlet i ovenstående kan dækkes af bevilgede midler. Derimod er ekstrabevilling nødvendig</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da aftalen med tidligere administrerende direktør og Niras skal dækkes. Endvidere er der behov for</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yderligere midler da uummannaqs udformingsplan udførelse kræver ekstra midler.</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Lovgivningsmæssige rammer:</w:t>
      </w:r>
    </w:p>
    <w:p w:rsidR="00E07FA0" w:rsidRPr="008E6857" w:rsidRDefault="00E07FA0" w:rsidP="000F37FF">
      <w:pPr>
        <w:widowControl/>
        <w:jc w:val="both"/>
        <w:rPr>
          <w:rFonts w:eastAsia="Calibri" w:cs="Calibri"/>
          <w:iCs/>
          <w:snapToGrid/>
          <w:sz w:val="22"/>
          <w:szCs w:val="22"/>
          <w:u w:val="single"/>
          <w:lang w:val="kl-GL" w:eastAsia="en-US"/>
        </w:rPr>
      </w:pPr>
    </w:p>
    <w:p w:rsidR="00E07FA0" w:rsidRPr="008E6857" w:rsidRDefault="00E07FA0" w:rsidP="000F37FF">
      <w:pPr>
        <w:widowControl/>
        <w:numPr>
          <w:ilvl w:val="0"/>
          <w:numId w:val="44"/>
        </w:numPr>
        <w:contextualSpacing/>
        <w:jc w:val="both"/>
        <w:rPr>
          <w:rFonts w:cs="Calibri"/>
          <w:iCs/>
          <w:snapToGrid/>
          <w:sz w:val="22"/>
          <w:szCs w:val="22"/>
          <w:lang w:val="kl-GL"/>
        </w:rPr>
      </w:pPr>
      <w:r w:rsidRPr="008E6857">
        <w:rPr>
          <w:rFonts w:cs="Calibri"/>
          <w:iCs/>
          <w:snapToGrid/>
          <w:sz w:val="22"/>
          <w:szCs w:val="22"/>
          <w:lang w:val="kl-GL"/>
        </w:rPr>
        <w:t xml:space="preserve"> Inatsisatutlov nr. 26 af 28. november 2018 om kommunernes og Grønlands Selvstyres budgetter og regnskaber.</w:t>
      </w:r>
    </w:p>
    <w:p w:rsidR="00E07FA0" w:rsidRPr="008E6857" w:rsidRDefault="00E07FA0" w:rsidP="000F37FF">
      <w:pPr>
        <w:ind w:left="578"/>
        <w:contextualSpacing/>
        <w:jc w:val="both"/>
        <w:rPr>
          <w:rFonts w:cs="Calibri"/>
          <w:iCs/>
          <w:snapToGrid/>
          <w:sz w:val="22"/>
          <w:szCs w:val="22"/>
          <w:lang w:val="kl-GL"/>
        </w:rPr>
      </w:pPr>
    </w:p>
    <w:p w:rsidR="00E07FA0" w:rsidRPr="008E6857" w:rsidRDefault="00E07FA0" w:rsidP="000F37FF">
      <w:pPr>
        <w:widowControl/>
        <w:jc w:val="both"/>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Konsekvenser:</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Hvis 1.500.000 kr. Efterbevilges vil alle ovennævnte kunne realiseres, endvidere vil der være plads til</w:t>
      </w:r>
      <w:r w:rsidR="000F37FF" w:rsidRPr="008E6857">
        <w:rPr>
          <w:rFonts w:eastAsia="Calibri" w:cs="Calibri"/>
          <w:iCs/>
          <w:snapToGrid/>
          <w:sz w:val="22"/>
          <w:szCs w:val="22"/>
          <w:lang w:val="kl-GL" w:eastAsia="en-US"/>
        </w:rPr>
        <w:t xml:space="preserve"> </w:t>
      </w:r>
      <w:r w:rsidRPr="008E6857">
        <w:rPr>
          <w:rFonts w:eastAsia="Calibri" w:cs="Calibri"/>
          <w:iCs/>
          <w:snapToGrid/>
          <w:sz w:val="22"/>
          <w:szCs w:val="22"/>
          <w:lang w:val="kl-GL" w:eastAsia="en-US"/>
        </w:rPr>
        <w:t>400.000 kr til uforudsete udgifter.</w:t>
      </w:r>
    </w:p>
    <w:p w:rsidR="00E07FA0" w:rsidRPr="008E6857" w:rsidRDefault="00E07FA0" w:rsidP="000F37FF">
      <w:pPr>
        <w:widowControl/>
        <w:jc w:val="both"/>
        <w:rPr>
          <w:rFonts w:eastAsia="Calibri" w:cs="Calibri"/>
          <w:iCs/>
          <w:snapToGrid/>
          <w:sz w:val="22"/>
          <w:szCs w:val="22"/>
          <w:lang w:val="kl-GL" w:eastAsia="en-US"/>
        </w:rPr>
      </w:pPr>
    </w:p>
    <w:p w:rsidR="004603F6" w:rsidRPr="008E6857" w:rsidRDefault="004603F6" w:rsidP="000F37FF">
      <w:pPr>
        <w:widowControl/>
        <w:jc w:val="both"/>
        <w:rPr>
          <w:rFonts w:eastAsia="Calibri" w:cs="Calibri"/>
          <w:iCs/>
          <w:snapToGrid/>
          <w:sz w:val="22"/>
          <w:szCs w:val="22"/>
          <w:lang w:val="kl-GL" w:eastAsia="en-US"/>
        </w:rPr>
      </w:pPr>
    </w:p>
    <w:p w:rsidR="004603F6" w:rsidRPr="008E6857" w:rsidRDefault="004603F6" w:rsidP="000F37FF">
      <w:pPr>
        <w:widowControl/>
        <w:jc w:val="both"/>
        <w:rPr>
          <w:rFonts w:eastAsia="Calibri" w:cs="Calibri"/>
          <w:iCs/>
          <w:snapToGrid/>
          <w:sz w:val="22"/>
          <w:szCs w:val="22"/>
          <w:lang w:val="kl-GL" w:eastAsia="en-US"/>
        </w:rPr>
      </w:pPr>
    </w:p>
    <w:p w:rsidR="004603F6" w:rsidRPr="008E6857" w:rsidRDefault="004603F6" w:rsidP="000F37FF">
      <w:pPr>
        <w:widowControl/>
        <w:jc w:val="both"/>
        <w:rPr>
          <w:rFonts w:eastAsia="Calibri" w:cs="Calibri"/>
          <w:iCs/>
          <w:snapToGrid/>
          <w:sz w:val="22"/>
          <w:szCs w:val="22"/>
          <w:lang w:val="kl-GL" w:eastAsia="en-US"/>
        </w:rPr>
      </w:pPr>
    </w:p>
    <w:p w:rsidR="004603F6" w:rsidRPr="008E6857" w:rsidRDefault="004603F6" w:rsidP="000F37FF">
      <w:pPr>
        <w:widowControl/>
        <w:jc w:val="both"/>
        <w:rPr>
          <w:rFonts w:eastAsia="Calibri" w:cs="Calibri"/>
          <w:iCs/>
          <w:snapToGrid/>
          <w:sz w:val="22"/>
          <w:szCs w:val="22"/>
          <w:lang w:val="kl-GL" w:eastAsia="en-US"/>
        </w:rPr>
      </w:pPr>
    </w:p>
    <w:p w:rsidR="004603F6" w:rsidRPr="008E6857" w:rsidRDefault="004603F6" w:rsidP="000F37FF">
      <w:pPr>
        <w:widowControl/>
        <w:jc w:val="both"/>
        <w:rPr>
          <w:rFonts w:eastAsia="Calibri" w:cs="Calibri"/>
          <w:iCs/>
          <w:snapToGrid/>
          <w:sz w:val="22"/>
          <w:szCs w:val="22"/>
          <w:lang w:val="kl-GL" w:eastAsia="en-US"/>
        </w:rPr>
      </w:pPr>
    </w:p>
    <w:p w:rsidR="004603F6" w:rsidRPr="008E6857" w:rsidRDefault="004603F6" w:rsidP="000F37FF">
      <w:pPr>
        <w:widowControl/>
        <w:jc w:val="both"/>
        <w:rPr>
          <w:rFonts w:eastAsia="Calibri" w:cs="Calibri"/>
          <w:iCs/>
          <w:snapToGrid/>
          <w:sz w:val="22"/>
          <w:szCs w:val="22"/>
          <w:lang w:val="kl-GL" w:eastAsia="en-US"/>
        </w:rPr>
      </w:pPr>
    </w:p>
    <w:p w:rsidR="004603F6" w:rsidRPr="008E6857" w:rsidRDefault="004603F6"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Økonomiske konsekvenser:</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Der kan ikke findes besparelser andre steder hvorfor efterbevillingen skal hentes fra kassen.</w:t>
      </w:r>
    </w:p>
    <w:p w:rsidR="004603F6" w:rsidRPr="008E6857" w:rsidRDefault="004603F6"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Arbejdets udførelse:</w:t>
      </w:r>
    </w:p>
    <w:p w:rsidR="00E07FA0" w:rsidRPr="008E6857" w:rsidRDefault="00E07FA0" w:rsidP="000F37FF">
      <w:pPr>
        <w:widowControl/>
        <w:jc w:val="both"/>
        <w:rPr>
          <w:rFonts w:eastAsia="Calibri" w:cs="Calibri"/>
          <w:iCs/>
          <w:snapToGrid/>
          <w:sz w:val="22"/>
          <w:szCs w:val="22"/>
          <w:u w:val="single"/>
          <w:lang w:val="kl-GL" w:eastAsia="en-US"/>
        </w:rPr>
      </w:pP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Økonomiudvalget</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Økonomiudvalget beslutning:</w:t>
      </w:r>
    </w:p>
    <w:p w:rsidR="00E07FA0" w:rsidRPr="008E6857" w:rsidRDefault="00E07FA0" w:rsidP="000F37FF">
      <w:pPr>
        <w:widowControl/>
        <w:jc w:val="both"/>
        <w:rPr>
          <w:rFonts w:eastAsia="Calibri" w:cs="Calibri"/>
          <w:iCs/>
          <w:snapToGrid/>
          <w:sz w:val="22"/>
          <w:szCs w:val="22"/>
          <w:u w:val="single"/>
          <w:lang w:val="kl-GL" w:eastAsia="en-US"/>
        </w:rPr>
      </w:pPr>
    </w:p>
    <w:p w:rsidR="00E07FA0" w:rsidRPr="008E6857" w:rsidRDefault="00E07FA0" w:rsidP="000F37FF">
      <w:pPr>
        <w:widowControl/>
        <w:jc w:val="both"/>
        <w:rPr>
          <w:rFonts w:eastAsia="Calibri" w:cs="Calibri"/>
          <w:i/>
          <w:snapToGrid/>
          <w:sz w:val="22"/>
          <w:szCs w:val="22"/>
          <w:lang w:val="kl-GL" w:eastAsia="en-US"/>
        </w:rPr>
      </w:pPr>
      <w:r w:rsidRPr="008E6857">
        <w:rPr>
          <w:rFonts w:eastAsia="Calibri" w:cs="Calibri"/>
          <w:i/>
          <w:snapToGrid/>
          <w:sz w:val="22"/>
          <w:szCs w:val="22"/>
          <w:lang w:val="kl-GL" w:eastAsia="en-US"/>
        </w:rPr>
        <w:t>Forvaltningens indstilling</w:t>
      </w:r>
    </w:p>
    <w:p w:rsidR="00E07FA0" w:rsidRPr="008E6857" w:rsidRDefault="00E07FA0" w:rsidP="000F37FF">
      <w:pPr>
        <w:widowControl/>
        <w:jc w:val="both"/>
        <w:rPr>
          <w:rFonts w:eastAsia="Calibri" w:cs="Calibri"/>
          <w:i/>
          <w:snapToGrid/>
          <w:sz w:val="22"/>
          <w:szCs w:val="22"/>
          <w:lang w:val="kl-GL" w:eastAsia="en-US"/>
        </w:rPr>
      </w:pPr>
      <w:r w:rsidRPr="008E6857">
        <w:rPr>
          <w:rFonts w:eastAsia="Calibri" w:cs="Calibri"/>
          <w:i/>
          <w:snapToGrid/>
          <w:sz w:val="22"/>
          <w:szCs w:val="22"/>
          <w:lang w:val="kl-GL" w:eastAsia="en-US"/>
        </w:rPr>
        <w:lastRenderedPageBreak/>
        <w:t>Udvalgets skal ekstrabevilge 1,5 mio som skal hentes fra kassen.</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Beslutning:</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Vedtaget</w:t>
      </w:r>
    </w:p>
    <w:p w:rsidR="00E07FA0" w:rsidRPr="008E6857" w:rsidRDefault="00E07FA0" w:rsidP="000F37FF">
      <w:pPr>
        <w:widowControl/>
        <w:jc w:val="both"/>
        <w:rPr>
          <w:rFonts w:eastAsia="Calibri" w:cs="Calibri"/>
          <w:iCs/>
          <w:snapToGrid/>
          <w:sz w:val="22"/>
          <w:szCs w:val="22"/>
          <w:lang w:val="kl-GL" w:eastAsia="en-US"/>
        </w:rPr>
      </w:pPr>
    </w:p>
    <w:p w:rsidR="00E07FA0" w:rsidRPr="008E6857" w:rsidRDefault="00E07FA0" w:rsidP="000F37FF">
      <w:pPr>
        <w:widowControl/>
        <w:jc w:val="both"/>
        <w:rPr>
          <w:rFonts w:eastAsia="Calibri" w:cs="Calibri"/>
          <w:b/>
          <w:bCs/>
          <w:iCs/>
          <w:snapToGrid/>
          <w:sz w:val="22"/>
          <w:szCs w:val="22"/>
          <w:u w:val="single"/>
          <w:lang w:val="kl-GL" w:eastAsia="en-US"/>
        </w:rPr>
      </w:pPr>
      <w:r w:rsidRPr="008E6857">
        <w:rPr>
          <w:rFonts w:eastAsia="Calibri" w:cs="Calibri"/>
          <w:b/>
          <w:bCs/>
          <w:iCs/>
          <w:snapToGrid/>
          <w:sz w:val="22"/>
          <w:szCs w:val="22"/>
          <w:u w:val="single"/>
          <w:lang w:val="kl-GL" w:eastAsia="en-US"/>
        </w:rPr>
        <w:t>Indstilling:</w:t>
      </w:r>
    </w:p>
    <w:p w:rsidR="00E07FA0" w:rsidRPr="008E6857" w:rsidRDefault="00E07FA0" w:rsidP="000F37FF">
      <w:pPr>
        <w:widowControl/>
        <w:jc w:val="both"/>
        <w:rPr>
          <w:rFonts w:eastAsia="Calibri" w:cs="Calibri"/>
          <w:b/>
          <w:bCs/>
          <w:iCs/>
          <w:snapToGrid/>
          <w:sz w:val="22"/>
          <w:szCs w:val="22"/>
          <w:u w:val="single"/>
          <w:lang w:val="kl-GL" w:eastAsia="en-US"/>
        </w:rPr>
      </w:pP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Økonomiudvalget indstiller over for kommunalbestyrelsen:</w:t>
      </w:r>
    </w:p>
    <w:p w:rsidR="00E07FA0" w:rsidRPr="008E6857" w:rsidRDefault="00E07FA0" w:rsidP="000F37FF">
      <w:pPr>
        <w:widowControl/>
        <w:jc w:val="both"/>
        <w:rPr>
          <w:rFonts w:eastAsia="Calibri" w:cs="Calibri"/>
          <w:iCs/>
          <w:snapToGrid/>
          <w:sz w:val="22"/>
          <w:szCs w:val="22"/>
          <w:lang w:val="kl-GL" w:eastAsia="en-US"/>
        </w:rPr>
      </w:pPr>
      <w:r w:rsidRPr="008E6857">
        <w:rPr>
          <w:rFonts w:eastAsia="Calibri" w:cs="Calibri"/>
          <w:iCs/>
          <w:snapToGrid/>
          <w:sz w:val="22"/>
          <w:szCs w:val="22"/>
          <w:lang w:val="kl-GL" w:eastAsia="en-US"/>
        </w:rPr>
        <w:t>Økonomiudvalget tilslutter sig indstillingen.</w:t>
      </w:r>
    </w:p>
    <w:p w:rsidR="00E07FA0" w:rsidRPr="008E6857" w:rsidRDefault="00E07FA0"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4603F6" w:rsidRPr="008E6857" w:rsidRDefault="004603F6"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lastRenderedPageBreak/>
        <w:t>Bilag:</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Bilag 007-01 med tilføjelser til hovedkonto 18-04</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b/>
          <w:bCs/>
          <w:iCs/>
          <w:snapToGrid/>
          <w:sz w:val="22"/>
          <w:szCs w:val="22"/>
          <w:u w:val="single"/>
          <w:lang w:val="kl-GL" w:eastAsia="en-US"/>
        </w:rPr>
      </w:pPr>
      <w:r w:rsidRPr="008E6857">
        <w:rPr>
          <w:rFonts w:eastAsia="Calibri" w:cs="Calibri"/>
          <w:b/>
          <w:bCs/>
          <w:iCs/>
          <w:snapToGrid/>
          <w:sz w:val="22"/>
          <w:szCs w:val="22"/>
          <w:u w:val="single"/>
          <w:lang w:val="kl-GL" w:eastAsia="en-US"/>
        </w:rPr>
        <w:t>Beslutning:</w:t>
      </w:r>
    </w:p>
    <w:p w:rsidR="00E07FA0" w:rsidRPr="008E6857" w:rsidRDefault="00E07FA0" w:rsidP="00E07FA0">
      <w:pPr>
        <w:widowControl/>
        <w:rPr>
          <w:rFonts w:eastAsia="Calibri" w:cs="Calibri"/>
          <w:b/>
          <w:bCs/>
          <w:iCs/>
          <w:snapToGrid/>
          <w:sz w:val="22"/>
          <w:szCs w:val="22"/>
          <w:u w:val="single"/>
          <w:lang w:eastAsia="en-US"/>
        </w:rPr>
      </w:pPr>
    </w:p>
    <w:p w:rsidR="00D417D9" w:rsidRPr="008E6857" w:rsidRDefault="00D417D9" w:rsidP="00E07FA0">
      <w:pPr>
        <w:widowControl/>
        <w:rPr>
          <w:rFonts w:eastAsia="Calibri" w:cs="Calibri"/>
          <w:b/>
          <w:bCs/>
          <w:iCs/>
          <w:snapToGrid/>
          <w:sz w:val="22"/>
          <w:szCs w:val="22"/>
          <w:u w:val="single"/>
          <w:lang w:eastAsia="en-US"/>
        </w:rPr>
      </w:pPr>
    </w:p>
    <w:p w:rsidR="00E07FA0" w:rsidRPr="008E6857" w:rsidRDefault="00D417D9" w:rsidP="00E07FA0">
      <w:pPr>
        <w:widowControl/>
        <w:rPr>
          <w:rFonts w:eastAsia="Calibri" w:cs="Calibri"/>
          <w:b/>
          <w:bCs/>
          <w:iCs/>
          <w:snapToGrid/>
          <w:sz w:val="22"/>
          <w:szCs w:val="22"/>
          <w:u w:val="single"/>
          <w:lang w:eastAsia="en-US"/>
        </w:rPr>
      </w:pPr>
      <w:r w:rsidRPr="008E6857">
        <w:rPr>
          <w:rFonts w:eastAsia="Calibri" w:cs="Calibri"/>
          <w:b/>
          <w:bCs/>
          <w:iCs/>
          <w:snapToGrid/>
          <w:sz w:val="22"/>
          <w:szCs w:val="22"/>
          <w:u w:val="single"/>
          <w:lang w:eastAsia="en-US"/>
        </w:rPr>
        <w:br w:type="page"/>
      </w:r>
    </w:p>
    <w:tbl>
      <w:tblPr>
        <w:tblStyle w:val="Tabel-Gitter11"/>
        <w:tblW w:w="9635" w:type="dxa"/>
        <w:tblInd w:w="-142" w:type="dxa"/>
        <w:shd w:val="clear" w:color="auto" w:fill="D9D9D9"/>
        <w:tblLook w:val="04A0" w:firstRow="1" w:lastRow="0" w:firstColumn="1" w:lastColumn="0" w:noHBand="0" w:noVBand="1"/>
      </w:tblPr>
      <w:tblGrid>
        <w:gridCol w:w="1838"/>
        <w:gridCol w:w="4536"/>
        <w:gridCol w:w="1843"/>
        <w:gridCol w:w="1418"/>
      </w:tblGrid>
      <w:tr w:rsidR="00E07FA0" w:rsidRPr="008E6857" w:rsidTr="00E07FA0">
        <w:tc>
          <w:tcPr>
            <w:tcW w:w="1838" w:type="dxa"/>
            <w:shd w:val="clear" w:color="auto" w:fill="D9D9D9"/>
          </w:tcPr>
          <w:p w:rsidR="00E07FA0" w:rsidRPr="00B41A7F" w:rsidRDefault="00E07FA0" w:rsidP="00E07FA0">
            <w:pPr>
              <w:widowControl/>
              <w:rPr>
                <w:rFonts w:eastAsia="Calibri" w:cs="Calibri"/>
                <w:b/>
                <w:bCs/>
                <w:iCs/>
                <w:snapToGrid/>
                <w:sz w:val="22"/>
                <w:szCs w:val="22"/>
                <w:lang w:val="kl-GL" w:eastAsia="en-US"/>
              </w:rPr>
            </w:pPr>
            <w:r w:rsidRPr="00B41A7F">
              <w:rPr>
                <w:rFonts w:eastAsia="Calibri" w:cs="Calibri"/>
                <w:b/>
                <w:bCs/>
                <w:iCs/>
                <w:snapToGrid/>
                <w:sz w:val="22"/>
                <w:szCs w:val="22"/>
                <w:lang w:val="kl-GL" w:eastAsia="en-US"/>
              </w:rPr>
              <w:lastRenderedPageBreak/>
              <w:t>Sag nr.</w:t>
            </w:r>
          </w:p>
        </w:tc>
        <w:tc>
          <w:tcPr>
            <w:tcW w:w="4536" w:type="dxa"/>
            <w:shd w:val="clear" w:color="auto" w:fill="D9D9D9"/>
          </w:tcPr>
          <w:p w:rsidR="00E07FA0" w:rsidRPr="00B41A7F" w:rsidRDefault="00E07FA0" w:rsidP="00B41A7F">
            <w:pPr>
              <w:widowControl/>
              <w:rPr>
                <w:rFonts w:eastAsia="Calibri" w:cs="Calibri"/>
                <w:b/>
                <w:bCs/>
                <w:iCs/>
                <w:snapToGrid/>
                <w:sz w:val="22"/>
                <w:szCs w:val="22"/>
                <w:lang w:val="kl-GL" w:eastAsia="en-US"/>
              </w:rPr>
            </w:pPr>
            <w:r w:rsidRPr="00B41A7F">
              <w:rPr>
                <w:rFonts w:eastAsia="Calibri" w:cs="Calibri"/>
                <w:b/>
                <w:bCs/>
                <w:iCs/>
                <w:snapToGrid/>
                <w:sz w:val="22"/>
                <w:szCs w:val="22"/>
                <w:lang w:val="kl-GL" w:eastAsia="en-US"/>
              </w:rPr>
              <w:t>Emne</w:t>
            </w:r>
          </w:p>
        </w:tc>
        <w:tc>
          <w:tcPr>
            <w:tcW w:w="1843" w:type="dxa"/>
            <w:shd w:val="clear" w:color="auto" w:fill="D9D9D9"/>
          </w:tcPr>
          <w:p w:rsidR="00E07FA0" w:rsidRPr="00B41A7F" w:rsidRDefault="00E07FA0" w:rsidP="00E07FA0">
            <w:pPr>
              <w:widowControl/>
              <w:rPr>
                <w:rFonts w:eastAsia="Calibri" w:cs="Calibri"/>
                <w:b/>
                <w:bCs/>
                <w:iCs/>
                <w:snapToGrid/>
                <w:sz w:val="22"/>
                <w:szCs w:val="22"/>
                <w:lang w:val="kl-GL" w:eastAsia="en-US"/>
              </w:rPr>
            </w:pPr>
            <w:r w:rsidRPr="00B41A7F">
              <w:rPr>
                <w:rFonts w:eastAsia="Calibri" w:cs="Calibri"/>
                <w:b/>
                <w:bCs/>
                <w:iCs/>
                <w:snapToGrid/>
                <w:sz w:val="22"/>
                <w:szCs w:val="22"/>
                <w:lang w:val="kl-GL" w:eastAsia="en-US"/>
              </w:rPr>
              <w:t>Bilag nr.</w:t>
            </w:r>
          </w:p>
        </w:tc>
        <w:tc>
          <w:tcPr>
            <w:tcW w:w="1418" w:type="dxa"/>
            <w:shd w:val="clear" w:color="auto" w:fill="D9D9D9"/>
          </w:tcPr>
          <w:p w:rsidR="00E07FA0" w:rsidRPr="00B41A7F" w:rsidRDefault="00E07FA0" w:rsidP="00E07FA0">
            <w:pPr>
              <w:widowControl/>
              <w:rPr>
                <w:rFonts w:eastAsia="Calibri" w:cs="Calibri"/>
                <w:b/>
                <w:bCs/>
                <w:iCs/>
                <w:snapToGrid/>
                <w:sz w:val="22"/>
                <w:szCs w:val="22"/>
                <w:lang w:val="kl-GL" w:eastAsia="en-US"/>
              </w:rPr>
            </w:pPr>
            <w:r w:rsidRPr="00B41A7F">
              <w:rPr>
                <w:rFonts w:eastAsia="Calibri" w:cs="Calibri"/>
                <w:b/>
                <w:bCs/>
                <w:iCs/>
                <w:snapToGrid/>
                <w:sz w:val="22"/>
                <w:szCs w:val="22"/>
                <w:lang w:val="kl-GL" w:eastAsia="en-US"/>
              </w:rPr>
              <w:t>008</w:t>
            </w:r>
          </w:p>
        </w:tc>
      </w:tr>
      <w:tr w:rsidR="00E07FA0" w:rsidRPr="008E6857" w:rsidTr="00E07FA0">
        <w:tc>
          <w:tcPr>
            <w:tcW w:w="1838" w:type="dxa"/>
            <w:shd w:val="clear" w:color="auto" w:fill="D9D9D9"/>
          </w:tcPr>
          <w:p w:rsidR="00E07FA0" w:rsidRPr="00B41A7F" w:rsidRDefault="00E07FA0" w:rsidP="00E07FA0">
            <w:pPr>
              <w:widowControl/>
              <w:rPr>
                <w:rFonts w:eastAsia="Calibri" w:cs="Calibri"/>
                <w:b/>
                <w:bCs/>
                <w:iCs/>
                <w:snapToGrid/>
                <w:sz w:val="22"/>
                <w:szCs w:val="22"/>
                <w:lang w:val="kl-GL" w:eastAsia="en-US"/>
              </w:rPr>
            </w:pPr>
            <w:r w:rsidRPr="00B41A7F">
              <w:rPr>
                <w:rFonts w:eastAsia="Calibri" w:cs="Calibri"/>
                <w:b/>
                <w:bCs/>
                <w:iCs/>
                <w:snapToGrid/>
                <w:sz w:val="22"/>
                <w:szCs w:val="22"/>
                <w:lang w:val="kl-GL" w:eastAsia="en-US"/>
              </w:rPr>
              <w:t>ØKO 20-011</w:t>
            </w:r>
          </w:p>
        </w:tc>
        <w:tc>
          <w:tcPr>
            <w:tcW w:w="4536" w:type="dxa"/>
            <w:shd w:val="clear" w:color="auto" w:fill="D9D9D9"/>
          </w:tcPr>
          <w:p w:rsidR="00E07FA0" w:rsidRPr="00B41A7F" w:rsidRDefault="00E07FA0" w:rsidP="00B41A7F">
            <w:pPr>
              <w:widowControl/>
              <w:rPr>
                <w:rFonts w:eastAsia="Calibri" w:cs="Calibri"/>
                <w:b/>
                <w:bCs/>
                <w:iCs/>
                <w:snapToGrid/>
                <w:sz w:val="22"/>
                <w:szCs w:val="22"/>
                <w:lang w:val="kl-GL" w:eastAsia="en-US"/>
              </w:rPr>
            </w:pPr>
            <w:r w:rsidRPr="00B41A7F">
              <w:rPr>
                <w:rFonts w:eastAsia="Calibri" w:cs="Calibri"/>
                <w:b/>
                <w:bCs/>
                <w:iCs/>
                <w:snapToGrid/>
                <w:sz w:val="22"/>
                <w:szCs w:val="22"/>
                <w:lang w:val="kl-GL" w:eastAsia="en-US"/>
              </w:rPr>
              <w:t>Ændringer af mødedatoer</w:t>
            </w:r>
          </w:p>
        </w:tc>
        <w:tc>
          <w:tcPr>
            <w:tcW w:w="1843" w:type="dxa"/>
            <w:shd w:val="clear" w:color="auto" w:fill="D9D9D9"/>
          </w:tcPr>
          <w:p w:rsidR="00E07FA0" w:rsidRPr="00B41A7F" w:rsidRDefault="00E07FA0" w:rsidP="00E07FA0">
            <w:pPr>
              <w:widowControl/>
              <w:rPr>
                <w:rFonts w:eastAsia="Calibri" w:cs="Calibri"/>
                <w:b/>
                <w:bCs/>
                <w:iCs/>
                <w:snapToGrid/>
                <w:sz w:val="22"/>
                <w:szCs w:val="22"/>
                <w:lang w:val="kl-GL" w:eastAsia="en-US"/>
              </w:rPr>
            </w:pPr>
            <w:r w:rsidRPr="00B41A7F">
              <w:rPr>
                <w:rFonts w:eastAsia="Calibri" w:cs="Calibri"/>
                <w:b/>
                <w:bCs/>
                <w:iCs/>
                <w:snapToGrid/>
                <w:sz w:val="22"/>
                <w:szCs w:val="22"/>
                <w:lang w:val="kl-GL" w:eastAsia="en-US"/>
              </w:rPr>
              <w:t>Journal nr.</w:t>
            </w:r>
          </w:p>
        </w:tc>
        <w:tc>
          <w:tcPr>
            <w:tcW w:w="1418" w:type="dxa"/>
            <w:shd w:val="clear" w:color="auto" w:fill="D9D9D9"/>
          </w:tcPr>
          <w:p w:rsidR="00E07FA0" w:rsidRPr="00B41A7F" w:rsidRDefault="00E07FA0" w:rsidP="00E07FA0">
            <w:pPr>
              <w:widowControl/>
              <w:rPr>
                <w:rFonts w:eastAsia="Calibri" w:cs="Calibri"/>
                <w:b/>
                <w:bCs/>
                <w:iCs/>
                <w:snapToGrid/>
                <w:sz w:val="22"/>
                <w:szCs w:val="22"/>
                <w:lang w:val="kl-GL" w:eastAsia="en-US"/>
              </w:rPr>
            </w:pPr>
          </w:p>
        </w:tc>
      </w:tr>
    </w:tbl>
    <w:p w:rsidR="00E07FA0" w:rsidRPr="008E6857" w:rsidRDefault="00E07FA0" w:rsidP="00E07FA0">
      <w:pPr>
        <w:widowControl/>
        <w:rPr>
          <w:rFonts w:eastAsia="Calibri" w:cs="Calibri"/>
          <w:b/>
          <w:bCs/>
          <w:iCs/>
          <w:snapToGrid/>
          <w:sz w:val="22"/>
          <w:szCs w:val="22"/>
          <w:u w:val="single"/>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Resume:</w:t>
      </w:r>
    </w:p>
    <w:p w:rsidR="00E07FA0" w:rsidRPr="008E6857" w:rsidRDefault="00E07FA0" w:rsidP="00E07FA0">
      <w:pPr>
        <w:widowControl/>
        <w:rPr>
          <w:rFonts w:eastAsia="Calibri" w:cs="Calibri"/>
          <w:iCs/>
          <w:snapToGrid/>
          <w:sz w:val="22"/>
          <w:szCs w:val="22"/>
          <w:u w:val="single"/>
          <w:lang w:val="kl-GL" w:eastAsia="en-US"/>
        </w:rPr>
      </w:pP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På grund af Covid-19 situationen vil mødedatoerne i de stående udvalg, økonomi og kommunalbestyrelsen</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blive ændret.</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Her skal kommunalbestyrelsen tage stilling til indstillingen fra økonomiudvalget.</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iCs/>
          <w:snapToGrid/>
          <w:sz w:val="22"/>
          <w:szCs w:val="22"/>
          <w:u w:val="single"/>
          <w:lang w:val="kl-GL" w:eastAsia="en-US"/>
        </w:rPr>
      </w:pPr>
      <w:r w:rsidRPr="008E6857">
        <w:rPr>
          <w:rFonts w:eastAsia="Calibri" w:cs="Calibri"/>
          <w:iCs/>
          <w:snapToGrid/>
          <w:sz w:val="22"/>
          <w:szCs w:val="22"/>
          <w:u w:val="single"/>
          <w:lang w:val="kl-GL" w:eastAsia="en-US"/>
        </w:rPr>
        <w:t>Sagens fremstilling:</w:t>
      </w:r>
    </w:p>
    <w:p w:rsidR="00E07FA0" w:rsidRPr="008E6857" w:rsidRDefault="00E07FA0" w:rsidP="00E07FA0">
      <w:pPr>
        <w:widowControl/>
        <w:rPr>
          <w:rFonts w:eastAsia="Calibri" w:cs="Calibri"/>
          <w:iCs/>
          <w:snapToGrid/>
          <w:sz w:val="22"/>
          <w:szCs w:val="22"/>
          <w:lang w:val="kl-GL" w:eastAsia="en-US"/>
        </w:rPr>
      </w:pP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I det stående udvalg, økonomiudvalget samt kommunalbestyrelsen har man i samrådet om covid-19 den 8.</w:t>
      </w:r>
    </w:p>
    <w:p w:rsidR="00E07FA0" w:rsidRPr="008E6857" w:rsidRDefault="00E07FA0" w:rsidP="00E07FA0">
      <w:pPr>
        <w:widowControl/>
        <w:rPr>
          <w:rFonts w:eastAsia="Calibri" w:cs="Calibri"/>
          <w:iCs/>
          <w:snapToGrid/>
          <w:sz w:val="22"/>
          <w:szCs w:val="22"/>
          <w:lang w:val="kl-GL" w:eastAsia="en-US"/>
        </w:rPr>
      </w:pPr>
      <w:r w:rsidRPr="008E6857">
        <w:rPr>
          <w:rFonts w:eastAsia="Calibri" w:cs="Calibri"/>
          <w:iCs/>
          <w:snapToGrid/>
          <w:sz w:val="22"/>
          <w:szCs w:val="22"/>
          <w:lang w:val="kl-GL" w:eastAsia="en-US"/>
        </w:rPr>
        <w:t>april besluttet at flytte møderne.</w:t>
      </w:r>
    </w:p>
    <w:bookmarkEnd w:id="9"/>
    <w:p w:rsidR="00E07FA0" w:rsidRPr="008E6857" w:rsidRDefault="00E07FA0" w:rsidP="00E07FA0">
      <w:pPr>
        <w:widowControl/>
        <w:rPr>
          <w:rFonts w:eastAsia="Calibri" w:cs="Calibri"/>
          <w:snapToGrid/>
          <w:sz w:val="22"/>
          <w:szCs w:val="22"/>
          <w:lang w:val="kl-GL" w:eastAsia="en-US"/>
        </w:rPr>
      </w:pPr>
      <w:r w:rsidRPr="008E6857">
        <w:rPr>
          <w:rFonts w:eastAsia="Calibri" w:cs="Calibri"/>
          <w:bCs/>
          <w:sz w:val="22"/>
          <w:szCs w:val="22"/>
          <w:lang w:val="kl-GL" w:eastAsia="en-US"/>
        </w:rPr>
        <w:t>I samråd med borgmesteren blev vi enige om at mødet i juni ligger for tæt på kommunalbestyrelsesmødet som skal foregå den 11.maj.</w:t>
      </w:r>
    </w:p>
    <w:p w:rsidR="00E07FA0" w:rsidRPr="008E6857" w:rsidRDefault="00E07FA0" w:rsidP="00D417D9">
      <w:pPr>
        <w:ind w:left="-142"/>
        <w:rPr>
          <w:rFonts w:eastAsia="Calibri" w:cs="Calibri"/>
          <w:snapToGrid/>
          <w:sz w:val="22"/>
          <w:szCs w:val="22"/>
          <w:lang w:val="da" w:eastAsia="en-US"/>
        </w:rPr>
      </w:pPr>
      <w:r w:rsidRPr="008E6857">
        <w:rPr>
          <w:rFonts w:eastAsia="Calibri" w:cs="Calibri"/>
          <w:snapToGrid/>
          <w:sz w:val="22"/>
          <w:szCs w:val="22"/>
          <w:lang w:val="kl-GL" w:eastAsia="en-US"/>
        </w:rPr>
        <w:t xml:space="preserve">   </w:t>
      </w:r>
      <w:r w:rsidRPr="008E6857">
        <w:rPr>
          <w:rFonts w:eastAsia="Calibri" w:cs="Calibri"/>
          <w:snapToGrid/>
          <w:sz w:val="22"/>
          <w:szCs w:val="22"/>
          <w:lang w:val="da" w:eastAsia="en-US"/>
        </w:rPr>
        <w:t>Budgetseminar med deltagelse af kommunalbestyrelsen og embedsmænd var ellers på programmet i april.</w:t>
      </w:r>
    </w:p>
    <w:p w:rsidR="00E07FA0" w:rsidRPr="008E6857" w:rsidRDefault="00E07FA0" w:rsidP="00D417D9">
      <w:pPr>
        <w:widowControl/>
        <w:autoSpaceDE w:val="0"/>
        <w:autoSpaceDN w:val="0"/>
        <w:adjustRightInd w:val="0"/>
        <w:rPr>
          <w:rFonts w:eastAsia="Calibri" w:cs="Calibri"/>
          <w:bCs/>
          <w:color w:val="FF0000"/>
          <w:sz w:val="22"/>
          <w:szCs w:val="22"/>
          <w:lang w:val="kl-GL" w:eastAsia="en-US"/>
        </w:rPr>
      </w:pPr>
    </w:p>
    <w:p w:rsidR="00E07FA0" w:rsidRPr="008E6857" w:rsidRDefault="00E07FA0" w:rsidP="00D417D9">
      <w:pPr>
        <w:widowControl/>
        <w:autoSpaceDE w:val="0"/>
        <w:autoSpaceDN w:val="0"/>
        <w:adjustRightInd w:val="0"/>
        <w:rPr>
          <w:rFonts w:eastAsia="Calibri" w:cs="Calibri"/>
          <w:i/>
          <w:iCs/>
          <w:snapToGrid/>
          <w:sz w:val="22"/>
          <w:szCs w:val="22"/>
          <w:lang w:val="da" w:eastAsia="en-US"/>
        </w:rPr>
      </w:pPr>
      <w:bookmarkStart w:id="11" w:name="_Hlk41136067"/>
      <w:r w:rsidRPr="008E6857">
        <w:rPr>
          <w:rFonts w:eastAsia="Calibri" w:cs="Calibri"/>
          <w:i/>
          <w:iCs/>
          <w:snapToGrid/>
          <w:sz w:val="22"/>
          <w:szCs w:val="22"/>
          <w:lang w:val="da" w:eastAsia="en-US"/>
        </w:rPr>
        <w:t>Forbedringsforslag – emne evaluering</w:t>
      </w:r>
      <w:bookmarkEnd w:id="11"/>
      <w:r w:rsidRPr="008E6857">
        <w:rPr>
          <w:rFonts w:eastAsia="Calibri" w:cs="Calibri"/>
          <w:i/>
          <w:iCs/>
          <w:snapToGrid/>
          <w:sz w:val="22"/>
          <w:szCs w:val="22"/>
          <w:lang w:val="da" w:eastAsia="en-US"/>
        </w:rPr>
        <w:t>.</w:t>
      </w: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snapToGrid/>
          <w:sz w:val="22"/>
          <w:szCs w:val="22"/>
          <w:lang w:val="da" w:eastAsia="en-US"/>
        </w:rPr>
        <w:t>Da møderne er rykket foreslår økonomiudvalg og kommunalbestyrelse at følgende udvalg mødes:</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sidRPr="008E6857">
        <w:rPr>
          <w:rFonts w:cs="Calibri"/>
          <w:snapToGrid/>
          <w:sz w:val="22"/>
          <w:szCs w:val="22"/>
          <w:lang w:val="da"/>
        </w:rPr>
        <w:t xml:space="preserve">Udvalget for erhverv </w:t>
      </w:r>
      <w:r w:rsidRPr="008E6857">
        <w:rPr>
          <w:rFonts w:cs="Calibri"/>
          <w:snapToGrid/>
          <w:sz w:val="22"/>
          <w:szCs w:val="22"/>
          <w:lang w:val="da"/>
        </w:rPr>
        <w:tab/>
        <w:t xml:space="preserve">   </w:t>
      </w:r>
      <w:proofErr w:type="gramStart"/>
      <w:r w:rsidRPr="008E6857">
        <w:rPr>
          <w:rFonts w:cs="Calibri"/>
          <w:snapToGrid/>
          <w:sz w:val="22"/>
          <w:szCs w:val="22"/>
          <w:lang w:val="da"/>
        </w:rPr>
        <w:tab/>
        <w:t xml:space="preserve">  2.</w:t>
      </w:r>
      <w:proofErr w:type="gramEnd"/>
      <w:r w:rsidRPr="008E6857">
        <w:rPr>
          <w:rFonts w:cs="Calibri"/>
          <w:snapToGrid/>
          <w:sz w:val="22"/>
          <w:szCs w:val="22"/>
          <w:lang w:val="da"/>
        </w:rPr>
        <w:t xml:space="preserve"> juni</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sidRPr="008E6857">
        <w:rPr>
          <w:rFonts w:cs="Calibri"/>
          <w:snapToGrid/>
          <w:sz w:val="22"/>
          <w:szCs w:val="22"/>
          <w:lang w:val="da"/>
        </w:rPr>
        <w:t xml:space="preserve">Udvalget for teknik </w:t>
      </w:r>
      <w:r w:rsidRPr="008E6857">
        <w:rPr>
          <w:rFonts w:cs="Calibri"/>
          <w:snapToGrid/>
          <w:sz w:val="22"/>
          <w:szCs w:val="22"/>
          <w:lang w:val="da"/>
        </w:rPr>
        <w:tab/>
      </w:r>
      <w:r w:rsidRPr="008E6857">
        <w:rPr>
          <w:rFonts w:cs="Calibri"/>
          <w:snapToGrid/>
          <w:sz w:val="22"/>
          <w:szCs w:val="22"/>
          <w:lang w:val="da"/>
        </w:rPr>
        <w:tab/>
        <w:t xml:space="preserve">   </w:t>
      </w:r>
      <w:proofErr w:type="gramStart"/>
      <w:r w:rsidRPr="008E6857">
        <w:rPr>
          <w:rFonts w:cs="Calibri"/>
          <w:snapToGrid/>
          <w:sz w:val="22"/>
          <w:szCs w:val="22"/>
          <w:lang w:val="da"/>
        </w:rPr>
        <w:tab/>
        <w:t xml:space="preserve">  3.</w:t>
      </w:r>
      <w:proofErr w:type="gramEnd"/>
      <w:r w:rsidRPr="008E6857">
        <w:rPr>
          <w:rFonts w:cs="Calibri"/>
          <w:snapToGrid/>
          <w:sz w:val="22"/>
          <w:szCs w:val="22"/>
          <w:lang w:val="da"/>
        </w:rPr>
        <w:t xml:space="preserve"> juni</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sidRPr="008E6857">
        <w:rPr>
          <w:rFonts w:cs="Calibri"/>
          <w:snapToGrid/>
          <w:sz w:val="22"/>
          <w:szCs w:val="22"/>
          <w:lang w:val="da"/>
        </w:rPr>
        <w:t xml:space="preserve">Udvalget for udvikling </w:t>
      </w:r>
      <w:r w:rsidRPr="008E6857">
        <w:rPr>
          <w:rFonts w:cs="Calibri"/>
          <w:snapToGrid/>
          <w:sz w:val="22"/>
          <w:szCs w:val="22"/>
          <w:lang w:val="da"/>
        </w:rPr>
        <w:tab/>
        <w:t xml:space="preserve">   </w:t>
      </w:r>
      <w:proofErr w:type="gramStart"/>
      <w:r w:rsidRPr="008E6857">
        <w:rPr>
          <w:rFonts w:cs="Calibri"/>
          <w:snapToGrid/>
          <w:sz w:val="22"/>
          <w:szCs w:val="22"/>
          <w:lang w:val="da"/>
        </w:rPr>
        <w:tab/>
        <w:t xml:space="preserve">  4.</w:t>
      </w:r>
      <w:proofErr w:type="gramEnd"/>
      <w:r w:rsidRPr="008E6857">
        <w:rPr>
          <w:rFonts w:cs="Calibri"/>
          <w:snapToGrid/>
          <w:sz w:val="22"/>
          <w:szCs w:val="22"/>
          <w:lang w:val="da"/>
        </w:rPr>
        <w:t xml:space="preserve"> juni</w:t>
      </w:r>
    </w:p>
    <w:p w:rsidR="00E07FA0" w:rsidRPr="008E6857" w:rsidRDefault="00B21947"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Pr>
          <w:rFonts w:cs="Calibri"/>
          <w:snapToGrid/>
          <w:sz w:val="22"/>
          <w:szCs w:val="22"/>
          <w:lang w:val="da"/>
        </w:rPr>
        <w:t>Udvalget for familie</w:t>
      </w:r>
      <w:r w:rsidR="00E07FA0" w:rsidRPr="008E6857">
        <w:rPr>
          <w:rFonts w:cs="Calibri"/>
          <w:snapToGrid/>
          <w:sz w:val="22"/>
          <w:szCs w:val="22"/>
          <w:lang w:val="da"/>
        </w:rPr>
        <w:tab/>
      </w:r>
      <w:r w:rsidR="00E07FA0" w:rsidRPr="008E6857">
        <w:rPr>
          <w:rFonts w:cs="Calibri"/>
          <w:snapToGrid/>
          <w:sz w:val="22"/>
          <w:szCs w:val="22"/>
          <w:lang w:val="da"/>
        </w:rPr>
        <w:tab/>
        <w:t xml:space="preserve">    </w:t>
      </w:r>
      <w:proofErr w:type="gramStart"/>
      <w:r w:rsidR="00E07FA0" w:rsidRPr="008E6857">
        <w:rPr>
          <w:rFonts w:cs="Calibri"/>
          <w:snapToGrid/>
          <w:sz w:val="22"/>
          <w:szCs w:val="22"/>
          <w:lang w:val="da"/>
        </w:rPr>
        <w:tab/>
        <w:t xml:space="preserve">  8.</w:t>
      </w:r>
      <w:proofErr w:type="gramEnd"/>
      <w:r w:rsidR="00E07FA0" w:rsidRPr="008E6857">
        <w:rPr>
          <w:rFonts w:cs="Calibri"/>
          <w:snapToGrid/>
          <w:sz w:val="22"/>
          <w:szCs w:val="22"/>
          <w:lang w:val="da"/>
        </w:rPr>
        <w:t xml:space="preserve"> juni</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sidRPr="008E6857">
        <w:rPr>
          <w:rFonts w:cs="Calibri"/>
          <w:snapToGrid/>
          <w:sz w:val="22"/>
          <w:szCs w:val="22"/>
          <w:lang w:val="da"/>
        </w:rPr>
        <w:t xml:space="preserve">Udvalget for demokrati </w:t>
      </w:r>
      <w:r w:rsidRPr="008E6857">
        <w:rPr>
          <w:rFonts w:cs="Calibri"/>
          <w:snapToGrid/>
          <w:sz w:val="22"/>
          <w:szCs w:val="22"/>
          <w:lang w:val="da"/>
        </w:rPr>
        <w:tab/>
        <w:t xml:space="preserve">   </w:t>
      </w:r>
      <w:proofErr w:type="gramStart"/>
      <w:r w:rsidRPr="008E6857">
        <w:rPr>
          <w:rFonts w:cs="Calibri"/>
          <w:snapToGrid/>
          <w:sz w:val="22"/>
          <w:szCs w:val="22"/>
          <w:lang w:val="da"/>
        </w:rPr>
        <w:tab/>
        <w:t xml:space="preserve">  9.</w:t>
      </w:r>
      <w:proofErr w:type="gramEnd"/>
      <w:r w:rsidRPr="008E6857">
        <w:rPr>
          <w:rFonts w:cs="Calibri"/>
          <w:snapToGrid/>
          <w:sz w:val="22"/>
          <w:szCs w:val="22"/>
          <w:lang w:val="da"/>
        </w:rPr>
        <w:t xml:space="preserve"> juni</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sidRPr="008E6857">
        <w:rPr>
          <w:rFonts w:cs="Calibri"/>
          <w:snapToGrid/>
          <w:sz w:val="22"/>
          <w:szCs w:val="22"/>
          <w:lang w:val="da"/>
        </w:rPr>
        <w:t xml:space="preserve">Udvalget for fiskeri og fangst </w:t>
      </w:r>
      <w:r w:rsidRPr="008E6857">
        <w:rPr>
          <w:rFonts w:cs="Calibri"/>
          <w:snapToGrid/>
          <w:sz w:val="22"/>
          <w:szCs w:val="22"/>
          <w:lang w:val="da"/>
        </w:rPr>
        <w:tab/>
        <w:t>10. juni</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sidRPr="008E6857">
        <w:rPr>
          <w:rFonts w:cs="Calibri"/>
          <w:snapToGrid/>
          <w:sz w:val="22"/>
          <w:szCs w:val="22"/>
          <w:lang w:val="da"/>
        </w:rPr>
        <w:t xml:space="preserve">Økonomiudvalget </w:t>
      </w:r>
      <w:r w:rsidRPr="008E6857">
        <w:rPr>
          <w:rFonts w:cs="Calibri"/>
          <w:snapToGrid/>
          <w:sz w:val="22"/>
          <w:szCs w:val="22"/>
          <w:lang w:val="da"/>
        </w:rPr>
        <w:tab/>
      </w:r>
      <w:proofErr w:type="gramStart"/>
      <w:r w:rsidRPr="008E6857">
        <w:rPr>
          <w:rFonts w:cs="Calibri"/>
          <w:snapToGrid/>
          <w:sz w:val="22"/>
          <w:szCs w:val="22"/>
          <w:lang w:val="da"/>
        </w:rPr>
        <w:tab/>
        <w:t xml:space="preserve">  </w:t>
      </w:r>
      <w:r w:rsidRPr="008E6857">
        <w:rPr>
          <w:rFonts w:cs="Calibri"/>
          <w:snapToGrid/>
          <w:sz w:val="22"/>
          <w:szCs w:val="22"/>
          <w:lang w:val="da"/>
        </w:rPr>
        <w:tab/>
      </w:r>
      <w:proofErr w:type="gramEnd"/>
      <w:r w:rsidRPr="008E6857">
        <w:rPr>
          <w:rFonts w:cs="Calibri"/>
          <w:snapToGrid/>
          <w:sz w:val="22"/>
          <w:szCs w:val="22"/>
          <w:lang w:val="da"/>
        </w:rPr>
        <w:t>22. juni</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sidRPr="008E6857">
        <w:rPr>
          <w:rFonts w:cs="Calibri"/>
          <w:snapToGrid/>
          <w:sz w:val="22"/>
          <w:szCs w:val="22"/>
          <w:lang w:val="da"/>
        </w:rPr>
        <w:t xml:space="preserve">Kommunalbestyrelsen </w:t>
      </w:r>
      <w:r w:rsidRPr="008E6857">
        <w:rPr>
          <w:rFonts w:cs="Calibri"/>
          <w:snapToGrid/>
          <w:sz w:val="22"/>
          <w:szCs w:val="22"/>
          <w:lang w:val="da"/>
        </w:rPr>
        <w:tab/>
      </w:r>
      <w:r w:rsidRPr="008E6857">
        <w:rPr>
          <w:rFonts w:cs="Calibri"/>
          <w:snapToGrid/>
          <w:sz w:val="22"/>
          <w:szCs w:val="22"/>
          <w:lang w:val="da"/>
        </w:rPr>
        <w:tab/>
        <w:t>29. juni</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Seminaret sættes til 25, 26, og 27. juni</w:t>
      </w: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i/>
          <w:iCs/>
          <w:snapToGrid/>
          <w:sz w:val="22"/>
          <w:szCs w:val="22"/>
          <w:lang w:val="da" w:eastAsia="en-US"/>
        </w:rPr>
        <w:t>Det videre forløb</w:t>
      </w: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snapToGrid/>
          <w:sz w:val="22"/>
          <w:szCs w:val="22"/>
          <w:lang w:val="da" w:eastAsia="en-US"/>
        </w:rPr>
        <w:t>Hvis forslaget bliver vedtaget, vil møderne blive som ovenfor.</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lastRenderedPageBreak/>
        <w:t>Økonomiske konsekvenser:</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Det skal ikke have økonomiske konsekvenser.</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Lovgivningsmæssige rammer</w:t>
      </w:r>
    </w:p>
    <w:p w:rsidR="00E07FA0" w:rsidRPr="008E6857" w:rsidRDefault="00E07FA0" w:rsidP="00E07FA0">
      <w:pPr>
        <w:widowControl/>
        <w:numPr>
          <w:ilvl w:val="0"/>
          <w:numId w:val="45"/>
        </w:numPr>
        <w:autoSpaceDE w:val="0"/>
        <w:autoSpaceDN w:val="0"/>
        <w:adjustRightInd w:val="0"/>
        <w:spacing w:after="160" w:line="259" w:lineRule="atLeast"/>
        <w:ind w:left="720"/>
        <w:rPr>
          <w:rFonts w:eastAsia="Calibri" w:cs="Calibri"/>
          <w:snapToGrid/>
          <w:sz w:val="22"/>
          <w:szCs w:val="22"/>
          <w:lang w:val="da" w:eastAsia="en-US"/>
        </w:rPr>
      </w:pPr>
      <w:r w:rsidRPr="008E6857">
        <w:rPr>
          <w:rFonts w:eastAsia="Calibri" w:cs="Calibri"/>
          <w:snapToGrid/>
          <w:sz w:val="22"/>
          <w:szCs w:val="22"/>
          <w:lang w:val="da" w:eastAsia="en-US"/>
        </w:rPr>
        <w:t>Inatsisartutslov nr. 29 af 27. november 2017 om den kommunale styrelse</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Varetagelse af opgaver:</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Økonomiudvalget</w:t>
      </w:r>
    </w:p>
    <w:p w:rsidR="004603F6" w:rsidRPr="008E6857" w:rsidRDefault="004603F6" w:rsidP="00E07FA0">
      <w:pPr>
        <w:widowControl/>
        <w:autoSpaceDE w:val="0"/>
        <w:autoSpaceDN w:val="0"/>
        <w:adjustRightInd w:val="0"/>
        <w:spacing w:after="160" w:line="259" w:lineRule="atLeast"/>
        <w:rPr>
          <w:rFonts w:eastAsia="Calibri" w:cs="Calibri"/>
          <w:snapToGrid/>
          <w:sz w:val="22"/>
          <w:szCs w:val="22"/>
          <w:lang w:val="da" w:eastAsia="en-US"/>
        </w:rPr>
      </w:pPr>
    </w:p>
    <w:p w:rsidR="004603F6" w:rsidRPr="008E6857" w:rsidRDefault="004603F6" w:rsidP="00E07FA0">
      <w:pPr>
        <w:widowControl/>
        <w:autoSpaceDE w:val="0"/>
        <w:autoSpaceDN w:val="0"/>
        <w:adjustRightInd w:val="0"/>
        <w:spacing w:after="160" w:line="259" w:lineRule="atLeast"/>
        <w:rPr>
          <w:rFonts w:eastAsia="Calibri" w:cs="Calibri"/>
          <w:snapToGrid/>
          <w:sz w:val="22"/>
          <w:szCs w:val="22"/>
          <w:lang w:val="da" w:eastAsia="en-US"/>
        </w:rPr>
      </w:pP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Økonomiudvalgets beslutning:</w:t>
      </w:r>
    </w:p>
    <w:p w:rsidR="00E07FA0" w:rsidRPr="008E6857" w:rsidRDefault="00E07FA0" w:rsidP="00E07FA0">
      <w:pPr>
        <w:widowControl/>
        <w:autoSpaceDE w:val="0"/>
        <w:autoSpaceDN w:val="0"/>
        <w:adjustRightInd w:val="0"/>
        <w:spacing w:after="160"/>
        <w:rPr>
          <w:rFonts w:eastAsia="Calibri" w:cs="Calibri"/>
          <w:i/>
          <w:iCs/>
          <w:snapToGrid/>
          <w:sz w:val="22"/>
          <w:szCs w:val="22"/>
          <w:lang w:val="da" w:eastAsia="en-US"/>
        </w:rPr>
      </w:pPr>
      <w:r w:rsidRPr="008E6857">
        <w:rPr>
          <w:rFonts w:eastAsia="Calibri" w:cs="Calibri"/>
          <w:i/>
          <w:iCs/>
          <w:snapToGrid/>
          <w:sz w:val="22"/>
          <w:szCs w:val="22"/>
          <w:lang w:val="da" w:eastAsia="en-US"/>
        </w:rPr>
        <w:t>Forslag fra sekretariatet</w:t>
      </w:r>
    </w:p>
    <w:p w:rsidR="00E07FA0" w:rsidRPr="008E6857" w:rsidRDefault="00E07FA0" w:rsidP="00E07FA0">
      <w:pPr>
        <w:widowControl/>
        <w:autoSpaceDE w:val="0"/>
        <w:autoSpaceDN w:val="0"/>
        <w:adjustRightInd w:val="0"/>
        <w:spacing w:after="160"/>
        <w:rPr>
          <w:rFonts w:eastAsia="Calibri" w:cs="Calibri"/>
          <w:i/>
          <w:iCs/>
          <w:snapToGrid/>
          <w:sz w:val="22"/>
          <w:szCs w:val="22"/>
          <w:lang w:val="da" w:eastAsia="en-US"/>
        </w:rPr>
      </w:pPr>
      <w:r w:rsidRPr="008E6857">
        <w:rPr>
          <w:rFonts w:eastAsia="Calibri" w:cs="Calibri"/>
          <w:i/>
          <w:iCs/>
          <w:snapToGrid/>
          <w:sz w:val="22"/>
          <w:szCs w:val="22"/>
          <w:lang w:val="da" w:eastAsia="en-US"/>
        </w:rPr>
        <w:t>Ovennævnte forslag til mødedatoer vedtages</w:t>
      </w:r>
    </w:p>
    <w:p w:rsidR="00E07FA0" w:rsidRPr="008E6857" w:rsidRDefault="00E07FA0" w:rsidP="00E07FA0">
      <w:pPr>
        <w:widowControl/>
        <w:autoSpaceDE w:val="0"/>
        <w:autoSpaceDN w:val="0"/>
        <w:adjustRightInd w:val="0"/>
        <w:spacing w:after="160"/>
        <w:rPr>
          <w:rFonts w:eastAsia="Calibri" w:cs="Calibri"/>
          <w:i/>
          <w:iCs/>
          <w:snapToGrid/>
          <w:sz w:val="22"/>
          <w:szCs w:val="22"/>
          <w:lang w:val="da" w:eastAsia="en-US"/>
        </w:rPr>
      </w:pPr>
      <w:r w:rsidRPr="008E6857">
        <w:rPr>
          <w:rFonts w:eastAsia="Calibri" w:cs="Calibri"/>
          <w:snapToGrid/>
          <w:sz w:val="22"/>
          <w:szCs w:val="22"/>
          <w:lang w:val="da" w:eastAsia="en-US"/>
        </w:rPr>
        <w:t>Ovennævnte er godkendt</w:t>
      </w:r>
    </w:p>
    <w:p w:rsidR="00E07FA0" w:rsidRPr="008E6857" w:rsidRDefault="00E07FA0" w:rsidP="00E07FA0">
      <w:pPr>
        <w:widowControl/>
        <w:autoSpaceDE w:val="0"/>
        <w:autoSpaceDN w:val="0"/>
        <w:adjustRightInd w:val="0"/>
        <w:spacing w:after="160" w:line="259" w:lineRule="atLeast"/>
        <w:rPr>
          <w:rFonts w:eastAsia="Calibri" w:cs="Calibri"/>
          <w:b/>
          <w:bCs/>
          <w:snapToGrid/>
          <w:sz w:val="22"/>
          <w:szCs w:val="22"/>
          <w:u w:val="single"/>
          <w:lang w:val="da" w:eastAsia="en-US"/>
        </w:rPr>
      </w:pPr>
      <w:r w:rsidRPr="008E6857">
        <w:rPr>
          <w:rFonts w:eastAsia="Calibri" w:cs="Calibri"/>
          <w:b/>
          <w:bCs/>
          <w:snapToGrid/>
          <w:sz w:val="22"/>
          <w:szCs w:val="22"/>
          <w:u w:val="single"/>
          <w:lang w:val="da" w:eastAsia="en-US"/>
        </w:rPr>
        <w:t>Indstilling:</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Økonomiudvalget indstiller over for kommunalbestyrelsen:</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At kommunalbestyrelsen tilslutter sig økonomiudvalget indstilling</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Bilag:</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ingen bilag</w:t>
      </w:r>
    </w:p>
    <w:p w:rsidR="00E07FA0" w:rsidRPr="008E6857" w:rsidRDefault="00E07FA0"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B41A7F" w:rsidRDefault="00B41A7F"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B41A7F" w:rsidRDefault="00B41A7F"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B41A7F" w:rsidRDefault="00B41A7F"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B41A7F" w:rsidRDefault="00B41A7F"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B41A7F" w:rsidRDefault="00B41A7F"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B41A7F" w:rsidRDefault="00B41A7F"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B41A7F" w:rsidRPr="008E6857" w:rsidRDefault="00B41A7F"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4603F6" w:rsidRPr="008E6857" w:rsidRDefault="004603F6"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E07FA0" w:rsidRPr="008E6857" w:rsidRDefault="00E07FA0" w:rsidP="00E07FA0">
      <w:pPr>
        <w:widowControl/>
        <w:autoSpaceDE w:val="0"/>
        <w:autoSpaceDN w:val="0"/>
        <w:adjustRightInd w:val="0"/>
        <w:spacing w:after="160" w:line="259" w:lineRule="atLeast"/>
        <w:rPr>
          <w:rFonts w:eastAsia="Calibri" w:cs="Calibri"/>
          <w:b/>
          <w:bCs/>
          <w:snapToGrid/>
          <w:sz w:val="22"/>
          <w:szCs w:val="22"/>
          <w:u w:val="single"/>
          <w:lang w:val="da" w:eastAsia="en-US"/>
        </w:rPr>
      </w:pPr>
      <w:r w:rsidRPr="008E6857">
        <w:rPr>
          <w:rFonts w:eastAsia="Calibri" w:cs="Calibri"/>
          <w:b/>
          <w:bCs/>
          <w:snapToGrid/>
          <w:sz w:val="22"/>
          <w:szCs w:val="22"/>
          <w:u w:val="single"/>
          <w:lang w:val="da" w:eastAsia="en-US"/>
        </w:rPr>
        <w:t>Beslutning</w:t>
      </w:r>
    </w:p>
    <w:tbl>
      <w:tblPr>
        <w:tblW w:w="0" w:type="auto"/>
        <w:tblInd w:w="-4" w:type="dxa"/>
        <w:tblLayout w:type="fixed"/>
        <w:tblLook w:val="0000" w:firstRow="0" w:lastRow="0" w:firstColumn="0" w:lastColumn="0" w:noHBand="0" w:noVBand="0"/>
      </w:tblPr>
      <w:tblGrid>
        <w:gridCol w:w="9628"/>
      </w:tblGrid>
      <w:tr w:rsidR="00E07FA0" w:rsidRPr="008E6857" w:rsidTr="00E07FA0">
        <w:trPr>
          <w:trHeight w:val="1"/>
        </w:trPr>
        <w:tc>
          <w:tcPr>
            <w:tcW w:w="9628"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p>
        </w:tc>
      </w:tr>
    </w:tbl>
    <w:p w:rsidR="00D417D9" w:rsidRPr="008E6857" w:rsidRDefault="00D417D9"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tbl>
      <w:tblPr>
        <w:tblW w:w="9628" w:type="dxa"/>
        <w:tblInd w:w="-4" w:type="dxa"/>
        <w:tblLayout w:type="fixed"/>
        <w:tblLook w:val="0000" w:firstRow="0" w:lastRow="0" w:firstColumn="0" w:lastColumn="0" w:noHBand="0" w:noVBand="0"/>
      </w:tblPr>
      <w:tblGrid>
        <w:gridCol w:w="2407"/>
        <w:gridCol w:w="3405"/>
        <w:gridCol w:w="1409"/>
        <w:gridCol w:w="2407"/>
      </w:tblGrid>
      <w:tr w:rsidR="00E07FA0" w:rsidRPr="008E6857" w:rsidTr="00B41A7F">
        <w:trPr>
          <w:trHeight w:val="1"/>
        </w:trPr>
        <w:tc>
          <w:tcPr>
            <w:tcW w:w="2407"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Sag nr.</w:t>
            </w:r>
          </w:p>
        </w:tc>
        <w:tc>
          <w:tcPr>
            <w:tcW w:w="3405"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Sammisaq</w:t>
            </w:r>
          </w:p>
        </w:tc>
        <w:tc>
          <w:tcPr>
            <w:tcW w:w="1409"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 xml:space="preserve">Bilag nr. </w:t>
            </w:r>
          </w:p>
        </w:tc>
        <w:tc>
          <w:tcPr>
            <w:tcW w:w="2407"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009</w:t>
            </w:r>
          </w:p>
        </w:tc>
      </w:tr>
      <w:tr w:rsidR="00E07FA0" w:rsidRPr="008E6857" w:rsidTr="00B41A7F">
        <w:trPr>
          <w:trHeight w:val="1"/>
        </w:trPr>
        <w:tc>
          <w:tcPr>
            <w:tcW w:w="2407"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Øko 20-012</w:t>
            </w:r>
          </w:p>
        </w:tc>
        <w:tc>
          <w:tcPr>
            <w:tcW w:w="3405"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Rammer for udlejning/brug  af borgmesterboligen</w:t>
            </w:r>
          </w:p>
        </w:tc>
        <w:tc>
          <w:tcPr>
            <w:tcW w:w="1409"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Journal nr.</w:t>
            </w:r>
          </w:p>
        </w:tc>
        <w:tc>
          <w:tcPr>
            <w:tcW w:w="2407"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p>
        </w:tc>
      </w:tr>
    </w:tbl>
    <w:p w:rsidR="00E07FA0" w:rsidRPr="008E6857" w:rsidRDefault="00E07FA0" w:rsidP="00E07FA0">
      <w:pPr>
        <w:widowControl/>
        <w:autoSpaceDE w:val="0"/>
        <w:autoSpaceDN w:val="0"/>
        <w:adjustRightInd w:val="0"/>
        <w:spacing w:after="160" w:line="259" w:lineRule="atLeast"/>
        <w:rPr>
          <w:rFonts w:eastAsia="Calibri" w:cs="Calibri"/>
          <w:snapToGrid/>
          <w:color w:val="0070C0"/>
          <w:sz w:val="22"/>
          <w:szCs w:val="22"/>
          <w:lang w:val="da" w:eastAsia="en-US"/>
        </w:rPr>
      </w:pP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Referat:</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I Avannaata Kommunia er der stor mangel på personaleboliger og almene boliger. I den tidligere Qaasuitsup Kommunia har kommunalbestyrelsen vedtaget at borgmesteren skal have stillet en bolig til rådighed. I to valgperioder har borgmesteren været fra Ilulissat hvorfra borgmesterboligen har været udlånt som personalebolig. I sagen vedr. borgmesterboligen skal kommunalbestyrelsen tage stilling til om boligen stadig skal være øremærket borgmesteren eller om den skal indgå i puljen over personaleboliger.</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Sagens fremstilling:</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I Avannaata Kommunia er der mangel på personaleboliger hvorfor det går ud over de ansatte. Når ansættelse i Avannatta Kommunia sker, får den nyansatte en vakantbolig, uden tidsfrist for tildeling af permanentbolig. Tildeling af permanent bolig afhænger af A/S Ini. Kommunens ledere bliver af deres arbejdsgiver lovet en passende bolig til den ansatte. Kommunen har dog svært ved at leve op til sine forpligtigelser, som eksempel kan nævnes at lederen af forvaltning om læring ikke har fået permanent personalebolig siden sin ansættelse.</w:t>
      </w:r>
    </w:p>
    <w:p w:rsidR="00E07FA0" w:rsidRPr="008E6857" w:rsidRDefault="00E07FA0" w:rsidP="00E07FA0">
      <w:pPr>
        <w:widowControl/>
        <w:autoSpaceDE w:val="0"/>
        <w:autoSpaceDN w:val="0"/>
        <w:adjustRightInd w:val="0"/>
        <w:rPr>
          <w:rFonts w:eastAsia="Calibri" w:cs="Calibri"/>
          <w:snapToGrid/>
          <w:sz w:val="22"/>
          <w:szCs w:val="22"/>
          <w:lang w:val="da" w:eastAsia="en-US"/>
        </w:rPr>
      </w:pPr>
    </w:p>
    <w:p w:rsidR="00E07FA0" w:rsidRPr="008E6857" w:rsidRDefault="00E07FA0" w:rsidP="00E07FA0">
      <w:pPr>
        <w:widowControl/>
        <w:autoSpaceDE w:val="0"/>
        <w:autoSpaceDN w:val="0"/>
        <w:adjustRightInd w:val="0"/>
        <w:rPr>
          <w:rFonts w:eastAsia="Calibri" w:cs="Calibri"/>
          <w:i/>
          <w:iCs/>
          <w:snapToGrid/>
          <w:sz w:val="22"/>
          <w:szCs w:val="22"/>
          <w:lang w:val="da" w:eastAsia="en-US"/>
        </w:rPr>
      </w:pPr>
      <w:r w:rsidRPr="008E6857">
        <w:rPr>
          <w:rFonts w:eastAsia="Calibri" w:cs="Calibri"/>
          <w:i/>
          <w:iCs/>
          <w:snapToGrid/>
          <w:sz w:val="22"/>
          <w:szCs w:val="22"/>
          <w:lang w:val="da" w:eastAsia="en-US"/>
        </w:rPr>
        <w:t>Forslag til forbedring – evaluering om emnet</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lastRenderedPageBreak/>
        <w:t>På nuværende tidspunkt har kommunen ikke en passende bolig til ovennævnte leder. Dog har fratrædende leder forladt sin personalebolig som er egnet til nuværende leder.  Der er valg til næste år og sekretariatet mener ikke at det er på sin plads at boligen står tom. Da behovet er stort og det er omkostningstungt at lade borgmesterboligen stå tomt, indstilles det at boligen bliver tildelt lederen af forvaltning for læring. Hvis der efter valget viser sig at kommende borgmester har behov for bolig, må der findes et alternativ.</w:t>
      </w:r>
    </w:p>
    <w:p w:rsidR="00E07FA0" w:rsidRPr="008E6857" w:rsidRDefault="00E07FA0" w:rsidP="00E07FA0">
      <w:pPr>
        <w:widowControl/>
        <w:autoSpaceDE w:val="0"/>
        <w:autoSpaceDN w:val="0"/>
        <w:adjustRightInd w:val="0"/>
        <w:rPr>
          <w:rFonts w:eastAsia="Calibri" w:cs="Calibri"/>
          <w:i/>
          <w:iCs/>
          <w:snapToGrid/>
          <w:sz w:val="22"/>
          <w:szCs w:val="22"/>
          <w:lang w:val="da" w:eastAsia="en-US"/>
        </w:rPr>
      </w:pPr>
    </w:p>
    <w:p w:rsidR="00E07FA0" w:rsidRPr="008E6857" w:rsidRDefault="00E07FA0" w:rsidP="00E07FA0">
      <w:pPr>
        <w:widowControl/>
        <w:autoSpaceDE w:val="0"/>
        <w:autoSpaceDN w:val="0"/>
        <w:adjustRightInd w:val="0"/>
        <w:rPr>
          <w:rFonts w:eastAsia="Calibri" w:cs="Calibri"/>
          <w:i/>
          <w:iCs/>
          <w:snapToGrid/>
          <w:sz w:val="22"/>
          <w:szCs w:val="22"/>
          <w:lang w:val="da" w:eastAsia="en-US"/>
        </w:rPr>
      </w:pPr>
      <w:r w:rsidRPr="008E6857">
        <w:rPr>
          <w:rFonts w:eastAsia="Calibri" w:cs="Calibri"/>
          <w:i/>
          <w:iCs/>
          <w:snapToGrid/>
          <w:sz w:val="22"/>
          <w:szCs w:val="22"/>
          <w:lang w:val="da" w:eastAsia="en-US"/>
        </w:rPr>
        <w:t>Videre forløb</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Hvis udvalget beslutter at tildele borgmesterboligen til førnævnte leder skal den endelige beslutning tages af kommunalbestyrelsen. Hvis udvalget forkaster forslaget, vil boligen blive midlertidigt udlånt frem til valget.</w:t>
      </w:r>
    </w:p>
    <w:p w:rsidR="00E07FA0" w:rsidRPr="008E6857" w:rsidRDefault="00E07FA0" w:rsidP="00E07FA0">
      <w:pPr>
        <w:widowControl/>
        <w:autoSpaceDE w:val="0"/>
        <w:autoSpaceDN w:val="0"/>
        <w:adjustRightInd w:val="0"/>
        <w:rPr>
          <w:rFonts w:eastAsia="Calibri" w:cs="Calibri"/>
          <w:i/>
          <w:iCs/>
          <w:snapToGrid/>
          <w:sz w:val="22"/>
          <w:szCs w:val="22"/>
          <w:lang w:val="da" w:eastAsia="en-US"/>
        </w:rPr>
      </w:pPr>
    </w:p>
    <w:p w:rsidR="00E07FA0" w:rsidRPr="008E6857" w:rsidRDefault="00E07FA0" w:rsidP="00E07FA0">
      <w:pPr>
        <w:widowControl/>
        <w:autoSpaceDE w:val="0"/>
        <w:autoSpaceDN w:val="0"/>
        <w:adjustRightInd w:val="0"/>
        <w:rPr>
          <w:rFonts w:eastAsia="Calibri" w:cs="Calibri"/>
          <w:snapToGrid/>
          <w:sz w:val="22"/>
          <w:szCs w:val="22"/>
          <w:u w:val="single"/>
          <w:lang w:val="da" w:eastAsia="en-US"/>
        </w:rPr>
      </w:pPr>
      <w:r w:rsidRPr="008E6857">
        <w:rPr>
          <w:rFonts w:eastAsia="Calibri" w:cs="Calibri"/>
          <w:snapToGrid/>
          <w:sz w:val="22"/>
          <w:szCs w:val="22"/>
          <w:u w:val="single"/>
          <w:lang w:val="da" w:eastAsia="en-US"/>
        </w:rPr>
        <w:t>Mulige konsekvenser:</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Hvis forslaget vedtages, kan borgmesteren fremover ikke få boligen. Det er jo påkrævet at lederen kan bo uden tanke på at miste den igen.</w:t>
      </w:r>
    </w:p>
    <w:p w:rsidR="00E07FA0" w:rsidRPr="008E6857" w:rsidRDefault="00E07FA0" w:rsidP="00E07FA0">
      <w:pPr>
        <w:widowControl/>
        <w:autoSpaceDE w:val="0"/>
        <w:autoSpaceDN w:val="0"/>
        <w:adjustRightInd w:val="0"/>
        <w:rPr>
          <w:rFonts w:eastAsia="Calibri" w:cs="Calibri"/>
          <w:snapToGrid/>
          <w:sz w:val="22"/>
          <w:szCs w:val="22"/>
          <w:lang w:val="da" w:eastAsia="en-US"/>
        </w:rPr>
      </w:pPr>
    </w:p>
    <w:p w:rsidR="00E07FA0" w:rsidRPr="008E6857" w:rsidRDefault="00E07FA0" w:rsidP="00E07FA0">
      <w:pPr>
        <w:widowControl/>
        <w:autoSpaceDE w:val="0"/>
        <w:autoSpaceDN w:val="0"/>
        <w:adjustRightInd w:val="0"/>
        <w:rPr>
          <w:rFonts w:eastAsia="Calibri" w:cs="Calibri"/>
          <w:snapToGrid/>
          <w:sz w:val="22"/>
          <w:szCs w:val="22"/>
          <w:u w:val="single"/>
          <w:lang w:val="da" w:eastAsia="en-US"/>
        </w:rPr>
      </w:pPr>
      <w:r w:rsidRPr="008E6857">
        <w:rPr>
          <w:rFonts w:eastAsia="Calibri" w:cs="Calibri"/>
          <w:snapToGrid/>
          <w:sz w:val="22"/>
          <w:szCs w:val="22"/>
          <w:u w:val="single"/>
          <w:lang w:val="da" w:eastAsia="en-US"/>
        </w:rPr>
        <w:t>Økonomiske konsekvenser</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Der vil ikke være direkte økonomiske konsekvenser.</w:t>
      </w:r>
    </w:p>
    <w:p w:rsidR="00E07FA0" w:rsidRPr="008E6857" w:rsidRDefault="00E07FA0"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E07FA0" w:rsidRPr="008E6857" w:rsidRDefault="00E07FA0" w:rsidP="00E07FA0">
      <w:pPr>
        <w:widowControl/>
        <w:autoSpaceDE w:val="0"/>
        <w:autoSpaceDN w:val="0"/>
        <w:adjustRightInd w:val="0"/>
        <w:rPr>
          <w:rFonts w:eastAsia="Calibri" w:cs="Calibri"/>
          <w:snapToGrid/>
          <w:sz w:val="22"/>
          <w:szCs w:val="22"/>
          <w:u w:val="single"/>
          <w:lang w:val="da" w:eastAsia="en-US"/>
        </w:rPr>
      </w:pPr>
      <w:r w:rsidRPr="008E6857">
        <w:rPr>
          <w:rFonts w:eastAsia="Calibri" w:cs="Calibri"/>
          <w:snapToGrid/>
          <w:sz w:val="22"/>
          <w:szCs w:val="22"/>
          <w:u w:val="single"/>
          <w:lang w:val="da" w:eastAsia="en-US"/>
        </w:rPr>
        <w:t xml:space="preserve">Lovgivningsmæssige rammer </w:t>
      </w:r>
    </w:p>
    <w:p w:rsidR="00E07FA0" w:rsidRPr="008E6857" w:rsidRDefault="00E07FA0" w:rsidP="00E07FA0">
      <w:pPr>
        <w:widowControl/>
        <w:numPr>
          <w:ilvl w:val="0"/>
          <w:numId w:val="45"/>
        </w:numPr>
        <w:autoSpaceDE w:val="0"/>
        <w:autoSpaceDN w:val="0"/>
        <w:adjustRightInd w:val="0"/>
        <w:spacing w:line="360" w:lineRule="auto"/>
        <w:ind w:left="720"/>
        <w:rPr>
          <w:rFonts w:eastAsia="Calibri" w:cs="Calibri"/>
          <w:snapToGrid/>
          <w:sz w:val="22"/>
          <w:szCs w:val="22"/>
          <w:lang w:val="da" w:eastAsia="en-US"/>
        </w:rPr>
      </w:pPr>
      <w:r w:rsidRPr="008E6857">
        <w:rPr>
          <w:rFonts w:eastAsia="Calibri" w:cs="Calibri"/>
          <w:snapToGrid/>
          <w:sz w:val="22"/>
          <w:szCs w:val="22"/>
          <w:lang w:val="da" w:eastAsia="en-US"/>
        </w:rPr>
        <w:t>Landstingsforordning nr. 2 af 12. maj 2005 om leje af boliger</w:t>
      </w:r>
    </w:p>
    <w:p w:rsidR="00E07FA0" w:rsidRPr="008E6857" w:rsidRDefault="00E07FA0" w:rsidP="00E07FA0">
      <w:pPr>
        <w:widowControl/>
        <w:numPr>
          <w:ilvl w:val="0"/>
          <w:numId w:val="45"/>
        </w:numPr>
        <w:autoSpaceDE w:val="0"/>
        <w:autoSpaceDN w:val="0"/>
        <w:adjustRightInd w:val="0"/>
        <w:spacing w:line="360" w:lineRule="auto"/>
        <w:ind w:left="720"/>
        <w:rPr>
          <w:rFonts w:eastAsia="Calibri" w:cs="Calibri"/>
          <w:snapToGrid/>
          <w:sz w:val="22"/>
          <w:szCs w:val="22"/>
          <w:lang w:val="da" w:eastAsia="en-US"/>
        </w:rPr>
      </w:pPr>
      <w:r w:rsidRPr="008E6857">
        <w:rPr>
          <w:rFonts w:eastAsia="Calibri" w:cs="Calibri"/>
          <w:snapToGrid/>
          <w:sz w:val="22"/>
          <w:szCs w:val="22"/>
          <w:lang w:val="da" w:eastAsia="en-US"/>
        </w:rPr>
        <w:t>Inatsisartutlov nr. 23. af 28. november 2018 om godkendelse af kommunalt ejede virksomheders anskaffelse, sikkerhedsstillelse og leje af visse ejendomme og anlæg</w:t>
      </w:r>
    </w:p>
    <w:p w:rsidR="00E07FA0" w:rsidRPr="008E6857" w:rsidRDefault="00E07FA0" w:rsidP="00E07FA0">
      <w:pPr>
        <w:widowControl/>
        <w:autoSpaceDE w:val="0"/>
        <w:autoSpaceDN w:val="0"/>
        <w:adjustRightInd w:val="0"/>
        <w:ind w:left="720"/>
        <w:rPr>
          <w:rFonts w:eastAsia="Calibri" w:cs="Calibri"/>
          <w:snapToGrid/>
          <w:sz w:val="22"/>
          <w:szCs w:val="22"/>
          <w:lang w:val="da" w:eastAsia="en-US"/>
        </w:rPr>
      </w:pPr>
    </w:p>
    <w:p w:rsidR="00E07FA0" w:rsidRPr="008E6857" w:rsidRDefault="00E07FA0" w:rsidP="00E07FA0">
      <w:pPr>
        <w:widowControl/>
        <w:autoSpaceDE w:val="0"/>
        <w:autoSpaceDN w:val="0"/>
        <w:adjustRightInd w:val="0"/>
        <w:rPr>
          <w:rFonts w:eastAsia="Calibri" w:cs="Calibri"/>
          <w:snapToGrid/>
          <w:sz w:val="22"/>
          <w:szCs w:val="22"/>
          <w:u w:val="single"/>
          <w:lang w:val="da" w:eastAsia="en-US"/>
        </w:rPr>
      </w:pPr>
      <w:r w:rsidRPr="008E6857">
        <w:rPr>
          <w:rFonts w:eastAsia="Calibri" w:cs="Calibri"/>
          <w:snapToGrid/>
          <w:sz w:val="22"/>
          <w:szCs w:val="22"/>
          <w:u w:val="single"/>
          <w:lang w:val="da" w:eastAsia="en-US"/>
        </w:rPr>
        <w:lastRenderedPageBreak/>
        <w:t>Sagens udførelse:</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Økonomiudvalget</w:t>
      </w:r>
    </w:p>
    <w:p w:rsidR="00E07FA0" w:rsidRPr="008E6857" w:rsidRDefault="00E07FA0" w:rsidP="00D417D9">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Kommunalbestyrelsen</w:t>
      </w:r>
    </w:p>
    <w:p w:rsidR="00E07FA0" w:rsidRPr="008E6857" w:rsidRDefault="00E07FA0" w:rsidP="00E07FA0">
      <w:pPr>
        <w:widowControl/>
        <w:autoSpaceDE w:val="0"/>
        <w:autoSpaceDN w:val="0"/>
        <w:adjustRightInd w:val="0"/>
        <w:rPr>
          <w:rFonts w:eastAsia="Calibri" w:cs="Calibri"/>
          <w:snapToGrid/>
          <w:sz w:val="22"/>
          <w:szCs w:val="22"/>
          <w:u w:val="single"/>
          <w:lang w:val="da" w:eastAsia="en-US"/>
        </w:rPr>
      </w:pPr>
      <w:r w:rsidRPr="008E6857">
        <w:rPr>
          <w:rFonts w:eastAsia="Calibri" w:cs="Calibri"/>
          <w:snapToGrid/>
          <w:sz w:val="22"/>
          <w:szCs w:val="22"/>
          <w:u w:val="single"/>
          <w:lang w:val="da" w:eastAsia="en-US"/>
        </w:rPr>
        <w:t>Økonomiudvalgets beslutning:</w:t>
      </w:r>
    </w:p>
    <w:p w:rsidR="00E07FA0" w:rsidRPr="008E6857" w:rsidRDefault="00E07FA0" w:rsidP="00E07FA0">
      <w:pPr>
        <w:widowControl/>
        <w:autoSpaceDE w:val="0"/>
        <w:autoSpaceDN w:val="0"/>
        <w:adjustRightInd w:val="0"/>
        <w:rPr>
          <w:rFonts w:eastAsia="Calibri" w:cs="Calibri"/>
          <w:i/>
          <w:iCs/>
          <w:snapToGrid/>
          <w:sz w:val="22"/>
          <w:szCs w:val="22"/>
          <w:lang w:val="da" w:eastAsia="en-US"/>
        </w:rPr>
      </w:pPr>
      <w:r w:rsidRPr="008E6857">
        <w:rPr>
          <w:rFonts w:eastAsia="Calibri" w:cs="Calibri"/>
          <w:i/>
          <w:iCs/>
          <w:snapToGrid/>
          <w:sz w:val="22"/>
          <w:szCs w:val="22"/>
          <w:lang w:val="da" w:eastAsia="en-US"/>
        </w:rPr>
        <w:t>Sekretariatets indstilling</w:t>
      </w:r>
    </w:p>
    <w:p w:rsidR="00E07FA0" w:rsidRPr="008E6857" w:rsidRDefault="00E07FA0" w:rsidP="00E07FA0">
      <w:pPr>
        <w:widowControl/>
        <w:autoSpaceDE w:val="0"/>
        <w:autoSpaceDN w:val="0"/>
        <w:adjustRightInd w:val="0"/>
        <w:rPr>
          <w:rFonts w:eastAsia="Calibri" w:cs="Calibri"/>
          <w:i/>
          <w:iCs/>
          <w:snapToGrid/>
          <w:sz w:val="22"/>
          <w:szCs w:val="22"/>
          <w:lang w:val="da" w:eastAsia="en-US"/>
        </w:rPr>
      </w:pPr>
      <w:r w:rsidRPr="008E6857">
        <w:rPr>
          <w:rFonts w:eastAsia="Calibri" w:cs="Calibri"/>
          <w:i/>
          <w:iCs/>
          <w:snapToGrid/>
          <w:sz w:val="22"/>
          <w:szCs w:val="22"/>
          <w:lang w:val="da" w:eastAsia="en-US"/>
        </w:rPr>
        <w:t>Borgmesterboligen i Avannaata Kommunia tildeles lederen for forvaltning</w:t>
      </w:r>
    </w:p>
    <w:p w:rsidR="00E07FA0" w:rsidRPr="008E6857" w:rsidRDefault="00E07FA0" w:rsidP="00E07FA0">
      <w:pPr>
        <w:widowControl/>
        <w:autoSpaceDE w:val="0"/>
        <w:autoSpaceDN w:val="0"/>
        <w:adjustRightInd w:val="0"/>
        <w:rPr>
          <w:rFonts w:eastAsia="Calibri" w:cs="Calibri"/>
          <w:i/>
          <w:iCs/>
          <w:snapToGrid/>
          <w:sz w:val="22"/>
          <w:szCs w:val="22"/>
          <w:lang w:val="da" w:eastAsia="en-US"/>
        </w:rPr>
      </w:pPr>
    </w:p>
    <w:p w:rsidR="00E07FA0" w:rsidRPr="008E6857" w:rsidRDefault="00E07FA0" w:rsidP="00E07FA0">
      <w:pPr>
        <w:widowControl/>
        <w:autoSpaceDE w:val="0"/>
        <w:autoSpaceDN w:val="0"/>
        <w:adjustRightInd w:val="0"/>
        <w:rPr>
          <w:rFonts w:eastAsia="Calibri" w:cs="Calibri"/>
          <w:snapToGrid/>
          <w:sz w:val="22"/>
          <w:szCs w:val="22"/>
          <w:u w:val="single"/>
          <w:lang w:val="da" w:eastAsia="en-US"/>
        </w:rPr>
      </w:pPr>
      <w:r w:rsidRPr="008E6857">
        <w:rPr>
          <w:rFonts w:eastAsia="Calibri" w:cs="Calibri"/>
          <w:snapToGrid/>
          <w:sz w:val="22"/>
          <w:szCs w:val="22"/>
          <w:u w:val="single"/>
          <w:lang w:val="da" w:eastAsia="en-US"/>
        </w:rPr>
        <w:t>Beslutning:</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I henhold til lovgivning om lejepriser vedr. boliger skal disse følges og at det indstilles til kommunalbestyrelsen om at boligen tildeles kommunen.</w:t>
      </w:r>
    </w:p>
    <w:p w:rsidR="00E07FA0" w:rsidRPr="008E6857" w:rsidRDefault="00E07FA0" w:rsidP="00E07FA0">
      <w:pPr>
        <w:widowControl/>
        <w:autoSpaceDE w:val="0"/>
        <w:autoSpaceDN w:val="0"/>
        <w:adjustRightInd w:val="0"/>
        <w:rPr>
          <w:rFonts w:eastAsia="Calibri" w:cs="Calibri"/>
          <w:snapToGrid/>
          <w:sz w:val="22"/>
          <w:szCs w:val="22"/>
          <w:lang w:val="da" w:eastAsia="en-US"/>
        </w:rPr>
      </w:pPr>
    </w:p>
    <w:p w:rsidR="00E07FA0" w:rsidRPr="008E6857" w:rsidRDefault="00E07FA0" w:rsidP="00E07FA0">
      <w:pPr>
        <w:widowControl/>
        <w:autoSpaceDE w:val="0"/>
        <w:autoSpaceDN w:val="0"/>
        <w:adjustRightInd w:val="0"/>
        <w:rPr>
          <w:rFonts w:eastAsia="Calibri" w:cs="Calibri"/>
          <w:b/>
          <w:bCs/>
          <w:snapToGrid/>
          <w:sz w:val="22"/>
          <w:szCs w:val="22"/>
          <w:u w:val="single"/>
          <w:lang w:val="da" w:eastAsia="en-US"/>
        </w:rPr>
      </w:pPr>
      <w:r w:rsidRPr="008E6857">
        <w:rPr>
          <w:rFonts w:eastAsia="Calibri" w:cs="Calibri"/>
          <w:b/>
          <w:bCs/>
          <w:snapToGrid/>
          <w:sz w:val="22"/>
          <w:szCs w:val="22"/>
          <w:u w:val="single"/>
          <w:lang w:val="da" w:eastAsia="en-US"/>
        </w:rPr>
        <w:t>Indstilling:</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Økonomiudvalget indstiller over for kommunalbestyrelsen:</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Økonomiudvalget indstiller over for kommunalbestyrelsen at forslaget vedtages.</w:t>
      </w:r>
    </w:p>
    <w:p w:rsidR="00E07FA0" w:rsidRPr="008E6857" w:rsidRDefault="00E07FA0"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4603F6" w:rsidRPr="008E6857" w:rsidRDefault="004603F6" w:rsidP="00E07FA0">
      <w:pPr>
        <w:widowControl/>
        <w:autoSpaceDE w:val="0"/>
        <w:autoSpaceDN w:val="0"/>
        <w:adjustRightInd w:val="0"/>
        <w:rPr>
          <w:rFonts w:eastAsia="Calibri" w:cs="Calibri"/>
          <w:snapToGrid/>
          <w:sz w:val="22"/>
          <w:szCs w:val="22"/>
          <w:lang w:val="da" w:eastAsia="en-US"/>
        </w:rPr>
      </w:pPr>
    </w:p>
    <w:p w:rsidR="00E07FA0" w:rsidRPr="008E6857" w:rsidRDefault="00E07FA0" w:rsidP="00E07FA0">
      <w:pPr>
        <w:widowControl/>
        <w:autoSpaceDE w:val="0"/>
        <w:autoSpaceDN w:val="0"/>
        <w:adjustRightInd w:val="0"/>
        <w:rPr>
          <w:rFonts w:eastAsia="Calibri" w:cs="Calibri"/>
          <w:snapToGrid/>
          <w:sz w:val="22"/>
          <w:szCs w:val="22"/>
          <w:u w:val="single"/>
          <w:lang w:val="da" w:eastAsia="en-US"/>
        </w:rPr>
      </w:pPr>
      <w:r w:rsidRPr="008E6857">
        <w:rPr>
          <w:rFonts w:eastAsia="Calibri" w:cs="Calibri"/>
          <w:snapToGrid/>
          <w:sz w:val="22"/>
          <w:szCs w:val="22"/>
          <w:u w:val="single"/>
          <w:lang w:val="da" w:eastAsia="en-US"/>
        </w:rPr>
        <w:t>Bilag:</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Ingen bilag</w:t>
      </w:r>
    </w:p>
    <w:p w:rsidR="00E07FA0" w:rsidRPr="008E6857" w:rsidRDefault="00E07FA0" w:rsidP="00E07FA0">
      <w:pPr>
        <w:widowControl/>
        <w:autoSpaceDE w:val="0"/>
        <w:autoSpaceDN w:val="0"/>
        <w:adjustRightInd w:val="0"/>
        <w:rPr>
          <w:rFonts w:eastAsia="Calibri" w:cs="Calibri"/>
          <w:b/>
          <w:bCs/>
          <w:snapToGrid/>
          <w:sz w:val="22"/>
          <w:szCs w:val="22"/>
          <w:u w:val="single"/>
          <w:lang w:val="da" w:eastAsia="en-US"/>
        </w:rPr>
      </w:pPr>
      <w:r w:rsidRPr="008E6857">
        <w:rPr>
          <w:rFonts w:eastAsia="Calibri" w:cs="Calibri"/>
          <w:b/>
          <w:bCs/>
          <w:snapToGrid/>
          <w:sz w:val="22"/>
          <w:szCs w:val="22"/>
          <w:u w:val="single"/>
          <w:lang w:val="da" w:eastAsia="en-US"/>
        </w:rPr>
        <w:t>Beslutning:</w:t>
      </w:r>
    </w:p>
    <w:p w:rsidR="00E07FA0" w:rsidRPr="008E6857" w:rsidRDefault="00E07FA0" w:rsidP="00E07FA0">
      <w:pPr>
        <w:widowControl/>
        <w:autoSpaceDE w:val="0"/>
        <w:autoSpaceDN w:val="0"/>
        <w:adjustRightInd w:val="0"/>
        <w:rPr>
          <w:rFonts w:eastAsia="Calibri" w:cs="Calibri"/>
          <w:snapToGrid/>
          <w:sz w:val="22"/>
          <w:szCs w:val="22"/>
          <w:lang w:val="da" w:eastAsia="en-US"/>
        </w:rPr>
      </w:pPr>
    </w:p>
    <w:tbl>
      <w:tblPr>
        <w:tblW w:w="0" w:type="auto"/>
        <w:tblInd w:w="-4" w:type="dxa"/>
        <w:tblLayout w:type="fixed"/>
        <w:tblLook w:val="0000" w:firstRow="0" w:lastRow="0" w:firstColumn="0" w:lastColumn="0" w:noHBand="0" w:noVBand="0"/>
      </w:tblPr>
      <w:tblGrid>
        <w:gridCol w:w="9628"/>
      </w:tblGrid>
      <w:tr w:rsidR="00E07FA0" w:rsidRPr="008E6857" w:rsidTr="00E07FA0">
        <w:trPr>
          <w:trHeight w:val="1"/>
        </w:trPr>
        <w:tc>
          <w:tcPr>
            <w:tcW w:w="9628"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p>
        </w:tc>
      </w:tr>
    </w:tbl>
    <w:p w:rsidR="00D417D9" w:rsidRPr="008E6857" w:rsidRDefault="00D417D9"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E07FA0" w:rsidRPr="008E6857" w:rsidRDefault="00D417D9" w:rsidP="00D417D9">
      <w:pPr>
        <w:widowControl/>
        <w:rPr>
          <w:rFonts w:eastAsia="Calibri" w:cs="Calibri"/>
          <w:b/>
          <w:bCs/>
          <w:snapToGrid/>
          <w:sz w:val="22"/>
          <w:szCs w:val="22"/>
          <w:u w:val="single"/>
          <w:lang w:val="da" w:eastAsia="en-US"/>
        </w:rPr>
      </w:pPr>
      <w:r w:rsidRPr="008E6857">
        <w:rPr>
          <w:rFonts w:eastAsia="Calibri" w:cs="Calibri"/>
          <w:b/>
          <w:bCs/>
          <w:snapToGrid/>
          <w:sz w:val="22"/>
          <w:szCs w:val="22"/>
          <w:u w:val="single"/>
          <w:lang w:val="da" w:eastAsia="en-US"/>
        </w:rPr>
        <w:br w:type="page"/>
      </w:r>
    </w:p>
    <w:tbl>
      <w:tblPr>
        <w:tblW w:w="9628" w:type="dxa"/>
        <w:tblInd w:w="-4" w:type="dxa"/>
        <w:tblLayout w:type="fixed"/>
        <w:tblLook w:val="0000" w:firstRow="0" w:lastRow="0" w:firstColumn="0" w:lastColumn="0" w:noHBand="0" w:noVBand="0"/>
      </w:tblPr>
      <w:tblGrid>
        <w:gridCol w:w="2407"/>
        <w:gridCol w:w="3830"/>
        <w:gridCol w:w="2410"/>
        <w:gridCol w:w="981"/>
      </w:tblGrid>
      <w:tr w:rsidR="00E07FA0" w:rsidRPr="008E6857" w:rsidTr="00B41A7F">
        <w:trPr>
          <w:trHeight w:val="369"/>
        </w:trPr>
        <w:tc>
          <w:tcPr>
            <w:tcW w:w="2407"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lastRenderedPageBreak/>
              <w:t>Sag nr.</w:t>
            </w:r>
          </w:p>
        </w:tc>
        <w:tc>
          <w:tcPr>
            <w:tcW w:w="3830"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emne</w:t>
            </w:r>
          </w:p>
        </w:tc>
        <w:tc>
          <w:tcPr>
            <w:tcW w:w="2410"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 xml:space="preserve">Bilag nr. </w:t>
            </w:r>
          </w:p>
        </w:tc>
        <w:tc>
          <w:tcPr>
            <w:tcW w:w="981"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010</w:t>
            </w:r>
          </w:p>
        </w:tc>
      </w:tr>
      <w:tr w:rsidR="00E07FA0" w:rsidRPr="008E6857" w:rsidTr="00B41A7F">
        <w:trPr>
          <w:trHeight w:val="1"/>
        </w:trPr>
        <w:tc>
          <w:tcPr>
            <w:tcW w:w="2407"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Øko 20-013</w:t>
            </w:r>
          </w:p>
        </w:tc>
        <w:tc>
          <w:tcPr>
            <w:tcW w:w="3830"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Forbedringsforslag vedr. affaldshåndtering</w:t>
            </w:r>
          </w:p>
        </w:tc>
        <w:tc>
          <w:tcPr>
            <w:tcW w:w="2410"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b/>
                <w:bCs/>
                <w:snapToGrid/>
                <w:sz w:val="22"/>
                <w:szCs w:val="22"/>
                <w:lang w:val="da" w:eastAsia="en-US"/>
              </w:rPr>
              <w:t>Journal nr.</w:t>
            </w:r>
          </w:p>
        </w:tc>
        <w:tc>
          <w:tcPr>
            <w:tcW w:w="981"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p>
        </w:tc>
      </w:tr>
    </w:tbl>
    <w:p w:rsidR="00E07FA0" w:rsidRPr="008E6857" w:rsidRDefault="00E07FA0" w:rsidP="00E07FA0">
      <w:pPr>
        <w:widowControl/>
        <w:autoSpaceDE w:val="0"/>
        <w:autoSpaceDN w:val="0"/>
        <w:adjustRightInd w:val="0"/>
        <w:spacing w:after="160" w:line="259" w:lineRule="atLeast"/>
        <w:rPr>
          <w:rFonts w:eastAsia="Calibri" w:cs="Calibri"/>
          <w:snapToGrid/>
          <w:color w:val="0070C0"/>
          <w:sz w:val="22"/>
          <w:szCs w:val="22"/>
          <w:lang w:val="da" w:eastAsia="en-US"/>
        </w:rPr>
      </w:pP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Resume:</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Ifølge kommunens affaldshåndteringsplan bliver der sørget for affaldet ved boligerne. Det vigtigste ved forslaget er at affaldet bliver afhentet, således at fjernelse af affald sker forsvarligt. Ilulissat by bliver stedet hvor affaldshåndtering/sortering sker. Beboerudvalgene, bygdebestyrelserne og kommunalbestyrelsesmedlemmerne ønsker ikke affaldsafhentning, da de mener af affaldshåndtering hører hjemme i de forskellige steder. Da der er usikkerhed om affaldshåndtering skal kommunalbestyrelsen træffe beslutning herom. Der er 2 løsningsforslag, de steder der er forbrændingsanlæg, af affald skal disse inddrages, ellers en landsplansløsning.</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Sagens fremstilling:</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I Avannaata Kommunia er der 27 bosteder og næsten 11.000 borgere. På årsbasis fordelt på 25 bliver der produceret omkring 4000 tons affald. Kommunalbestyrelsen har godkendt at der laves en plan for at bortskaffe affaldet mest hensigtsmæssigt og sikkert. Planen følger selvstyret plan for affaldshåndtering. Denne omhandler sikker fjernelse af affald. Ilulissat er den eneste i kommunen som har forbrændingsanlæg. Dette indebærer at Ilulissat er eneste sted i kommunen som sikrer sikker fjernelse af affald. Her snakker vi om hjemmeaffald.</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I 2018 blev materialegården i Uuummannaq omdannet til modtagestation for affald. Sammen med selvstyret indkøbte man en presser og wrapper så man kunne presse affaldet og pakke dem. Skiftet om til presning af affald gik let, dog med en enkelt ulempe. Om vinteren nægter RAL at modtage den pressede affaldsmængde. Dette begrundet med at RAL jo også fragter eksportvarer samt konsum varer og disse ikke skal sammenblandes med affald. Derfor har affaldet skabt lugtgener, da disse igennem et halvt år bliver anbragt på dumpen. Kommunalbestyrelsen ønsker at der findes en løsning på dette problem.</w:t>
      </w:r>
    </w:p>
    <w:p w:rsidR="00E07FA0" w:rsidRPr="008E6857" w:rsidRDefault="00E07FA0" w:rsidP="00E07FA0">
      <w:pPr>
        <w:widowControl/>
        <w:autoSpaceDE w:val="0"/>
        <w:autoSpaceDN w:val="0"/>
        <w:adjustRightInd w:val="0"/>
        <w:rPr>
          <w:rFonts w:eastAsia="Calibri" w:cs="Calibri"/>
          <w:i/>
          <w:iCs/>
          <w:snapToGrid/>
          <w:sz w:val="22"/>
          <w:szCs w:val="22"/>
          <w:lang w:val="da" w:eastAsia="en-US"/>
        </w:rPr>
      </w:pPr>
      <w:r w:rsidRPr="008E6857">
        <w:rPr>
          <w:rFonts w:eastAsia="Calibri" w:cs="Calibri"/>
          <w:i/>
          <w:iCs/>
          <w:snapToGrid/>
          <w:sz w:val="22"/>
          <w:szCs w:val="22"/>
          <w:lang w:val="da" w:eastAsia="en-US"/>
        </w:rPr>
        <w:t>Løsningsforslag – evaluering af emnet</w:t>
      </w:r>
    </w:p>
    <w:p w:rsidR="00E07FA0" w:rsidRPr="008E6857" w:rsidRDefault="00E07FA0" w:rsidP="00E07FA0">
      <w:pPr>
        <w:widowControl/>
        <w:autoSpaceDE w:val="0"/>
        <w:autoSpaceDN w:val="0"/>
        <w:adjustRightInd w:val="0"/>
        <w:rPr>
          <w:rFonts w:eastAsia="Calibri" w:cs="Calibri"/>
          <w:i/>
          <w:iCs/>
          <w:snapToGrid/>
          <w:sz w:val="22"/>
          <w:szCs w:val="22"/>
          <w:lang w:val="da" w:eastAsia="en-US"/>
        </w:rPr>
      </w:pPr>
      <w:r w:rsidRPr="008E6857">
        <w:rPr>
          <w:rFonts w:eastAsia="Calibri" w:cs="Calibri"/>
          <w:snapToGrid/>
          <w:sz w:val="22"/>
          <w:szCs w:val="22"/>
          <w:lang w:val="da" w:eastAsia="en-US"/>
        </w:rPr>
        <w:t xml:space="preserve">Plan for affaldshåndtering samt plan for dannelse af landsdækkende affaldshåndteringsselskab er godkendt af kommunen. Løsningsforslaget er gældende for hele landet og det er selvstyret der udstukket retningslinjerne. Ifølge planen skal der etableres to forbrændingsanstalter og disse placeres i henholdsvis Nuuk og Sisimiut. Resten af bostederne skal forsyne disse anlæg med affald. Dette løsningsforslag vil for eksempel i Avannaata Kommunia ende i at forpligte kommunen til at pakke og derefter transportere affaldet sikkert. Dette er kaldt </w:t>
      </w:r>
      <w:r w:rsidRPr="008E6857">
        <w:rPr>
          <w:rFonts w:eastAsia="Calibri" w:cs="Calibri"/>
          <w:i/>
          <w:iCs/>
          <w:snapToGrid/>
          <w:sz w:val="22"/>
          <w:szCs w:val="22"/>
          <w:lang w:val="da" w:eastAsia="en-US"/>
        </w:rPr>
        <w:t>landsløsningen</w:t>
      </w:r>
      <w:r w:rsidRPr="008E6857">
        <w:rPr>
          <w:rFonts w:eastAsia="Calibri" w:cs="Calibri"/>
          <w:snapToGrid/>
          <w:sz w:val="22"/>
          <w:szCs w:val="22"/>
          <w:lang w:val="da" w:eastAsia="en-US"/>
        </w:rPr>
        <w:t>.</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lastRenderedPageBreak/>
        <w:t>Boligbestyrelserne, bygdebestyrelserne samt kommunalbestyrelserne har ønsket etablering af mindre forbrændingsanlæg i bostederne.  Forvaltningen for teknik har undersøgt om loven giver mulighed for dette. Det er muligt at brænde affald fra mindre anlæg, men det kræver flere små undersøgelser for at tilpasse disse til lovgivningen.</w:t>
      </w:r>
    </w:p>
    <w:p w:rsidR="00E07FA0" w:rsidRPr="008E6857" w:rsidRDefault="00E07FA0" w:rsidP="00E07FA0">
      <w:pPr>
        <w:widowControl/>
        <w:autoSpaceDE w:val="0"/>
        <w:autoSpaceDN w:val="0"/>
        <w:adjustRightInd w:val="0"/>
        <w:rPr>
          <w:rFonts w:eastAsia="Calibri" w:cs="Calibri"/>
          <w:i/>
          <w:iCs/>
          <w:snapToGrid/>
          <w:sz w:val="22"/>
          <w:szCs w:val="22"/>
          <w:lang w:val="da" w:eastAsia="en-US"/>
        </w:rPr>
      </w:pPr>
      <w:r w:rsidRPr="008E6857">
        <w:rPr>
          <w:rFonts w:eastAsia="Calibri" w:cs="Calibri"/>
          <w:snapToGrid/>
          <w:sz w:val="22"/>
          <w:szCs w:val="22"/>
          <w:lang w:val="da" w:eastAsia="en-US"/>
        </w:rPr>
        <w:t xml:space="preserve">Hvis man kan opfylde lovgivningen </w:t>
      </w:r>
      <w:proofErr w:type="gramStart"/>
      <w:r w:rsidRPr="008E6857">
        <w:rPr>
          <w:rFonts w:eastAsia="Calibri" w:cs="Calibri"/>
          <w:snapToGrid/>
          <w:sz w:val="22"/>
          <w:szCs w:val="22"/>
          <w:lang w:val="da" w:eastAsia="en-US"/>
        </w:rPr>
        <w:t>indenfor</w:t>
      </w:r>
      <w:proofErr w:type="gramEnd"/>
      <w:r w:rsidRPr="008E6857">
        <w:rPr>
          <w:rFonts w:eastAsia="Calibri" w:cs="Calibri"/>
          <w:snapToGrid/>
          <w:sz w:val="22"/>
          <w:szCs w:val="22"/>
          <w:lang w:val="da" w:eastAsia="en-US"/>
        </w:rPr>
        <w:t xml:space="preserve"> affaldshåndtering er det værd at undersøge mulighederne i de forskellige steder.</w:t>
      </w:r>
    </w:p>
    <w:p w:rsidR="00E07FA0" w:rsidRPr="008E6857" w:rsidRDefault="00E07FA0" w:rsidP="00E07FA0">
      <w:pPr>
        <w:widowControl/>
        <w:autoSpaceDE w:val="0"/>
        <w:autoSpaceDN w:val="0"/>
        <w:adjustRightInd w:val="0"/>
        <w:rPr>
          <w:rFonts w:eastAsia="Calibri" w:cs="Calibri"/>
          <w:i/>
          <w:iCs/>
          <w:snapToGrid/>
          <w:color w:val="0070C0"/>
          <w:sz w:val="22"/>
          <w:szCs w:val="22"/>
          <w:lang w:val="da" w:eastAsia="en-US"/>
        </w:rPr>
      </w:pP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i/>
          <w:iCs/>
          <w:snapToGrid/>
          <w:sz w:val="22"/>
          <w:szCs w:val="22"/>
          <w:lang w:val="da" w:eastAsia="en-US"/>
        </w:rPr>
        <w:t xml:space="preserve">Det videre forløb </w:t>
      </w: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snapToGrid/>
          <w:sz w:val="22"/>
          <w:szCs w:val="22"/>
          <w:lang w:val="da" w:eastAsia="en-US"/>
        </w:rPr>
        <w:t>Hvis kommunalbestyrelsen tilslutter sig</w:t>
      </w:r>
      <w:r w:rsidRPr="008E6857">
        <w:rPr>
          <w:rFonts w:eastAsia="Calibri" w:cs="Calibri"/>
          <w:i/>
          <w:iCs/>
          <w:snapToGrid/>
          <w:sz w:val="22"/>
          <w:szCs w:val="22"/>
          <w:lang w:val="da" w:eastAsia="en-US"/>
        </w:rPr>
        <w:t xml:space="preserve"> landsplanen</w:t>
      </w:r>
      <w:r w:rsidRPr="008E6857">
        <w:rPr>
          <w:rFonts w:eastAsia="Calibri" w:cs="Calibri"/>
          <w:snapToGrid/>
          <w:sz w:val="22"/>
          <w:szCs w:val="22"/>
          <w:lang w:val="da" w:eastAsia="en-US"/>
        </w:rPr>
        <w:t>, så skal kommunen afsætte midler til sikring af transport af affald samt yderligere tiltag i forberedelsen.  For det første skal Uummannaq modellen føres ud i livet og hvis det lykkes i Uummannaq skal den indføres i andre byer.</w:t>
      </w: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snapToGrid/>
          <w:sz w:val="22"/>
          <w:szCs w:val="22"/>
          <w:lang w:val="da" w:eastAsia="en-US"/>
        </w:rPr>
        <w:t>På baggrund af tiltag i Ilimanaq er bygderne med i processen. Hvis tiltaget lykkedes, er det tanken at andre bygder i kommunen bliver inddraget i Ilimanaq modellen.</w:t>
      </w: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snapToGrid/>
          <w:sz w:val="22"/>
          <w:szCs w:val="22"/>
          <w:lang w:val="da" w:eastAsia="en-US"/>
        </w:rPr>
        <w:t>Hvis kommunalbestyrelsen vælger den lokale løsning med affaldshåndtering i bostederne. Så skal forvaltningen for teknik gå i gang med at undersøge hvilke anlæg der lever op til lovgivningen, derefter skal undersøgelsen fremlægges i kommunalbestyrelsen som så kan træffe afgørelser baseret på viden.</w:t>
      </w:r>
    </w:p>
    <w:p w:rsidR="00E07FA0" w:rsidRPr="008E6857" w:rsidRDefault="00E07FA0" w:rsidP="00E07FA0">
      <w:pPr>
        <w:widowControl/>
        <w:autoSpaceDE w:val="0"/>
        <w:autoSpaceDN w:val="0"/>
        <w:adjustRightInd w:val="0"/>
        <w:spacing w:after="160" w:line="259" w:lineRule="atLeast"/>
        <w:rPr>
          <w:rFonts w:eastAsia="Calibri" w:cs="Calibri"/>
          <w:i/>
          <w:iCs/>
          <w:snapToGrid/>
          <w:color w:val="0070C0"/>
          <w:sz w:val="22"/>
          <w:szCs w:val="22"/>
          <w:lang w:val="da" w:eastAsia="en-US"/>
        </w:rPr>
      </w:pPr>
      <w:r w:rsidRPr="008E6857">
        <w:rPr>
          <w:rFonts w:eastAsia="Calibri" w:cs="Calibri"/>
          <w:snapToGrid/>
          <w:sz w:val="22"/>
          <w:szCs w:val="22"/>
          <w:lang w:val="da" w:eastAsia="en-US"/>
        </w:rPr>
        <w:t xml:space="preserve">I </w:t>
      </w:r>
      <w:r w:rsidRPr="008E6857">
        <w:rPr>
          <w:rFonts w:eastAsia="Calibri" w:cs="Calibri"/>
          <w:i/>
          <w:iCs/>
          <w:snapToGrid/>
          <w:sz w:val="22"/>
          <w:szCs w:val="22"/>
          <w:lang w:val="da" w:eastAsia="en-US"/>
        </w:rPr>
        <w:t>bostedsordningen</w:t>
      </w:r>
      <w:r w:rsidRPr="008E6857">
        <w:rPr>
          <w:rFonts w:eastAsia="Calibri" w:cs="Calibri"/>
          <w:snapToGrid/>
          <w:sz w:val="22"/>
          <w:szCs w:val="22"/>
          <w:lang w:val="da" w:eastAsia="en-US"/>
        </w:rPr>
        <w:t xml:space="preserve"> skal kommunen ikke fravælge sit engagement i affaldshåndteringsselskabet, da erfaringen i affaldsforbrænding ikke er tilstrækkelig i kommunalbestyrelsen. Hvis brug af mindre forbrændingsanlæg sikrer sikker fjernelse af affald, så skal kommunalbestyrelsen drøfte om fortsat medejerskab af affaldsselskabet.</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Økonomiske konsekvenser:</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i/>
          <w:iCs/>
          <w:snapToGrid/>
          <w:sz w:val="22"/>
          <w:szCs w:val="22"/>
          <w:lang w:val="da" w:eastAsia="en-US"/>
        </w:rPr>
        <w:t>Landsløsningen:</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Da landsløsningen kræver at alle bosteder transporterer affald, skal der bevilges kr. 2.0 mio. hvert år fremover. Ligeledes skal der i forbindelse med etablering af forbrændingsanlæg i Nuuk og Sisimiut afsættes kr. 10 mio. til affaldshåndteringsselskabet. Dette medfører, at der hvert år i 4 år skal budgetteres kr. 2.5 mio.</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Som tidligere nævnt vil en kommunal affaldhåndteringsselskab i Nuuk og Sisimiut blive bevilget med kr. 400 mio. til etableringen af større forbrændingsanlæg.</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lastRenderedPageBreak/>
        <w:t>Til håndtering af affald skal Avannaata Kommunia selv bevilge midler til udbygning. For transport af affald fra bostederne er det ”Kommunit Eqqaavilerinermik Ingerlatseqatigiiffiat” som står for det.</w:t>
      </w: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i/>
          <w:iCs/>
          <w:snapToGrid/>
          <w:sz w:val="22"/>
          <w:szCs w:val="22"/>
          <w:lang w:val="da" w:eastAsia="en-US"/>
        </w:rPr>
        <w:t>Bostedsløsningen</w:t>
      </w:r>
    </w:p>
    <w:p w:rsidR="00E07FA0" w:rsidRPr="008E6857" w:rsidRDefault="00E07FA0" w:rsidP="00E07FA0">
      <w:pPr>
        <w:widowControl/>
        <w:autoSpaceDE w:val="0"/>
        <w:autoSpaceDN w:val="0"/>
        <w:adjustRightInd w:val="0"/>
        <w:spacing w:after="160" w:line="259" w:lineRule="atLeast"/>
        <w:rPr>
          <w:rFonts w:eastAsia="Calibri" w:cs="Calibri"/>
          <w:i/>
          <w:iCs/>
          <w:snapToGrid/>
          <w:sz w:val="22"/>
          <w:szCs w:val="22"/>
          <w:lang w:val="da" w:eastAsia="en-US"/>
        </w:rPr>
      </w:pPr>
      <w:r w:rsidRPr="008E6857">
        <w:rPr>
          <w:rFonts w:eastAsia="Calibri" w:cs="Calibri"/>
          <w:snapToGrid/>
          <w:sz w:val="22"/>
          <w:szCs w:val="22"/>
          <w:lang w:val="da" w:eastAsia="en-US"/>
        </w:rPr>
        <w:t>Som ovenfor nævnt skal kommunen hvert år bevilge midler til affaldshåndtering. Dette for at sikre at der sker sikker afbrænding af affald i mindre anlæg. Forskellen er blot at kommunen bevilger til hvert sted.</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Lovgivningsmæssige rammer:</w:t>
      </w:r>
    </w:p>
    <w:p w:rsidR="00E07FA0" w:rsidRPr="008E6857" w:rsidRDefault="00E07FA0" w:rsidP="00E07FA0">
      <w:pPr>
        <w:widowControl/>
        <w:numPr>
          <w:ilvl w:val="0"/>
          <w:numId w:val="45"/>
        </w:numPr>
        <w:autoSpaceDE w:val="0"/>
        <w:autoSpaceDN w:val="0"/>
        <w:adjustRightInd w:val="0"/>
        <w:spacing w:after="160" w:line="259" w:lineRule="atLeast"/>
        <w:ind w:left="720"/>
        <w:rPr>
          <w:rFonts w:eastAsia="Calibri" w:cs="Calibri"/>
          <w:snapToGrid/>
          <w:sz w:val="22"/>
          <w:szCs w:val="22"/>
          <w:lang w:eastAsia="en-US"/>
        </w:rPr>
      </w:pPr>
      <w:r w:rsidRPr="008E6857">
        <w:rPr>
          <w:rFonts w:eastAsia="Calibri" w:cs="Calibri"/>
          <w:snapToGrid/>
          <w:sz w:val="22"/>
          <w:szCs w:val="22"/>
          <w:lang w:eastAsia="en-US"/>
        </w:rPr>
        <w:t>Inatsisartutlov nr 9 af 22. november 2001 om beskyttelse af miljøet.</w:t>
      </w:r>
    </w:p>
    <w:p w:rsidR="004603F6" w:rsidRPr="008E6857" w:rsidRDefault="004603F6" w:rsidP="004603F6">
      <w:pPr>
        <w:widowControl/>
        <w:autoSpaceDE w:val="0"/>
        <w:autoSpaceDN w:val="0"/>
        <w:adjustRightInd w:val="0"/>
        <w:spacing w:after="160" w:line="259" w:lineRule="atLeast"/>
        <w:rPr>
          <w:rFonts w:eastAsia="Calibri" w:cs="Calibri"/>
          <w:snapToGrid/>
          <w:sz w:val="22"/>
          <w:szCs w:val="22"/>
          <w:lang w:eastAsia="en-US"/>
        </w:rPr>
      </w:pPr>
    </w:p>
    <w:p w:rsidR="004603F6" w:rsidRPr="008E6857" w:rsidRDefault="004603F6" w:rsidP="004603F6">
      <w:pPr>
        <w:widowControl/>
        <w:autoSpaceDE w:val="0"/>
        <w:autoSpaceDN w:val="0"/>
        <w:adjustRightInd w:val="0"/>
        <w:spacing w:after="160" w:line="259" w:lineRule="atLeast"/>
        <w:rPr>
          <w:rFonts w:eastAsia="Calibri" w:cs="Calibri"/>
          <w:snapToGrid/>
          <w:sz w:val="22"/>
          <w:szCs w:val="22"/>
          <w:lang w:eastAsia="en-US"/>
        </w:rPr>
      </w:pP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Sagens udførelse:</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Udvalget for Teknik</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Økonomiudvalg</w:t>
      </w:r>
    </w:p>
    <w:p w:rsidR="00E07FA0" w:rsidRPr="008E6857" w:rsidRDefault="00E07FA0" w:rsidP="00E07FA0">
      <w:pPr>
        <w:widowControl/>
        <w:autoSpaceDE w:val="0"/>
        <w:autoSpaceDN w:val="0"/>
        <w:adjustRightInd w:val="0"/>
        <w:rPr>
          <w:rFonts w:eastAsia="Calibri" w:cs="Calibri"/>
          <w:snapToGrid/>
          <w:sz w:val="22"/>
          <w:szCs w:val="22"/>
          <w:lang w:val="da" w:eastAsia="en-US"/>
        </w:rPr>
      </w:pPr>
      <w:r w:rsidRPr="008E6857">
        <w:rPr>
          <w:rFonts w:eastAsia="Calibri" w:cs="Calibri"/>
          <w:snapToGrid/>
          <w:sz w:val="22"/>
          <w:szCs w:val="22"/>
          <w:lang w:val="da" w:eastAsia="en-US"/>
        </w:rPr>
        <w:t>Kommunalbestyrelsen</w:t>
      </w:r>
    </w:p>
    <w:p w:rsidR="00E07FA0" w:rsidRPr="008E6857" w:rsidRDefault="00E07FA0" w:rsidP="00E07FA0">
      <w:pPr>
        <w:widowControl/>
        <w:autoSpaceDE w:val="0"/>
        <w:autoSpaceDN w:val="0"/>
        <w:adjustRightInd w:val="0"/>
        <w:rPr>
          <w:rFonts w:eastAsia="Calibri" w:cs="Calibri"/>
          <w:snapToGrid/>
          <w:sz w:val="22"/>
          <w:szCs w:val="22"/>
          <w:lang w:val="da" w:eastAsia="en-US"/>
        </w:rPr>
      </w:pPr>
    </w:p>
    <w:p w:rsidR="00E07FA0" w:rsidRPr="008E6857" w:rsidRDefault="00E07FA0" w:rsidP="00E07FA0">
      <w:pPr>
        <w:widowControl/>
        <w:autoSpaceDE w:val="0"/>
        <w:autoSpaceDN w:val="0"/>
        <w:adjustRightInd w:val="0"/>
        <w:spacing w:after="160" w:line="259" w:lineRule="atLeast"/>
        <w:rPr>
          <w:rFonts w:eastAsia="Calibri" w:cs="Calibri"/>
          <w:b/>
          <w:bCs/>
          <w:snapToGrid/>
          <w:sz w:val="22"/>
          <w:szCs w:val="22"/>
          <w:u w:val="single"/>
          <w:lang w:val="da" w:eastAsia="en-US"/>
        </w:rPr>
      </w:pPr>
      <w:r w:rsidRPr="008E6857">
        <w:rPr>
          <w:rFonts w:eastAsia="Calibri" w:cs="Calibri"/>
          <w:b/>
          <w:bCs/>
          <w:snapToGrid/>
          <w:sz w:val="22"/>
          <w:szCs w:val="22"/>
          <w:u w:val="single"/>
          <w:lang w:val="da" w:eastAsia="en-US"/>
        </w:rPr>
        <w:t>Indstilling:</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Sekretariatet indstilling til kommunalbestyrelsen:</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sz w:val="22"/>
          <w:szCs w:val="22"/>
          <w:lang w:val="da"/>
        </w:rPr>
      </w:pPr>
      <w:r w:rsidRPr="008E6857">
        <w:rPr>
          <w:rFonts w:cs="Calibri"/>
          <w:snapToGrid/>
          <w:sz w:val="22"/>
          <w:szCs w:val="22"/>
          <w:lang w:val="da"/>
        </w:rPr>
        <w:t>Bostedordningen anbefales.</w:t>
      </w:r>
    </w:p>
    <w:p w:rsidR="00E07FA0" w:rsidRPr="008E6857" w:rsidRDefault="00E07FA0" w:rsidP="00E07FA0">
      <w:pPr>
        <w:widowControl/>
        <w:numPr>
          <w:ilvl w:val="0"/>
          <w:numId w:val="15"/>
        </w:numPr>
        <w:autoSpaceDE w:val="0"/>
        <w:autoSpaceDN w:val="0"/>
        <w:adjustRightInd w:val="0"/>
        <w:spacing w:after="160" w:line="259" w:lineRule="atLeast"/>
        <w:contextualSpacing/>
        <w:rPr>
          <w:rFonts w:cs="Calibri"/>
          <w:snapToGrid/>
          <w:color w:val="0070C0"/>
          <w:sz w:val="22"/>
          <w:szCs w:val="22"/>
          <w:lang w:val="da"/>
        </w:rPr>
      </w:pPr>
      <w:r w:rsidRPr="008E6857">
        <w:rPr>
          <w:rFonts w:cs="Calibri"/>
          <w:snapToGrid/>
          <w:sz w:val="22"/>
          <w:szCs w:val="22"/>
          <w:lang w:val="da"/>
        </w:rPr>
        <w:t xml:space="preserve">Kommunen udtræder af ESANI </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u w:val="single"/>
          <w:lang w:val="da" w:eastAsia="en-US"/>
        </w:rPr>
      </w:pPr>
      <w:r w:rsidRPr="008E6857">
        <w:rPr>
          <w:rFonts w:eastAsia="Calibri" w:cs="Calibri"/>
          <w:snapToGrid/>
          <w:sz w:val="22"/>
          <w:szCs w:val="22"/>
          <w:u w:val="single"/>
          <w:lang w:val="da" w:eastAsia="en-US"/>
        </w:rPr>
        <w:t>Bilag:</w:t>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da" w:eastAsia="en-US"/>
        </w:rPr>
      </w:pPr>
      <w:r w:rsidRPr="008E6857">
        <w:rPr>
          <w:rFonts w:eastAsia="Calibri" w:cs="Calibri"/>
          <w:snapToGrid/>
          <w:sz w:val="22"/>
          <w:szCs w:val="22"/>
          <w:lang w:val="da" w:eastAsia="en-US"/>
        </w:rPr>
        <w:t>Ingen</w:t>
      </w:r>
    </w:p>
    <w:p w:rsidR="00E07FA0" w:rsidRPr="008E6857" w:rsidRDefault="00E07FA0" w:rsidP="00E07FA0">
      <w:pPr>
        <w:widowControl/>
        <w:autoSpaceDE w:val="0"/>
        <w:autoSpaceDN w:val="0"/>
        <w:adjustRightInd w:val="0"/>
        <w:spacing w:after="160" w:line="259" w:lineRule="atLeast"/>
        <w:rPr>
          <w:rFonts w:eastAsia="Calibri" w:cs="Calibri"/>
          <w:b/>
          <w:bCs/>
          <w:snapToGrid/>
          <w:sz w:val="22"/>
          <w:szCs w:val="22"/>
          <w:u w:val="single"/>
          <w:lang w:val="da" w:eastAsia="en-US"/>
        </w:rPr>
      </w:pPr>
      <w:r w:rsidRPr="008E6857">
        <w:rPr>
          <w:rFonts w:eastAsia="Calibri" w:cs="Calibri"/>
          <w:b/>
          <w:bCs/>
          <w:snapToGrid/>
          <w:sz w:val="22"/>
          <w:szCs w:val="22"/>
          <w:u w:val="single"/>
          <w:lang w:val="da" w:eastAsia="en-US"/>
        </w:rPr>
        <w:t>Beslutning:</w:t>
      </w:r>
    </w:p>
    <w:tbl>
      <w:tblPr>
        <w:tblW w:w="0" w:type="auto"/>
        <w:tblInd w:w="-4" w:type="dxa"/>
        <w:tblLayout w:type="fixed"/>
        <w:tblLook w:val="0000" w:firstRow="0" w:lastRow="0" w:firstColumn="0" w:lastColumn="0" w:noHBand="0" w:noVBand="0"/>
      </w:tblPr>
      <w:tblGrid>
        <w:gridCol w:w="9628"/>
      </w:tblGrid>
      <w:tr w:rsidR="00E07FA0" w:rsidRPr="008E6857" w:rsidTr="00E07FA0">
        <w:trPr>
          <w:trHeight w:val="1"/>
        </w:trPr>
        <w:tc>
          <w:tcPr>
            <w:tcW w:w="9628" w:type="dxa"/>
            <w:tcBorders>
              <w:top w:val="single" w:sz="3" w:space="0" w:color="000000"/>
              <w:left w:val="single" w:sz="3" w:space="0" w:color="000000"/>
              <w:bottom w:val="single" w:sz="3" w:space="0" w:color="000000"/>
              <w:right w:val="single" w:sz="3" w:space="0" w:color="000000"/>
            </w:tcBorders>
            <w:shd w:val="clear" w:color="auto" w:fill="BFBFBF"/>
          </w:tcPr>
          <w:p w:rsidR="00E07FA0" w:rsidRPr="008E6857" w:rsidRDefault="00E07FA0" w:rsidP="00E07FA0">
            <w:pPr>
              <w:widowControl/>
              <w:autoSpaceDE w:val="0"/>
              <w:autoSpaceDN w:val="0"/>
              <w:adjustRightInd w:val="0"/>
              <w:rPr>
                <w:rFonts w:eastAsia="Calibri" w:cs="Calibri"/>
                <w:snapToGrid/>
                <w:sz w:val="22"/>
                <w:szCs w:val="22"/>
                <w:lang w:val="da" w:eastAsia="en-US"/>
              </w:rPr>
            </w:pPr>
            <w:bookmarkStart w:id="12" w:name="_GoBack"/>
            <w:bookmarkEnd w:id="12"/>
          </w:p>
        </w:tc>
      </w:tr>
    </w:tbl>
    <w:p w:rsidR="005B2BCD" w:rsidRPr="008E6857" w:rsidRDefault="005B2BCD" w:rsidP="00E07FA0">
      <w:pPr>
        <w:widowControl/>
        <w:autoSpaceDE w:val="0"/>
        <w:autoSpaceDN w:val="0"/>
        <w:adjustRightInd w:val="0"/>
        <w:spacing w:after="160" w:line="259" w:lineRule="atLeast"/>
        <w:rPr>
          <w:rFonts w:eastAsia="Calibri" w:cs="Calibri"/>
          <w:b/>
          <w:bCs/>
          <w:snapToGrid/>
          <w:sz w:val="22"/>
          <w:szCs w:val="22"/>
          <w:u w:val="single"/>
          <w:lang w:val="da" w:eastAsia="en-US"/>
        </w:rPr>
      </w:pPr>
    </w:p>
    <w:p w:rsidR="005B2BCD" w:rsidRPr="008E6857" w:rsidRDefault="005B2BCD">
      <w:pPr>
        <w:widowControl/>
        <w:rPr>
          <w:rFonts w:eastAsia="Calibri" w:cs="Calibri"/>
          <w:b/>
          <w:bCs/>
          <w:snapToGrid/>
          <w:sz w:val="22"/>
          <w:szCs w:val="22"/>
          <w:u w:val="single"/>
          <w:lang w:val="da" w:eastAsia="en-US"/>
        </w:rPr>
      </w:pPr>
      <w:r w:rsidRPr="008E6857">
        <w:rPr>
          <w:rFonts w:eastAsia="Calibri" w:cs="Calibri"/>
          <w:b/>
          <w:bCs/>
          <w:snapToGrid/>
          <w:sz w:val="22"/>
          <w:szCs w:val="22"/>
          <w:u w:val="single"/>
          <w:lang w:val="da" w:eastAsia="en-US"/>
        </w:rPr>
        <w:lastRenderedPageBreak/>
        <w:br w:type="page"/>
      </w:r>
    </w:p>
    <w:p w:rsidR="00E07FA0" w:rsidRPr="008E6857" w:rsidRDefault="00E07FA0" w:rsidP="00E07FA0">
      <w:pPr>
        <w:widowControl/>
        <w:autoSpaceDE w:val="0"/>
        <w:autoSpaceDN w:val="0"/>
        <w:adjustRightInd w:val="0"/>
        <w:spacing w:after="160" w:line="259" w:lineRule="atLeast"/>
        <w:rPr>
          <w:rFonts w:eastAsia="Calibri" w:cs="Calibri"/>
          <w:snapToGrid/>
          <w:sz w:val="22"/>
          <w:szCs w:val="22"/>
          <w:lang w:val="kl-GL" w:eastAsia="en-US"/>
        </w:rPr>
      </w:pPr>
      <w:r w:rsidRPr="008E6857">
        <w:rPr>
          <w:rFonts w:eastAsia="Calibri" w:cs="Calibri"/>
          <w:b/>
          <w:snapToGrid/>
          <w:color w:val="000000"/>
          <w:sz w:val="22"/>
          <w:szCs w:val="22"/>
          <w:lang w:val="kl-GL" w:eastAsia="en-US"/>
        </w:rPr>
        <w:lastRenderedPageBreak/>
        <w:t>Mødet hævet kl. 13.55</w:t>
      </w:r>
    </w:p>
    <w:p w:rsidR="00E07FA0" w:rsidRPr="008E6857" w:rsidRDefault="00E07FA0" w:rsidP="00E07FA0">
      <w:pPr>
        <w:widowControl/>
        <w:rPr>
          <w:rFonts w:eastAsia="Calibri" w:cs="Calibri"/>
          <w:b/>
          <w:snapToGrid/>
          <w:color w:val="000000"/>
          <w:sz w:val="22"/>
          <w:szCs w:val="22"/>
          <w:lang w:val="kl-GL" w:eastAsia="en-US"/>
        </w:rPr>
      </w:pP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Palle Jerimiassen, (S), Borgmester</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Jens Kristian Therkelsen (S)</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Sakio Fleischer, (S), 1. Viceborgmester</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Jørgen Kristensen (S)</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Jakob Petersen (S)</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Susanne K. Eliassen (S)</w:t>
      </w:r>
      <w:r w:rsidRPr="008E6857">
        <w:rPr>
          <w:rFonts w:eastAsia="Calibri" w:cs="Calibri"/>
          <w:snapToGrid/>
          <w:color w:val="000000"/>
          <w:sz w:val="22"/>
          <w:szCs w:val="22"/>
          <w:lang w:val="en-US" w:eastAsia="en-US"/>
        </w:rPr>
        <w:tab/>
      </w:r>
      <w:r w:rsidRPr="008E6857">
        <w:rPr>
          <w:rFonts w:eastAsia="Calibri" w:cs="Calibri"/>
          <w:snapToGrid/>
          <w:color w:val="000000"/>
          <w:sz w:val="22"/>
          <w:szCs w:val="22"/>
          <w:lang w:val="en-US"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Ane Marie M. Andersen (S)</w:t>
      </w:r>
      <w:r w:rsidRPr="008E6857">
        <w:rPr>
          <w:rFonts w:eastAsia="Calibri" w:cs="Calibri"/>
          <w:snapToGrid/>
          <w:color w:val="000000"/>
          <w:sz w:val="22"/>
          <w:szCs w:val="22"/>
          <w:lang w:val="en-US" w:eastAsia="en-US"/>
        </w:rPr>
        <w:tab/>
      </w:r>
      <w:r w:rsidRPr="008E6857">
        <w:rPr>
          <w:rFonts w:eastAsia="Calibri" w:cs="Calibri"/>
          <w:snapToGrid/>
          <w:color w:val="000000"/>
          <w:sz w:val="22"/>
          <w:szCs w:val="22"/>
          <w:lang w:val="en-US"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Apollo Mathiassen (S)</w:t>
      </w:r>
      <w:r w:rsidRPr="008E6857">
        <w:rPr>
          <w:rFonts w:eastAsia="Calibri" w:cs="Calibri"/>
          <w:snapToGrid/>
          <w:color w:val="000000"/>
          <w:sz w:val="22"/>
          <w:szCs w:val="22"/>
          <w:lang w:val="en-US" w:eastAsia="en-US"/>
        </w:rPr>
        <w:tab/>
      </w:r>
      <w:r w:rsidRPr="008E6857">
        <w:rPr>
          <w:rFonts w:eastAsia="Calibri" w:cs="Calibri"/>
          <w:snapToGrid/>
          <w:color w:val="000000"/>
          <w:sz w:val="22"/>
          <w:szCs w:val="22"/>
          <w:lang w:val="en-US"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Masauna Holm Petersen (S)</w:t>
      </w:r>
      <w:r w:rsidRPr="008E6857">
        <w:rPr>
          <w:rFonts w:eastAsia="Calibri" w:cs="Calibri"/>
          <w:snapToGrid/>
          <w:color w:val="000000"/>
          <w:sz w:val="22"/>
          <w:szCs w:val="22"/>
          <w:lang w:val="en-US" w:eastAsia="en-US"/>
        </w:rPr>
        <w:tab/>
      </w:r>
      <w:r w:rsidRPr="008E6857">
        <w:rPr>
          <w:rFonts w:eastAsia="Calibri" w:cs="Calibri"/>
          <w:snapToGrid/>
          <w:color w:val="000000"/>
          <w:sz w:val="22"/>
          <w:szCs w:val="22"/>
          <w:lang w:val="en-US"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Pualuna Kivioq (A)</w:t>
      </w:r>
      <w:r w:rsidRPr="008E6857">
        <w:rPr>
          <w:rFonts w:eastAsia="Calibri" w:cs="Calibri"/>
          <w:snapToGrid/>
          <w:color w:val="000000"/>
          <w:sz w:val="22"/>
          <w:szCs w:val="22"/>
          <w:lang w:val="en-US" w:eastAsia="en-US"/>
        </w:rPr>
        <w:tab/>
      </w:r>
      <w:r w:rsidRPr="008E6857">
        <w:rPr>
          <w:rFonts w:eastAsia="Calibri" w:cs="Calibri"/>
          <w:snapToGrid/>
          <w:color w:val="000000"/>
          <w:sz w:val="22"/>
          <w:szCs w:val="22"/>
          <w:lang w:val="en-US"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lastRenderedPageBreak/>
        <w:t>Aqqaluk Heilmann (PN)</w:t>
      </w:r>
      <w:r w:rsidRPr="008E6857">
        <w:rPr>
          <w:rFonts w:eastAsia="Calibri" w:cs="Calibri"/>
          <w:snapToGrid/>
          <w:color w:val="000000"/>
          <w:sz w:val="22"/>
          <w:szCs w:val="22"/>
          <w:lang w:val="en-US" w:eastAsia="en-US"/>
        </w:rPr>
        <w:tab/>
      </w:r>
      <w:r w:rsidRPr="008E6857">
        <w:rPr>
          <w:rFonts w:eastAsia="Calibri" w:cs="Calibri"/>
          <w:snapToGrid/>
          <w:color w:val="000000"/>
          <w:sz w:val="22"/>
          <w:szCs w:val="22"/>
          <w:lang w:val="en-US"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val="en-US" w:eastAsia="en-US"/>
        </w:rPr>
      </w:pPr>
      <w:r w:rsidRPr="008E6857">
        <w:rPr>
          <w:rFonts w:eastAsia="Calibri" w:cs="Calibri"/>
          <w:snapToGrid/>
          <w:color w:val="000000"/>
          <w:sz w:val="22"/>
          <w:szCs w:val="22"/>
          <w:lang w:val="en-US" w:eastAsia="en-US"/>
        </w:rPr>
        <w:t>Aqqalu Jerimiassen (A)</w:t>
      </w:r>
      <w:r w:rsidRPr="008E6857">
        <w:rPr>
          <w:rFonts w:eastAsia="Calibri" w:cs="Calibri"/>
          <w:snapToGrid/>
          <w:color w:val="000000"/>
          <w:sz w:val="22"/>
          <w:szCs w:val="22"/>
          <w:lang w:val="en-US" w:eastAsia="en-US"/>
        </w:rPr>
        <w:tab/>
      </w:r>
      <w:r w:rsidRPr="008E6857">
        <w:rPr>
          <w:rFonts w:eastAsia="Calibri" w:cs="Calibri"/>
          <w:snapToGrid/>
          <w:color w:val="000000"/>
          <w:sz w:val="22"/>
          <w:szCs w:val="22"/>
          <w:lang w:val="en-US"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Anthon Frederiksen (PN), 2. Viceborgmester</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Ole Danielsen (PN)</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Bendt B. Kristiansen (IA)</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Regine N. Bidstrup (IA)</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E07FA0" w:rsidRPr="008E6857" w:rsidRDefault="00E07FA0" w:rsidP="00E07FA0">
      <w:pPr>
        <w:widowControl/>
        <w:tabs>
          <w:tab w:val="left" w:pos="3969"/>
          <w:tab w:val="right" w:leader="underscore" w:pos="10065"/>
        </w:tabs>
        <w:spacing w:after="480" w:line="240" w:lineRule="exact"/>
        <w:ind w:left="-142"/>
        <w:rPr>
          <w:rFonts w:eastAsia="Calibri" w:cs="Calibri"/>
          <w:snapToGrid/>
          <w:color w:val="000000"/>
          <w:sz w:val="22"/>
          <w:szCs w:val="22"/>
          <w:lang w:eastAsia="en-US"/>
        </w:rPr>
      </w:pPr>
      <w:r w:rsidRPr="008E6857">
        <w:rPr>
          <w:rFonts w:eastAsia="Calibri" w:cs="Calibri"/>
          <w:snapToGrid/>
          <w:color w:val="000000"/>
          <w:sz w:val="22"/>
          <w:szCs w:val="22"/>
          <w:lang w:eastAsia="en-US"/>
        </w:rPr>
        <w:t>Lena Ravn Davidsen (D)</w:t>
      </w:r>
      <w:r w:rsidRPr="008E6857">
        <w:rPr>
          <w:rFonts w:eastAsia="Calibri" w:cs="Calibri"/>
          <w:snapToGrid/>
          <w:color w:val="000000"/>
          <w:sz w:val="22"/>
          <w:szCs w:val="22"/>
          <w:lang w:eastAsia="en-US"/>
        </w:rPr>
        <w:tab/>
      </w:r>
      <w:r w:rsidRPr="008E6857">
        <w:rPr>
          <w:rFonts w:eastAsia="Calibri" w:cs="Calibri"/>
          <w:snapToGrid/>
          <w:color w:val="000000"/>
          <w:sz w:val="22"/>
          <w:szCs w:val="22"/>
          <w:lang w:eastAsia="en-US"/>
        </w:rPr>
        <w:tab/>
      </w:r>
    </w:p>
    <w:p w:rsidR="00A14982" w:rsidRPr="008E6857" w:rsidRDefault="00A14982" w:rsidP="00EA30E1">
      <w:pPr>
        <w:tabs>
          <w:tab w:val="left" w:pos="6237"/>
        </w:tabs>
        <w:ind w:left="-142"/>
        <w:rPr>
          <w:color w:val="000000" w:themeColor="text1"/>
          <w:sz w:val="22"/>
          <w:szCs w:val="22"/>
          <w:lang w:val="kl-GL"/>
        </w:rPr>
      </w:pPr>
    </w:p>
    <w:sectPr w:rsidR="00A14982" w:rsidRPr="008E6857" w:rsidSect="007639E9">
      <w:headerReference w:type="default" r:id="rId19"/>
      <w:headerReference w:type="first" r:id="rId20"/>
      <w:endnotePr>
        <w:numFmt w:val="decimal"/>
      </w:endnotePr>
      <w:pgSz w:w="11906" w:h="16838"/>
      <w:pgMar w:top="1701" w:right="1134" w:bottom="1418" w:left="1276" w:header="426" w:footer="1134"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59" w:rsidRDefault="005B0859">
      <w:pPr>
        <w:spacing w:line="20" w:lineRule="exact"/>
      </w:pPr>
    </w:p>
  </w:endnote>
  <w:endnote w:type="continuationSeparator" w:id="0">
    <w:p w:rsidR="005B0859" w:rsidRDefault="005B0859">
      <w:r>
        <w:t xml:space="preserve"> </w:t>
      </w:r>
    </w:p>
  </w:endnote>
  <w:endnote w:type="continuationNotice" w:id="1">
    <w:p w:rsidR="005B0859" w:rsidRDefault="005B08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59" w:rsidRDefault="005B0859">
      <w:r>
        <w:separator/>
      </w:r>
    </w:p>
  </w:footnote>
  <w:footnote w:type="continuationSeparator" w:id="0">
    <w:p w:rsidR="005B0859" w:rsidRDefault="005B0859">
      <w:r>
        <w:continuationSeparator/>
      </w:r>
    </w:p>
  </w:footnote>
  <w:footnote w:type="continuationNotice" w:id="1">
    <w:p w:rsidR="005B0859" w:rsidRDefault="005B08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51" w:type="dxa"/>
      <w:tblLayout w:type="fixed"/>
      <w:tblCellMar>
        <w:left w:w="120" w:type="dxa"/>
        <w:right w:w="120" w:type="dxa"/>
      </w:tblCellMar>
      <w:tblLook w:val="0000" w:firstRow="0" w:lastRow="0" w:firstColumn="0" w:lastColumn="0" w:noHBand="0" w:noVBand="0"/>
    </w:tblPr>
    <w:tblGrid>
      <w:gridCol w:w="9640"/>
    </w:tblGrid>
    <w:tr w:rsidR="005B0859" w:rsidRPr="008456BB" w:rsidTr="00C509EB">
      <w:tc>
        <w:tcPr>
          <w:tcW w:w="9640" w:type="dxa"/>
          <w:tcBorders>
            <w:top w:val="single" w:sz="7" w:space="0" w:color="auto"/>
            <w:left w:val="single" w:sz="7" w:space="0" w:color="auto"/>
            <w:bottom w:val="single" w:sz="7" w:space="0" w:color="auto"/>
            <w:right w:val="single" w:sz="7" w:space="0" w:color="auto"/>
          </w:tcBorders>
          <w:shd w:val="pct10" w:color="auto" w:fill="auto"/>
        </w:tcPr>
        <w:p w:rsidR="005B0859" w:rsidRPr="008456BB" w:rsidRDefault="005B0859" w:rsidP="00752E2E">
          <w:pPr>
            <w:tabs>
              <w:tab w:val="center" w:pos="4842"/>
              <w:tab w:val="right" w:pos="9378"/>
            </w:tabs>
            <w:spacing w:before="90" w:after="54"/>
            <w:ind w:left="22"/>
            <w:rPr>
              <w:rFonts w:ascii="Times" w:hAnsi="Times"/>
              <w:color w:val="000000" w:themeColor="text1"/>
              <w:sz w:val="20"/>
            </w:rPr>
          </w:pPr>
          <w:r w:rsidRPr="008456BB">
            <w:rPr>
              <w:rFonts w:ascii="Times" w:hAnsi="Times"/>
              <w:color w:val="000000" w:themeColor="text1"/>
              <w:sz w:val="20"/>
            </w:rPr>
            <w:t xml:space="preserve">Møde nr. </w:t>
          </w:r>
          <w:r>
            <w:rPr>
              <w:rFonts w:ascii="Times" w:hAnsi="Times"/>
              <w:color w:val="000000" w:themeColor="text1"/>
              <w:sz w:val="20"/>
            </w:rPr>
            <w:t>05/20</w:t>
          </w:r>
          <w:r w:rsidRPr="008456BB">
            <w:rPr>
              <w:rFonts w:ascii="Times" w:hAnsi="Times"/>
              <w:color w:val="000000" w:themeColor="text1"/>
              <w:sz w:val="20"/>
            </w:rPr>
            <w:tab/>
          </w:r>
          <w:r>
            <w:rPr>
              <w:rFonts w:ascii="Times" w:hAnsi="Times"/>
              <w:color w:val="000000" w:themeColor="text1"/>
              <w:sz w:val="20"/>
            </w:rPr>
            <w:t>Kommunalbestyrelse</w:t>
          </w:r>
          <w:r w:rsidRPr="008456BB">
            <w:rPr>
              <w:rFonts w:ascii="Times" w:hAnsi="Times"/>
              <w:color w:val="000000" w:themeColor="text1"/>
              <w:sz w:val="20"/>
            </w:rPr>
            <w:tab/>
            <w:t xml:space="preserve">Side </w:t>
          </w:r>
          <w:r w:rsidRPr="008456BB">
            <w:rPr>
              <w:rFonts w:ascii="Times" w:hAnsi="Times"/>
              <w:bCs/>
              <w:color w:val="000000" w:themeColor="text1"/>
              <w:sz w:val="20"/>
            </w:rPr>
            <w:fldChar w:fldCharType="begin"/>
          </w:r>
          <w:r w:rsidRPr="008456BB">
            <w:rPr>
              <w:rFonts w:ascii="Times" w:hAnsi="Times"/>
              <w:bCs/>
              <w:color w:val="000000" w:themeColor="text1"/>
              <w:sz w:val="20"/>
            </w:rPr>
            <w:instrText>PAGE  \* Arabic  \* MERGEFORMAT</w:instrText>
          </w:r>
          <w:r w:rsidRPr="008456BB">
            <w:rPr>
              <w:rFonts w:ascii="Times" w:hAnsi="Times"/>
              <w:bCs/>
              <w:color w:val="000000" w:themeColor="text1"/>
              <w:sz w:val="20"/>
            </w:rPr>
            <w:fldChar w:fldCharType="separate"/>
          </w:r>
          <w:r w:rsidR="0030559F">
            <w:rPr>
              <w:rFonts w:ascii="Times" w:hAnsi="Times"/>
              <w:bCs/>
              <w:noProof/>
              <w:color w:val="000000" w:themeColor="text1"/>
              <w:sz w:val="20"/>
            </w:rPr>
            <w:t>34</w:t>
          </w:r>
          <w:r w:rsidRPr="008456BB">
            <w:rPr>
              <w:rFonts w:ascii="Times" w:hAnsi="Times"/>
              <w:bCs/>
              <w:color w:val="000000" w:themeColor="text1"/>
              <w:sz w:val="20"/>
            </w:rPr>
            <w:fldChar w:fldCharType="end"/>
          </w:r>
          <w:r w:rsidRPr="008456BB">
            <w:rPr>
              <w:rFonts w:ascii="Times" w:hAnsi="Times"/>
              <w:color w:val="000000" w:themeColor="text1"/>
              <w:sz w:val="20"/>
            </w:rPr>
            <w:t xml:space="preserve"> af </w:t>
          </w:r>
          <w:r w:rsidRPr="008456BB">
            <w:rPr>
              <w:rFonts w:ascii="Times" w:hAnsi="Times"/>
              <w:bCs/>
              <w:color w:val="000000" w:themeColor="text1"/>
              <w:sz w:val="20"/>
            </w:rPr>
            <w:fldChar w:fldCharType="begin"/>
          </w:r>
          <w:r w:rsidRPr="008456BB">
            <w:rPr>
              <w:rFonts w:ascii="Times" w:hAnsi="Times"/>
              <w:bCs/>
              <w:color w:val="000000" w:themeColor="text1"/>
              <w:sz w:val="20"/>
            </w:rPr>
            <w:instrText>NUMPAGES  \* Arabic  \* MERGEFORMAT</w:instrText>
          </w:r>
          <w:r w:rsidRPr="008456BB">
            <w:rPr>
              <w:rFonts w:ascii="Times" w:hAnsi="Times"/>
              <w:bCs/>
              <w:color w:val="000000" w:themeColor="text1"/>
              <w:sz w:val="20"/>
            </w:rPr>
            <w:fldChar w:fldCharType="separate"/>
          </w:r>
          <w:r w:rsidR="0030559F">
            <w:rPr>
              <w:rFonts w:ascii="Times" w:hAnsi="Times"/>
              <w:bCs/>
              <w:noProof/>
              <w:color w:val="000000" w:themeColor="text1"/>
              <w:sz w:val="20"/>
            </w:rPr>
            <w:t>34</w:t>
          </w:r>
          <w:r w:rsidRPr="008456BB">
            <w:rPr>
              <w:rFonts w:ascii="Times" w:hAnsi="Times"/>
              <w:bCs/>
              <w:color w:val="000000" w:themeColor="text1"/>
              <w:sz w:val="20"/>
            </w:rPr>
            <w:fldChar w:fldCharType="end"/>
          </w:r>
        </w:p>
      </w:tc>
    </w:tr>
  </w:tbl>
  <w:p w:rsidR="005B0859" w:rsidRDefault="005B0859" w:rsidP="001B2A9E">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59" w:rsidRDefault="005B0859" w:rsidP="007639E9">
    <w:pPr>
      <w:pStyle w:val="Sidehoved"/>
      <w:ind w:left="-142"/>
    </w:pPr>
    <w:r w:rsidRPr="00FE5600">
      <w:rPr>
        <w:noProof/>
        <w:snapToGrid/>
      </w:rPr>
      <w:drawing>
        <wp:inline distT="0" distB="0" distL="0" distR="0" wp14:anchorId="298E1306" wp14:editId="4A7C9AE1">
          <wp:extent cx="591729" cy="76578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Uden_n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63" cy="783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A2671E"/>
    <w:lvl w:ilvl="0">
      <w:numFmt w:val="bullet"/>
      <w:lvlText w:val="*"/>
      <w:lvlJc w:val="left"/>
    </w:lvl>
  </w:abstractNum>
  <w:abstractNum w:abstractNumId="1" w15:restartNumberingAfterBreak="0">
    <w:nsid w:val="01B82229"/>
    <w:multiLevelType w:val="hybridMultilevel"/>
    <w:tmpl w:val="70784906"/>
    <w:lvl w:ilvl="0" w:tplc="0406000F">
      <w:start w:val="1"/>
      <w:numFmt w:val="decimal"/>
      <w:lvlText w:val="%1."/>
      <w:lvlJc w:val="left"/>
      <w:pPr>
        <w:ind w:left="578" w:hanging="360"/>
      </w:p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2" w15:restartNumberingAfterBreak="0">
    <w:nsid w:val="02715637"/>
    <w:multiLevelType w:val="multilevel"/>
    <w:tmpl w:val="AD6206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37646"/>
    <w:multiLevelType w:val="hybridMultilevel"/>
    <w:tmpl w:val="7A06B6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9675556"/>
    <w:multiLevelType w:val="hybridMultilevel"/>
    <w:tmpl w:val="B8E4BC8A"/>
    <w:lvl w:ilvl="0" w:tplc="802EE676">
      <w:numFmt w:val="bullet"/>
      <w:lvlText w:val="-"/>
      <w:lvlJc w:val="left"/>
      <w:pPr>
        <w:ind w:left="181"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5" w15:restartNumberingAfterBreak="0">
    <w:nsid w:val="0BC53E79"/>
    <w:multiLevelType w:val="hybridMultilevel"/>
    <w:tmpl w:val="C1487E8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6" w15:restartNumberingAfterBreak="0">
    <w:nsid w:val="0BFD0A09"/>
    <w:multiLevelType w:val="hybridMultilevel"/>
    <w:tmpl w:val="6A640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CFD7AD9"/>
    <w:multiLevelType w:val="multilevel"/>
    <w:tmpl w:val="28B2803E"/>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DB51AEE"/>
    <w:multiLevelType w:val="hybridMultilevel"/>
    <w:tmpl w:val="89BA496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9" w15:restartNumberingAfterBreak="0">
    <w:nsid w:val="12AF06BD"/>
    <w:multiLevelType w:val="hybridMultilevel"/>
    <w:tmpl w:val="75082216"/>
    <w:lvl w:ilvl="0" w:tplc="802EE676">
      <w:numFmt w:val="bullet"/>
      <w:lvlText w:val="-"/>
      <w:lvlJc w:val="left"/>
      <w:pPr>
        <w:ind w:left="578"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0" w15:restartNumberingAfterBreak="0">
    <w:nsid w:val="13FD100B"/>
    <w:multiLevelType w:val="multilevel"/>
    <w:tmpl w:val="28B2803E"/>
    <w:numStyleLink w:val="CowiBulletList"/>
  </w:abstractNum>
  <w:abstractNum w:abstractNumId="11" w15:restartNumberingAfterBreak="0">
    <w:nsid w:val="16002004"/>
    <w:multiLevelType w:val="multilevel"/>
    <w:tmpl w:val="18C82422"/>
    <w:lvl w:ilvl="0">
      <w:start w:val="1"/>
      <w:numFmt w:val="decimal"/>
      <w:pStyle w:val="Bestemmelse-overskr-DK"/>
      <w:isLgl/>
      <w:lvlText w:val="§ %1"/>
      <w:lvlJc w:val="left"/>
      <w:pPr>
        <w:tabs>
          <w:tab w:val="num" w:pos="567"/>
        </w:tabs>
        <w:ind w:left="567" w:hanging="567"/>
      </w:pPr>
      <w:rPr>
        <w:rFonts w:hint="default"/>
      </w:rPr>
    </w:lvl>
    <w:lvl w:ilvl="1">
      <w:start w:val="1"/>
      <w:numFmt w:val="decimal"/>
      <w:pStyle w:val="Bestemmelse-pktops-DK"/>
      <w:isLg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DE3C2F"/>
    <w:multiLevelType w:val="hybridMultilevel"/>
    <w:tmpl w:val="1F3E12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F1050F6"/>
    <w:multiLevelType w:val="hybridMultilevel"/>
    <w:tmpl w:val="5870392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4" w15:restartNumberingAfterBreak="0">
    <w:nsid w:val="24E92A6C"/>
    <w:multiLevelType w:val="hybridMultilevel"/>
    <w:tmpl w:val="6E36A1A4"/>
    <w:lvl w:ilvl="0" w:tplc="04060001">
      <w:start w:val="1"/>
      <w:numFmt w:val="bullet"/>
      <w:lvlText w:val=""/>
      <w:lvlJc w:val="left"/>
      <w:pPr>
        <w:ind w:left="7874" w:hanging="360"/>
      </w:pPr>
      <w:rPr>
        <w:rFonts w:ascii="Symbol" w:hAnsi="Symbol" w:hint="default"/>
      </w:rPr>
    </w:lvl>
    <w:lvl w:ilvl="1" w:tplc="04060003" w:tentative="1">
      <w:start w:val="1"/>
      <w:numFmt w:val="bullet"/>
      <w:lvlText w:val="o"/>
      <w:lvlJc w:val="left"/>
      <w:pPr>
        <w:ind w:left="8594" w:hanging="360"/>
      </w:pPr>
      <w:rPr>
        <w:rFonts w:ascii="Courier New" w:hAnsi="Courier New" w:cs="Courier New" w:hint="default"/>
      </w:rPr>
    </w:lvl>
    <w:lvl w:ilvl="2" w:tplc="04060005" w:tentative="1">
      <w:start w:val="1"/>
      <w:numFmt w:val="bullet"/>
      <w:lvlText w:val=""/>
      <w:lvlJc w:val="left"/>
      <w:pPr>
        <w:ind w:left="9314" w:hanging="360"/>
      </w:pPr>
      <w:rPr>
        <w:rFonts w:ascii="Wingdings" w:hAnsi="Wingdings" w:hint="default"/>
      </w:rPr>
    </w:lvl>
    <w:lvl w:ilvl="3" w:tplc="04060001" w:tentative="1">
      <w:start w:val="1"/>
      <w:numFmt w:val="bullet"/>
      <w:lvlText w:val=""/>
      <w:lvlJc w:val="left"/>
      <w:pPr>
        <w:ind w:left="10034" w:hanging="360"/>
      </w:pPr>
      <w:rPr>
        <w:rFonts w:ascii="Symbol" w:hAnsi="Symbol" w:hint="default"/>
      </w:rPr>
    </w:lvl>
    <w:lvl w:ilvl="4" w:tplc="04060003" w:tentative="1">
      <w:start w:val="1"/>
      <w:numFmt w:val="bullet"/>
      <w:lvlText w:val="o"/>
      <w:lvlJc w:val="left"/>
      <w:pPr>
        <w:ind w:left="10754" w:hanging="360"/>
      </w:pPr>
      <w:rPr>
        <w:rFonts w:ascii="Courier New" w:hAnsi="Courier New" w:cs="Courier New" w:hint="default"/>
      </w:rPr>
    </w:lvl>
    <w:lvl w:ilvl="5" w:tplc="04060005" w:tentative="1">
      <w:start w:val="1"/>
      <w:numFmt w:val="bullet"/>
      <w:lvlText w:val=""/>
      <w:lvlJc w:val="left"/>
      <w:pPr>
        <w:ind w:left="11474" w:hanging="360"/>
      </w:pPr>
      <w:rPr>
        <w:rFonts w:ascii="Wingdings" w:hAnsi="Wingdings" w:hint="default"/>
      </w:rPr>
    </w:lvl>
    <w:lvl w:ilvl="6" w:tplc="04060001" w:tentative="1">
      <w:start w:val="1"/>
      <w:numFmt w:val="bullet"/>
      <w:lvlText w:val=""/>
      <w:lvlJc w:val="left"/>
      <w:pPr>
        <w:ind w:left="12194" w:hanging="360"/>
      </w:pPr>
      <w:rPr>
        <w:rFonts w:ascii="Symbol" w:hAnsi="Symbol" w:hint="default"/>
      </w:rPr>
    </w:lvl>
    <w:lvl w:ilvl="7" w:tplc="04060003" w:tentative="1">
      <w:start w:val="1"/>
      <w:numFmt w:val="bullet"/>
      <w:lvlText w:val="o"/>
      <w:lvlJc w:val="left"/>
      <w:pPr>
        <w:ind w:left="12914" w:hanging="360"/>
      </w:pPr>
      <w:rPr>
        <w:rFonts w:ascii="Courier New" w:hAnsi="Courier New" w:cs="Courier New" w:hint="default"/>
      </w:rPr>
    </w:lvl>
    <w:lvl w:ilvl="8" w:tplc="04060005" w:tentative="1">
      <w:start w:val="1"/>
      <w:numFmt w:val="bullet"/>
      <w:lvlText w:val=""/>
      <w:lvlJc w:val="left"/>
      <w:pPr>
        <w:ind w:left="13634" w:hanging="360"/>
      </w:pPr>
      <w:rPr>
        <w:rFonts w:ascii="Wingdings" w:hAnsi="Wingdings" w:hint="default"/>
      </w:rPr>
    </w:lvl>
  </w:abstractNum>
  <w:abstractNum w:abstractNumId="15" w15:restartNumberingAfterBreak="0">
    <w:nsid w:val="2AEC6035"/>
    <w:multiLevelType w:val="hybridMultilevel"/>
    <w:tmpl w:val="58646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B1500A8"/>
    <w:multiLevelType w:val="multilevel"/>
    <w:tmpl w:val="D74C14FE"/>
    <w:lvl w:ilvl="0">
      <w:start w:val="1"/>
      <w:numFmt w:val="decimal"/>
      <w:pStyle w:val="Bestemmelser-overskrift-DK"/>
      <w:lvlText w:val="§ %1"/>
      <w:lvlJc w:val="left"/>
      <w:pPr>
        <w:tabs>
          <w:tab w:val="num" w:pos="567"/>
        </w:tabs>
        <w:ind w:left="567" w:hanging="567"/>
      </w:pPr>
      <w:rPr>
        <w:rFonts w:ascii="Times New Roman" w:hAnsi="Times New Roman" w:hint="default"/>
        <w:b/>
        <w:i w:val="0"/>
        <w:sz w:val="23"/>
      </w:rPr>
    </w:lvl>
    <w:lvl w:ilvl="1">
      <w:start w:val="1"/>
      <w:numFmt w:val="decimal"/>
      <w:pStyle w:val="Bestemmelser-tekst-Dk"/>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057771"/>
    <w:multiLevelType w:val="multilevel"/>
    <w:tmpl w:val="6116E4FA"/>
    <w:styleLink w:val="TypografiAutomatisknummerering11pktKursivTekst1Venstre-01"/>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8" w15:restartNumberingAfterBreak="0">
    <w:nsid w:val="2F18687B"/>
    <w:multiLevelType w:val="multilevel"/>
    <w:tmpl w:val="F7C046DE"/>
    <w:lvl w:ilvl="0">
      <w:start w:val="3"/>
      <w:numFmt w:val="decimal"/>
      <w:lvlText w:val="%1"/>
      <w:lvlJc w:val="left"/>
      <w:pPr>
        <w:ind w:left="360" w:hanging="360"/>
      </w:pPr>
      <w:rPr>
        <w:rFonts w:hint="default"/>
      </w:rPr>
    </w:lvl>
    <w:lvl w:ilvl="1">
      <w:start w:val="1"/>
      <w:numFmt w:val="decimal"/>
      <w:lvlText w:val="%1.%2"/>
      <w:lvlJc w:val="left"/>
      <w:pPr>
        <w:ind w:left="181" w:hanging="360"/>
      </w:pPr>
      <w:rPr>
        <w:rFonts w:hint="default"/>
      </w:rPr>
    </w:lvl>
    <w:lvl w:ilvl="2">
      <w:start w:val="1"/>
      <w:numFmt w:val="decimal"/>
      <w:lvlText w:val="%1.%2.%3"/>
      <w:lvlJc w:val="left"/>
      <w:pPr>
        <w:ind w:left="362"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187" w:hanging="1440"/>
      </w:pPr>
      <w:rPr>
        <w:rFonts w:hint="default"/>
      </w:rPr>
    </w:lvl>
    <w:lvl w:ilvl="8">
      <w:start w:val="1"/>
      <w:numFmt w:val="decimal"/>
      <w:lvlText w:val="%1.%2.%3.%4.%5.%6.%7.%8.%9"/>
      <w:lvlJc w:val="left"/>
      <w:pPr>
        <w:ind w:left="8" w:hanging="1440"/>
      </w:pPr>
      <w:rPr>
        <w:rFonts w:hint="default"/>
      </w:rPr>
    </w:lvl>
  </w:abstractNum>
  <w:abstractNum w:abstractNumId="19" w15:restartNumberingAfterBreak="0">
    <w:nsid w:val="31053FE2"/>
    <w:multiLevelType w:val="multilevel"/>
    <w:tmpl w:val="81564FE8"/>
    <w:styleLink w:val="TypografiTypografiAutomatisknummerering11pktKursivTekst1Venstr"/>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0" w15:restartNumberingAfterBreak="0">
    <w:nsid w:val="3291135C"/>
    <w:multiLevelType w:val="hybridMultilevel"/>
    <w:tmpl w:val="A6045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79221C2"/>
    <w:multiLevelType w:val="multilevel"/>
    <w:tmpl w:val="7A8820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E7058A"/>
    <w:multiLevelType w:val="hybridMultilevel"/>
    <w:tmpl w:val="4268F6C2"/>
    <w:lvl w:ilvl="0" w:tplc="363AC9CA">
      <w:start w:val="1"/>
      <w:numFmt w:val="decimal"/>
      <w:lvlText w:val="%1."/>
      <w:lvlJc w:val="left"/>
      <w:pPr>
        <w:ind w:left="218" w:hanging="360"/>
      </w:pPr>
      <w:rPr>
        <w:rFonts w:ascii="Dutch" w:eastAsia="Times New Roman" w:hAnsi="Dutch" w:cs="Times New Roman"/>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3" w15:restartNumberingAfterBreak="0">
    <w:nsid w:val="3E837835"/>
    <w:multiLevelType w:val="hybridMultilevel"/>
    <w:tmpl w:val="EF644E18"/>
    <w:lvl w:ilvl="0" w:tplc="0C882D72">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4" w15:restartNumberingAfterBreak="0">
    <w:nsid w:val="3E9F114F"/>
    <w:multiLevelType w:val="hybridMultilevel"/>
    <w:tmpl w:val="60703092"/>
    <w:lvl w:ilvl="0" w:tplc="802EE676">
      <w:numFmt w:val="bullet"/>
      <w:lvlText w:val="-"/>
      <w:lvlJc w:val="left"/>
      <w:pPr>
        <w:ind w:left="502" w:hanging="360"/>
      </w:pPr>
      <w:rPr>
        <w:rFonts w:ascii="Dutch" w:eastAsia="Times New Roman" w:hAnsi="Dutch" w:cs="Times New Roman" w:hint="default"/>
      </w:rPr>
    </w:lvl>
    <w:lvl w:ilvl="1" w:tplc="04060003">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25" w15:restartNumberingAfterBreak="0">
    <w:nsid w:val="3EA57D5A"/>
    <w:multiLevelType w:val="hybridMultilevel"/>
    <w:tmpl w:val="831C2CB4"/>
    <w:lvl w:ilvl="0" w:tplc="802EE676">
      <w:numFmt w:val="bullet"/>
      <w:lvlText w:val="-"/>
      <w:lvlJc w:val="left"/>
      <w:pPr>
        <w:ind w:left="720" w:hanging="360"/>
      </w:pPr>
      <w:rPr>
        <w:rFonts w:ascii="Dutch" w:eastAsia="Times New Roman" w:hAnsi="Dutch"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3A557C0"/>
    <w:multiLevelType w:val="hybridMultilevel"/>
    <w:tmpl w:val="4FDE4CA4"/>
    <w:lvl w:ilvl="0" w:tplc="802EE676">
      <w:numFmt w:val="bullet"/>
      <w:lvlText w:val="-"/>
      <w:lvlJc w:val="left"/>
      <w:pPr>
        <w:ind w:left="323" w:hanging="360"/>
      </w:pPr>
      <w:rPr>
        <w:rFonts w:ascii="Dutch" w:eastAsia="Times New Roman" w:hAnsi="Dutch" w:cs="Times New Roman" w:hint="default"/>
      </w:rPr>
    </w:lvl>
    <w:lvl w:ilvl="1" w:tplc="04060003" w:tentative="1">
      <w:start w:val="1"/>
      <w:numFmt w:val="bullet"/>
      <w:lvlText w:val="o"/>
      <w:lvlJc w:val="left"/>
      <w:pPr>
        <w:ind w:left="1043" w:hanging="360"/>
      </w:pPr>
      <w:rPr>
        <w:rFonts w:ascii="Courier New" w:hAnsi="Courier New" w:cs="Courier New" w:hint="default"/>
      </w:rPr>
    </w:lvl>
    <w:lvl w:ilvl="2" w:tplc="04060005" w:tentative="1">
      <w:start w:val="1"/>
      <w:numFmt w:val="bullet"/>
      <w:lvlText w:val=""/>
      <w:lvlJc w:val="left"/>
      <w:pPr>
        <w:ind w:left="1763" w:hanging="360"/>
      </w:pPr>
      <w:rPr>
        <w:rFonts w:ascii="Wingdings" w:hAnsi="Wingdings" w:hint="default"/>
      </w:rPr>
    </w:lvl>
    <w:lvl w:ilvl="3" w:tplc="04060001" w:tentative="1">
      <w:start w:val="1"/>
      <w:numFmt w:val="bullet"/>
      <w:lvlText w:val=""/>
      <w:lvlJc w:val="left"/>
      <w:pPr>
        <w:ind w:left="2483" w:hanging="360"/>
      </w:pPr>
      <w:rPr>
        <w:rFonts w:ascii="Symbol" w:hAnsi="Symbol" w:hint="default"/>
      </w:rPr>
    </w:lvl>
    <w:lvl w:ilvl="4" w:tplc="04060003" w:tentative="1">
      <w:start w:val="1"/>
      <w:numFmt w:val="bullet"/>
      <w:lvlText w:val="o"/>
      <w:lvlJc w:val="left"/>
      <w:pPr>
        <w:ind w:left="3203" w:hanging="360"/>
      </w:pPr>
      <w:rPr>
        <w:rFonts w:ascii="Courier New" w:hAnsi="Courier New" w:cs="Courier New" w:hint="default"/>
      </w:rPr>
    </w:lvl>
    <w:lvl w:ilvl="5" w:tplc="04060005" w:tentative="1">
      <w:start w:val="1"/>
      <w:numFmt w:val="bullet"/>
      <w:lvlText w:val=""/>
      <w:lvlJc w:val="left"/>
      <w:pPr>
        <w:ind w:left="3923" w:hanging="360"/>
      </w:pPr>
      <w:rPr>
        <w:rFonts w:ascii="Wingdings" w:hAnsi="Wingdings" w:hint="default"/>
      </w:rPr>
    </w:lvl>
    <w:lvl w:ilvl="6" w:tplc="04060001" w:tentative="1">
      <w:start w:val="1"/>
      <w:numFmt w:val="bullet"/>
      <w:lvlText w:val=""/>
      <w:lvlJc w:val="left"/>
      <w:pPr>
        <w:ind w:left="4643" w:hanging="360"/>
      </w:pPr>
      <w:rPr>
        <w:rFonts w:ascii="Symbol" w:hAnsi="Symbol" w:hint="default"/>
      </w:rPr>
    </w:lvl>
    <w:lvl w:ilvl="7" w:tplc="04060003" w:tentative="1">
      <w:start w:val="1"/>
      <w:numFmt w:val="bullet"/>
      <w:lvlText w:val="o"/>
      <w:lvlJc w:val="left"/>
      <w:pPr>
        <w:ind w:left="5363" w:hanging="360"/>
      </w:pPr>
      <w:rPr>
        <w:rFonts w:ascii="Courier New" w:hAnsi="Courier New" w:cs="Courier New" w:hint="default"/>
      </w:rPr>
    </w:lvl>
    <w:lvl w:ilvl="8" w:tplc="04060005" w:tentative="1">
      <w:start w:val="1"/>
      <w:numFmt w:val="bullet"/>
      <w:lvlText w:val=""/>
      <w:lvlJc w:val="left"/>
      <w:pPr>
        <w:ind w:left="6083" w:hanging="360"/>
      </w:pPr>
      <w:rPr>
        <w:rFonts w:ascii="Wingdings" w:hAnsi="Wingdings" w:hint="default"/>
      </w:rPr>
    </w:lvl>
  </w:abstractNum>
  <w:abstractNum w:abstractNumId="27" w15:restartNumberingAfterBreak="0">
    <w:nsid w:val="477A5A5C"/>
    <w:multiLevelType w:val="hybridMultilevel"/>
    <w:tmpl w:val="B6627D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700261"/>
    <w:multiLevelType w:val="hybridMultilevel"/>
    <w:tmpl w:val="FEF81AA6"/>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9" w15:restartNumberingAfterBreak="0">
    <w:nsid w:val="54644189"/>
    <w:multiLevelType w:val="hybridMultilevel"/>
    <w:tmpl w:val="2FFE6B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57070215"/>
    <w:multiLevelType w:val="hybridMultilevel"/>
    <w:tmpl w:val="E362DD5C"/>
    <w:lvl w:ilvl="0" w:tplc="3FC0107C">
      <w:start w:val="41"/>
      <w:numFmt w:val="bullet"/>
      <w:lvlText w:val=""/>
      <w:lvlJc w:val="left"/>
      <w:pPr>
        <w:ind w:left="420" w:hanging="360"/>
      </w:pPr>
      <w:rPr>
        <w:rFonts w:ascii="Symbol" w:eastAsia="Times New Roman" w:hAnsi="Symbol"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31" w15:restartNumberingAfterBreak="0">
    <w:nsid w:val="5A49697F"/>
    <w:multiLevelType w:val="hybridMultilevel"/>
    <w:tmpl w:val="F1FAB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0710851"/>
    <w:multiLevelType w:val="hybridMultilevel"/>
    <w:tmpl w:val="714271AC"/>
    <w:lvl w:ilvl="0" w:tplc="802EE676">
      <w:numFmt w:val="bullet"/>
      <w:lvlText w:val="-"/>
      <w:lvlJc w:val="left"/>
      <w:pPr>
        <w:ind w:left="720" w:hanging="360"/>
      </w:pPr>
      <w:rPr>
        <w:rFonts w:ascii="Dutch" w:eastAsia="Times New Roman" w:hAnsi="Dutch"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3950DE7"/>
    <w:multiLevelType w:val="hybridMultilevel"/>
    <w:tmpl w:val="77AEB00C"/>
    <w:lvl w:ilvl="0" w:tplc="C11E4CE6">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34" w15:restartNumberingAfterBreak="0">
    <w:nsid w:val="64141F1A"/>
    <w:multiLevelType w:val="hybridMultilevel"/>
    <w:tmpl w:val="C9F8D0A4"/>
    <w:lvl w:ilvl="0" w:tplc="802EE676">
      <w:numFmt w:val="bullet"/>
      <w:lvlText w:val="-"/>
      <w:lvlJc w:val="left"/>
      <w:pPr>
        <w:ind w:left="502" w:hanging="360"/>
      </w:pPr>
      <w:rPr>
        <w:rFonts w:ascii="Dutch" w:eastAsia="Times New Roman" w:hAnsi="Dutch" w:cs="Times New Roman"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5" w15:restartNumberingAfterBreak="0">
    <w:nsid w:val="650655D4"/>
    <w:multiLevelType w:val="hybridMultilevel"/>
    <w:tmpl w:val="B9E06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552BFA"/>
    <w:multiLevelType w:val="multilevel"/>
    <w:tmpl w:val="81564FE8"/>
    <w:styleLink w:val="TypografiTypografiAutomatisknummerering11pktKursivTekst1Venstr1"/>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7" w15:restartNumberingAfterBreak="0">
    <w:nsid w:val="65E372FE"/>
    <w:multiLevelType w:val="hybridMultilevel"/>
    <w:tmpl w:val="E2D6E53E"/>
    <w:lvl w:ilvl="0" w:tplc="EF5881B8">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9D3155C"/>
    <w:multiLevelType w:val="hybridMultilevel"/>
    <w:tmpl w:val="185CF5A0"/>
    <w:lvl w:ilvl="0" w:tplc="802EE676">
      <w:numFmt w:val="bullet"/>
      <w:lvlText w:val="-"/>
      <w:lvlJc w:val="left"/>
      <w:pPr>
        <w:ind w:left="578"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9" w15:restartNumberingAfterBreak="0">
    <w:nsid w:val="6A440BD1"/>
    <w:multiLevelType w:val="hybridMultilevel"/>
    <w:tmpl w:val="9A6800F2"/>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40" w15:restartNumberingAfterBreak="0">
    <w:nsid w:val="6BBB24D3"/>
    <w:multiLevelType w:val="multilevel"/>
    <w:tmpl w:val="DCCC1430"/>
    <w:styleLink w:val="TypografiAutomatisknummerering11pktKursivTekst1Venstre-0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1" w15:restartNumberingAfterBreak="0">
    <w:nsid w:val="6C704302"/>
    <w:multiLevelType w:val="hybridMultilevel"/>
    <w:tmpl w:val="2C6478D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2" w15:restartNumberingAfterBreak="0">
    <w:nsid w:val="728F2F22"/>
    <w:multiLevelType w:val="hybridMultilevel"/>
    <w:tmpl w:val="69C4F68A"/>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43" w15:restartNumberingAfterBreak="0">
    <w:nsid w:val="72C37B60"/>
    <w:multiLevelType w:val="hybridMultilevel"/>
    <w:tmpl w:val="BB285DC6"/>
    <w:lvl w:ilvl="0" w:tplc="04060001">
      <w:start w:val="1"/>
      <w:numFmt w:val="bullet"/>
      <w:lvlText w:val=""/>
      <w:lvlJc w:val="left"/>
      <w:pPr>
        <w:ind w:left="578" w:hanging="360"/>
      </w:pPr>
      <w:rPr>
        <w:rFonts w:ascii="Symbol" w:hAnsi="Symbol" w:hint="default"/>
      </w:rPr>
    </w:lvl>
    <w:lvl w:ilvl="1" w:tplc="04060003">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4" w15:restartNumberingAfterBreak="0">
    <w:nsid w:val="72EB7939"/>
    <w:multiLevelType w:val="multilevel"/>
    <w:tmpl w:val="DCCC1430"/>
    <w:styleLink w:val="TypografiTypografiAutomatisknummerering11pktKursivTekst1Venstr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5" w15:restartNumberingAfterBreak="0">
    <w:nsid w:val="77857FAF"/>
    <w:multiLevelType w:val="hybridMultilevel"/>
    <w:tmpl w:val="41221448"/>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46" w15:restartNumberingAfterBreak="0">
    <w:nsid w:val="78B75DE8"/>
    <w:multiLevelType w:val="multilevel"/>
    <w:tmpl w:val="927C2DB0"/>
    <w:lvl w:ilvl="0">
      <w:start w:val="1"/>
      <w:numFmt w:val="bullet"/>
      <w:lvlText w:val="-"/>
      <w:lvlJc w:val="left"/>
      <w:pPr>
        <w:ind w:left="218" w:hanging="360"/>
      </w:pPr>
      <w:rPr>
        <w:rFonts w:ascii="Dutch" w:eastAsia="Dutch" w:hAnsi="Dutch" w:cs="Dutch"/>
        <w:color w:val="000000"/>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47" w15:restartNumberingAfterBreak="0">
    <w:nsid w:val="79F87F04"/>
    <w:multiLevelType w:val="multilevel"/>
    <w:tmpl w:val="81564FE8"/>
    <w:styleLink w:val="TypografiAutomatisknummerering11pktKursivTekst1Venstre-0"/>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48" w15:restartNumberingAfterBreak="0">
    <w:nsid w:val="7A945DA7"/>
    <w:multiLevelType w:val="hybridMultilevel"/>
    <w:tmpl w:val="D60C4298"/>
    <w:lvl w:ilvl="0" w:tplc="802EE676">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num w:numId="1">
    <w:abstractNumId w:val="11"/>
  </w:num>
  <w:num w:numId="2">
    <w:abstractNumId w:val="16"/>
  </w:num>
  <w:num w:numId="3">
    <w:abstractNumId w:val="47"/>
  </w:num>
  <w:num w:numId="4">
    <w:abstractNumId w:val="19"/>
  </w:num>
  <w:num w:numId="5">
    <w:abstractNumId w:val="36"/>
  </w:num>
  <w:num w:numId="6">
    <w:abstractNumId w:val="17"/>
  </w:num>
  <w:num w:numId="7">
    <w:abstractNumId w:val="40"/>
  </w:num>
  <w:num w:numId="8">
    <w:abstractNumId w:val="44"/>
  </w:num>
  <w:num w:numId="9">
    <w:abstractNumId w:val="39"/>
  </w:num>
  <w:num w:numId="10">
    <w:abstractNumId w:val="7"/>
  </w:num>
  <w:num w:numId="11">
    <w:abstractNumId w:val="10"/>
  </w:num>
  <w:num w:numId="12">
    <w:abstractNumId w:val="41"/>
  </w:num>
  <w:num w:numId="13">
    <w:abstractNumId w:val="48"/>
  </w:num>
  <w:num w:numId="14">
    <w:abstractNumId w:val="13"/>
  </w:num>
  <w:num w:numId="15">
    <w:abstractNumId w:val="26"/>
  </w:num>
  <w:num w:numId="16">
    <w:abstractNumId w:val="41"/>
  </w:num>
  <w:num w:numId="17">
    <w:abstractNumId w:val="29"/>
  </w:num>
  <w:num w:numId="18">
    <w:abstractNumId w:val="3"/>
  </w:num>
  <w:num w:numId="19">
    <w:abstractNumId w:val="14"/>
  </w:num>
  <w:num w:numId="20">
    <w:abstractNumId w:val="4"/>
  </w:num>
  <w:num w:numId="21">
    <w:abstractNumId w:val="25"/>
  </w:num>
  <w:num w:numId="22">
    <w:abstractNumId w:val="32"/>
  </w:num>
  <w:num w:numId="23">
    <w:abstractNumId w:val="6"/>
  </w:num>
  <w:num w:numId="24">
    <w:abstractNumId w:val="15"/>
  </w:num>
  <w:num w:numId="25">
    <w:abstractNumId w:val="31"/>
  </w:num>
  <w:num w:numId="26">
    <w:abstractNumId w:val="45"/>
  </w:num>
  <w:num w:numId="27">
    <w:abstractNumId w:val="18"/>
  </w:num>
  <w:num w:numId="28">
    <w:abstractNumId w:val="21"/>
  </w:num>
  <w:num w:numId="29">
    <w:abstractNumId w:val="2"/>
  </w:num>
  <w:num w:numId="30">
    <w:abstractNumId w:val="20"/>
  </w:num>
  <w:num w:numId="31">
    <w:abstractNumId w:val="35"/>
  </w:num>
  <w:num w:numId="32">
    <w:abstractNumId w:val="43"/>
  </w:num>
  <w:num w:numId="33">
    <w:abstractNumId w:val="46"/>
  </w:num>
  <w:num w:numId="34">
    <w:abstractNumId w:val="34"/>
  </w:num>
  <w:num w:numId="35">
    <w:abstractNumId w:val="24"/>
  </w:num>
  <w:num w:numId="36">
    <w:abstractNumId w:val="38"/>
  </w:num>
  <w:num w:numId="37">
    <w:abstractNumId w:val="8"/>
  </w:num>
  <w:num w:numId="38">
    <w:abstractNumId w:val="23"/>
  </w:num>
  <w:num w:numId="39">
    <w:abstractNumId w:val="1"/>
  </w:num>
  <w:num w:numId="40">
    <w:abstractNumId w:val="22"/>
  </w:num>
  <w:num w:numId="41">
    <w:abstractNumId w:val="28"/>
  </w:num>
  <w:num w:numId="42">
    <w:abstractNumId w:val="9"/>
  </w:num>
  <w:num w:numId="43">
    <w:abstractNumId w:val="30"/>
  </w:num>
  <w:num w:numId="44">
    <w:abstractNumId w:val="42"/>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2"/>
  </w:num>
  <w:num w:numId="47">
    <w:abstractNumId w:val="5"/>
  </w:num>
  <w:num w:numId="48">
    <w:abstractNumId w:val="33"/>
  </w:num>
  <w:num w:numId="49">
    <w:abstractNumId w:val="37"/>
  </w:num>
  <w:num w:numId="5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activeWritingStyle w:appName="MSWord" w:lang="da-DK" w:vendorID="666" w:dllVersion="513" w:checkStyle="1"/>
  <w:activeWritingStyle w:appName="MSWord" w:lang="da-DK"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1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B0"/>
    <w:rsid w:val="000005AE"/>
    <w:rsid w:val="00001C0B"/>
    <w:rsid w:val="00002340"/>
    <w:rsid w:val="00003654"/>
    <w:rsid w:val="00003A35"/>
    <w:rsid w:val="000043AC"/>
    <w:rsid w:val="00004769"/>
    <w:rsid w:val="000055BC"/>
    <w:rsid w:val="0000576D"/>
    <w:rsid w:val="00005B4D"/>
    <w:rsid w:val="000061DD"/>
    <w:rsid w:val="0000644F"/>
    <w:rsid w:val="00006922"/>
    <w:rsid w:val="000073DC"/>
    <w:rsid w:val="000074DF"/>
    <w:rsid w:val="00010146"/>
    <w:rsid w:val="00010C8F"/>
    <w:rsid w:val="00010E6F"/>
    <w:rsid w:val="00011850"/>
    <w:rsid w:val="00011A68"/>
    <w:rsid w:val="00011DB4"/>
    <w:rsid w:val="00011EFD"/>
    <w:rsid w:val="00011F34"/>
    <w:rsid w:val="0001219D"/>
    <w:rsid w:val="00012FAD"/>
    <w:rsid w:val="00013A2F"/>
    <w:rsid w:val="00013D28"/>
    <w:rsid w:val="0001432C"/>
    <w:rsid w:val="00014C4C"/>
    <w:rsid w:val="000151C2"/>
    <w:rsid w:val="000153A3"/>
    <w:rsid w:val="00016B47"/>
    <w:rsid w:val="00016BF1"/>
    <w:rsid w:val="00017336"/>
    <w:rsid w:val="00017A55"/>
    <w:rsid w:val="000206D3"/>
    <w:rsid w:val="00020DDF"/>
    <w:rsid w:val="00020F71"/>
    <w:rsid w:val="000210EB"/>
    <w:rsid w:val="0002302D"/>
    <w:rsid w:val="00024448"/>
    <w:rsid w:val="000246E2"/>
    <w:rsid w:val="00025214"/>
    <w:rsid w:val="0002544F"/>
    <w:rsid w:val="00026C6A"/>
    <w:rsid w:val="000273E7"/>
    <w:rsid w:val="00027499"/>
    <w:rsid w:val="000303AF"/>
    <w:rsid w:val="0003079B"/>
    <w:rsid w:val="00031263"/>
    <w:rsid w:val="000318E6"/>
    <w:rsid w:val="00033883"/>
    <w:rsid w:val="00035227"/>
    <w:rsid w:val="000368C3"/>
    <w:rsid w:val="00037BDD"/>
    <w:rsid w:val="00037D02"/>
    <w:rsid w:val="000414CB"/>
    <w:rsid w:val="00042610"/>
    <w:rsid w:val="00042896"/>
    <w:rsid w:val="000431E9"/>
    <w:rsid w:val="0004344F"/>
    <w:rsid w:val="00043D10"/>
    <w:rsid w:val="00044380"/>
    <w:rsid w:val="00045071"/>
    <w:rsid w:val="000453D4"/>
    <w:rsid w:val="00046147"/>
    <w:rsid w:val="000462B6"/>
    <w:rsid w:val="000467F0"/>
    <w:rsid w:val="000468F7"/>
    <w:rsid w:val="00046C19"/>
    <w:rsid w:val="00046F8F"/>
    <w:rsid w:val="00047C6F"/>
    <w:rsid w:val="00050599"/>
    <w:rsid w:val="0005132B"/>
    <w:rsid w:val="00051B4A"/>
    <w:rsid w:val="00051E0E"/>
    <w:rsid w:val="00052A58"/>
    <w:rsid w:val="00052DE1"/>
    <w:rsid w:val="0005407F"/>
    <w:rsid w:val="00054819"/>
    <w:rsid w:val="000558A8"/>
    <w:rsid w:val="00055C0D"/>
    <w:rsid w:val="00055FB4"/>
    <w:rsid w:val="00057B48"/>
    <w:rsid w:val="00060027"/>
    <w:rsid w:val="000602D1"/>
    <w:rsid w:val="000612D1"/>
    <w:rsid w:val="00061776"/>
    <w:rsid w:val="00061B56"/>
    <w:rsid w:val="00061E0E"/>
    <w:rsid w:val="000631F4"/>
    <w:rsid w:val="00063793"/>
    <w:rsid w:val="00063982"/>
    <w:rsid w:val="00063D79"/>
    <w:rsid w:val="00064C5E"/>
    <w:rsid w:val="00064D48"/>
    <w:rsid w:val="00067863"/>
    <w:rsid w:val="00067D7C"/>
    <w:rsid w:val="00070199"/>
    <w:rsid w:val="000702DA"/>
    <w:rsid w:val="000705C7"/>
    <w:rsid w:val="000706A7"/>
    <w:rsid w:val="00070D91"/>
    <w:rsid w:val="00070E2B"/>
    <w:rsid w:val="00070EFC"/>
    <w:rsid w:val="000716D6"/>
    <w:rsid w:val="00071858"/>
    <w:rsid w:val="00072188"/>
    <w:rsid w:val="00072CA4"/>
    <w:rsid w:val="000746B1"/>
    <w:rsid w:val="000749D9"/>
    <w:rsid w:val="00075638"/>
    <w:rsid w:val="00075681"/>
    <w:rsid w:val="00075B52"/>
    <w:rsid w:val="0007695C"/>
    <w:rsid w:val="00076F9E"/>
    <w:rsid w:val="00077602"/>
    <w:rsid w:val="000779ED"/>
    <w:rsid w:val="00077C38"/>
    <w:rsid w:val="00077C8A"/>
    <w:rsid w:val="00080125"/>
    <w:rsid w:val="00080E2B"/>
    <w:rsid w:val="00080F68"/>
    <w:rsid w:val="00081657"/>
    <w:rsid w:val="00081FF7"/>
    <w:rsid w:val="000824F7"/>
    <w:rsid w:val="00083465"/>
    <w:rsid w:val="00083EEC"/>
    <w:rsid w:val="0008411D"/>
    <w:rsid w:val="000849FF"/>
    <w:rsid w:val="00084F6A"/>
    <w:rsid w:val="00086C79"/>
    <w:rsid w:val="00087CAD"/>
    <w:rsid w:val="000906E3"/>
    <w:rsid w:val="000909C8"/>
    <w:rsid w:val="00091592"/>
    <w:rsid w:val="00091741"/>
    <w:rsid w:val="00091BC7"/>
    <w:rsid w:val="00092174"/>
    <w:rsid w:val="000924BA"/>
    <w:rsid w:val="000928D2"/>
    <w:rsid w:val="00092F28"/>
    <w:rsid w:val="0009303C"/>
    <w:rsid w:val="00093AEB"/>
    <w:rsid w:val="000943A8"/>
    <w:rsid w:val="0009473A"/>
    <w:rsid w:val="00094894"/>
    <w:rsid w:val="00094E1E"/>
    <w:rsid w:val="00094EFF"/>
    <w:rsid w:val="00095554"/>
    <w:rsid w:val="00097335"/>
    <w:rsid w:val="0009748E"/>
    <w:rsid w:val="000A0514"/>
    <w:rsid w:val="000A08CA"/>
    <w:rsid w:val="000A0AB1"/>
    <w:rsid w:val="000A0C59"/>
    <w:rsid w:val="000A1304"/>
    <w:rsid w:val="000A1322"/>
    <w:rsid w:val="000A18A7"/>
    <w:rsid w:val="000A1915"/>
    <w:rsid w:val="000A2271"/>
    <w:rsid w:val="000A32FC"/>
    <w:rsid w:val="000A36C8"/>
    <w:rsid w:val="000A3D85"/>
    <w:rsid w:val="000A4844"/>
    <w:rsid w:val="000A4B68"/>
    <w:rsid w:val="000A4E97"/>
    <w:rsid w:val="000A513D"/>
    <w:rsid w:val="000A547D"/>
    <w:rsid w:val="000A592F"/>
    <w:rsid w:val="000A5AD3"/>
    <w:rsid w:val="000A5C5C"/>
    <w:rsid w:val="000A5CDE"/>
    <w:rsid w:val="000A626C"/>
    <w:rsid w:val="000A6A5E"/>
    <w:rsid w:val="000A74C8"/>
    <w:rsid w:val="000A7772"/>
    <w:rsid w:val="000A7BC8"/>
    <w:rsid w:val="000A7DA0"/>
    <w:rsid w:val="000B078E"/>
    <w:rsid w:val="000B0B6E"/>
    <w:rsid w:val="000B0CA7"/>
    <w:rsid w:val="000B0E73"/>
    <w:rsid w:val="000B1569"/>
    <w:rsid w:val="000B1944"/>
    <w:rsid w:val="000B1DE1"/>
    <w:rsid w:val="000B25F8"/>
    <w:rsid w:val="000B2E49"/>
    <w:rsid w:val="000B3F31"/>
    <w:rsid w:val="000B56F0"/>
    <w:rsid w:val="000B5729"/>
    <w:rsid w:val="000B648B"/>
    <w:rsid w:val="000B6A78"/>
    <w:rsid w:val="000B6AEA"/>
    <w:rsid w:val="000B6F31"/>
    <w:rsid w:val="000B71FC"/>
    <w:rsid w:val="000B738C"/>
    <w:rsid w:val="000B7AD0"/>
    <w:rsid w:val="000C1364"/>
    <w:rsid w:val="000C20A6"/>
    <w:rsid w:val="000C227C"/>
    <w:rsid w:val="000C2288"/>
    <w:rsid w:val="000C2D12"/>
    <w:rsid w:val="000C3996"/>
    <w:rsid w:val="000C49FB"/>
    <w:rsid w:val="000C4BE8"/>
    <w:rsid w:val="000C4CFA"/>
    <w:rsid w:val="000C4D5B"/>
    <w:rsid w:val="000C4FEF"/>
    <w:rsid w:val="000C5578"/>
    <w:rsid w:val="000C5727"/>
    <w:rsid w:val="000C5D3B"/>
    <w:rsid w:val="000C6C16"/>
    <w:rsid w:val="000C6DB7"/>
    <w:rsid w:val="000C765E"/>
    <w:rsid w:val="000C78A4"/>
    <w:rsid w:val="000D2CFC"/>
    <w:rsid w:val="000D2E55"/>
    <w:rsid w:val="000D36BF"/>
    <w:rsid w:val="000D3DEC"/>
    <w:rsid w:val="000D567B"/>
    <w:rsid w:val="000D5ED3"/>
    <w:rsid w:val="000D612A"/>
    <w:rsid w:val="000D663D"/>
    <w:rsid w:val="000D701F"/>
    <w:rsid w:val="000D70D5"/>
    <w:rsid w:val="000D7F08"/>
    <w:rsid w:val="000E0EA5"/>
    <w:rsid w:val="000E0F40"/>
    <w:rsid w:val="000E2ECF"/>
    <w:rsid w:val="000E3507"/>
    <w:rsid w:val="000E350E"/>
    <w:rsid w:val="000E3C54"/>
    <w:rsid w:val="000E48D8"/>
    <w:rsid w:val="000E57FC"/>
    <w:rsid w:val="000E5995"/>
    <w:rsid w:val="000E5BF0"/>
    <w:rsid w:val="000E5E95"/>
    <w:rsid w:val="000E6924"/>
    <w:rsid w:val="000E6A0E"/>
    <w:rsid w:val="000E751F"/>
    <w:rsid w:val="000E769F"/>
    <w:rsid w:val="000E7DD5"/>
    <w:rsid w:val="000E7F4F"/>
    <w:rsid w:val="000F125F"/>
    <w:rsid w:val="000F13D6"/>
    <w:rsid w:val="000F1C3C"/>
    <w:rsid w:val="000F27E4"/>
    <w:rsid w:val="000F304E"/>
    <w:rsid w:val="000F322C"/>
    <w:rsid w:val="000F34FA"/>
    <w:rsid w:val="000F37FF"/>
    <w:rsid w:val="000F40BE"/>
    <w:rsid w:val="000F5476"/>
    <w:rsid w:val="000F5B69"/>
    <w:rsid w:val="000F5EF2"/>
    <w:rsid w:val="000F6047"/>
    <w:rsid w:val="000F623E"/>
    <w:rsid w:val="000F6311"/>
    <w:rsid w:val="000F677F"/>
    <w:rsid w:val="000F7012"/>
    <w:rsid w:val="000F72C8"/>
    <w:rsid w:val="000F79D7"/>
    <w:rsid w:val="00100145"/>
    <w:rsid w:val="00100174"/>
    <w:rsid w:val="00100380"/>
    <w:rsid w:val="001005BE"/>
    <w:rsid w:val="00100975"/>
    <w:rsid w:val="00101545"/>
    <w:rsid w:val="00102D82"/>
    <w:rsid w:val="0010392D"/>
    <w:rsid w:val="00103B82"/>
    <w:rsid w:val="00104F3C"/>
    <w:rsid w:val="0010503B"/>
    <w:rsid w:val="00106388"/>
    <w:rsid w:val="001063EB"/>
    <w:rsid w:val="0010750B"/>
    <w:rsid w:val="0010786B"/>
    <w:rsid w:val="00111584"/>
    <w:rsid w:val="00111DB7"/>
    <w:rsid w:val="00112BA7"/>
    <w:rsid w:val="00114013"/>
    <w:rsid w:val="00114731"/>
    <w:rsid w:val="00115B6E"/>
    <w:rsid w:val="00115DE2"/>
    <w:rsid w:val="001163CC"/>
    <w:rsid w:val="001165D0"/>
    <w:rsid w:val="0011676F"/>
    <w:rsid w:val="00116DD0"/>
    <w:rsid w:val="001172A7"/>
    <w:rsid w:val="001214CC"/>
    <w:rsid w:val="00121830"/>
    <w:rsid w:val="0012221D"/>
    <w:rsid w:val="0012348C"/>
    <w:rsid w:val="001238D2"/>
    <w:rsid w:val="00123C53"/>
    <w:rsid w:val="00125A80"/>
    <w:rsid w:val="00125AFE"/>
    <w:rsid w:val="00126851"/>
    <w:rsid w:val="00126A91"/>
    <w:rsid w:val="00126E9B"/>
    <w:rsid w:val="00127808"/>
    <w:rsid w:val="00127DEB"/>
    <w:rsid w:val="00127FA5"/>
    <w:rsid w:val="00130263"/>
    <w:rsid w:val="00131BB1"/>
    <w:rsid w:val="00131C48"/>
    <w:rsid w:val="00132AAA"/>
    <w:rsid w:val="00133C3A"/>
    <w:rsid w:val="00134C70"/>
    <w:rsid w:val="0013517D"/>
    <w:rsid w:val="0013635D"/>
    <w:rsid w:val="00136388"/>
    <w:rsid w:val="00136B3A"/>
    <w:rsid w:val="00136FE5"/>
    <w:rsid w:val="0013755A"/>
    <w:rsid w:val="00137717"/>
    <w:rsid w:val="00137BF0"/>
    <w:rsid w:val="00137ED1"/>
    <w:rsid w:val="00140391"/>
    <w:rsid w:val="0014094B"/>
    <w:rsid w:val="001415E5"/>
    <w:rsid w:val="00141AD9"/>
    <w:rsid w:val="00141EEB"/>
    <w:rsid w:val="00141F27"/>
    <w:rsid w:val="0014247F"/>
    <w:rsid w:val="00143C71"/>
    <w:rsid w:val="00146588"/>
    <w:rsid w:val="001468E0"/>
    <w:rsid w:val="0014776A"/>
    <w:rsid w:val="001479F6"/>
    <w:rsid w:val="00147A00"/>
    <w:rsid w:val="00150217"/>
    <w:rsid w:val="001503FB"/>
    <w:rsid w:val="00150538"/>
    <w:rsid w:val="00150E21"/>
    <w:rsid w:val="001515CD"/>
    <w:rsid w:val="0015181F"/>
    <w:rsid w:val="00151DD0"/>
    <w:rsid w:val="00152CA6"/>
    <w:rsid w:val="00153DF5"/>
    <w:rsid w:val="00154675"/>
    <w:rsid w:val="0015491F"/>
    <w:rsid w:val="00154F6A"/>
    <w:rsid w:val="00155B97"/>
    <w:rsid w:val="001560FF"/>
    <w:rsid w:val="00156189"/>
    <w:rsid w:val="00157E96"/>
    <w:rsid w:val="001605BB"/>
    <w:rsid w:val="00160B80"/>
    <w:rsid w:val="00160DE6"/>
    <w:rsid w:val="001610E4"/>
    <w:rsid w:val="00161837"/>
    <w:rsid w:val="00161906"/>
    <w:rsid w:val="001619F8"/>
    <w:rsid w:val="00162396"/>
    <w:rsid w:val="00162452"/>
    <w:rsid w:val="0016257E"/>
    <w:rsid w:val="0016281B"/>
    <w:rsid w:val="001632D2"/>
    <w:rsid w:val="00164B00"/>
    <w:rsid w:val="00164CE6"/>
    <w:rsid w:val="00165035"/>
    <w:rsid w:val="00165C63"/>
    <w:rsid w:val="0016636D"/>
    <w:rsid w:val="00166B41"/>
    <w:rsid w:val="0016718D"/>
    <w:rsid w:val="001672AF"/>
    <w:rsid w:val="00167948"/>
    <w:rsid w:val="001679C5"/>
    <w:rsid w:val="00170E81"/>
    <w:rsid w:val="00171600"/>
    <w:rsid w:val="0017266F"/>
    <w:rsid w:val="001726B4"/>
    <w:rsid w:val="00172FDD"/>
    <w:rsid w:val="00173BF8"/>
    <w:rsid w:val="00173D4F"/>
    <w:rsid w:val="0017446A"/>
    <w:rsid w:val="001746DE"/>
    <w:rsid w:val="00176462"/>
    <w:rsid w:val="00177183"/>
    <w:rsid w:val="00177716"/>
    <w:rsid w:val="00177A3F"/>
    <w:rsid w:val="00181B74"/>
    <w:rsid w:val="0018290D"/>
    <w:rsid w:val="00182AAC"/>
    <w:rsid w:val="00183101"/>
    <w:rsid w:val="00183B4F"/>
    <w:rsid w:val="00183BBA"/>
    <w:rsid w:val="00184597"/>
    <w:rsid w:val="001849E4"/>
    <w:rsid w:val="00184C2C"/>
    <w:rsid w:val="0018512E"/>
    <w:rsid w:val="00185489"/>
    <w:rsid w:val="00187077"/>
    <w:rsid w:val="00187108"/>
    <w:rsid w:val="00187911"/>
    <w:rsid w:val="0019068F"/>
    <w:rsid w:val="00190BAE"/>
    <w:rsid w:val="001926CF"/>
    <w:rsid w:val="0019320E"/>
    <w:rsid w:val="00193ED3"/>
    <w:rsid w:val="00194C54"/>
    <w:rsid w:val="001950AB"/>
    <w:rsid w:val="0019566C"/>
    <w:rsid w:val="00195840"/>
    <w:rsid w:val="00196B5B"/>
    <w:rsid w:val="001976EF"/>
    <w:rsid w:val="001A0BA2"/>
    <w:rsid w:val="001A0C45"/>
    <w:rsid w:val="001A0CF7"/>
    <w:rsid w:val="001A1159"/>
    <w:rsid w:val="001A1E3C"/>
    <w:rsid w:val="001A208A"/>
    <w:rsid w:val="001A267A"/>
    <w:rsid w:val="001A2927"/>
    <w:rsid w:val="001A3B7B"/>
    <w:rsid w:val="001A3FFA"/>
    <w:rsid w:val="001A4A76"/>
    <w:rsid w:val="001A5A8C"/>
    <w:rsid w:val="001A5DBF"/>
    <w:rsid w:val="001A5EC2"/>
    <w:rsid w:val="001A60D3"/>
    <w:rsid w:val="001A6EBB"/>
    <w:rsid w:val="001A79A7"/>
    <w:rsid w:val="001A7DDD"/>
    <w:rsid w:val="001B0DB8"/>
    <w:rsid w:val="001B0F4C"/>
    <w:rsid w:val="001B1786"/>
    <w:rsid w:val="001B2652"/>
    <w:rsid w:val="001B2A9E"/>
    <w:rsid w:val="001B30AD"/>
    <w:rsid w:val="001B351A"/>
    <w:rsid w:val="001B425F"/>
    <w:rsid w:val="001B45CA"/>
    <w:rsid w:val="001B473E"/>
    <w:rsid w:val="001B5146"/>
    <w:rsid w:val="001B51F9"/>
    <w:rsid w:val="001B59C6"/>
    <w:rsid w:val="001B6189"/>
    <w:rsid w:val="001B6345"/>
    <w:rsid w:val="001B760B"/>
    <w:rsid w:val="001C176D"/>
    <w:rsid w:val="001C1A2F"/>
    <w:rsid w:val="001C1C23"/>
    <w:rsid w:val="001C223F"/>
    <w:rsid w:val="001C3446"/>
    <w:rsid w:val="001C3B1D"/>
    <w:rsid w:val="001C3D52"/>
    <w:rsid w:val="001C4D93"/>
    <w:rsid w:val="001C5AE6"/>
    <w:rsid w:val="001C5E80"/>
    <w:rsid w:val="001C677D"/>
    <w:rsid w:val="001C684D"/>
    <w:rsid w:val="001C6A44"/>
    <w:rsid w:val="001C79CF"/>
    <w:rsid w:val="001C7BFD"/>
    <w:rsid w:val="001D0BE1"/>
    <w:rsid w:val="001D0D09"/>
    <w:rsid w:val="001D18D2"/>
    <w:rsid w:val="001D1D95"/>
    <w:rsid w:val="001D2E46"/>
    <w:rsid w:val="001D3483"/>
    <w:rsid w:val="001D3D26"/>
    <w:rsid w:val="001D5828"/>
    <w:rsid w:val="001D6AAF"/>
    <w:rsid w:val="001E0320"/>
    <w:rsid w:val="001E1593"/>
    <w:rsid w:val="001E1726"/>
    <w:rsid w:val="001E1848"/>
    <w:rsid w:val="001E2508"/>
    <w:rsid w:val="001E25C1"/>
    <w:rsid w:val="001E2A4A"/>
    <w:rsid w:val="001E3C28"/>
    <w:rsid w:val="001E402A"/>
    <w:rsid w:val="001E435E"/>
    <w:rsid w:val="001E4754"/>
    <w:rsid w:val="001E5E32"/>
    <w:rsid w:val="001E6E97"/>
    <w:rsid w:val="001E71A3"/>
    <w:rsid w:val="001E7B90"/>
    <w:rsid w:val="001E7C06"/>
    <w:rsid w:val="001F0010"/>
    <w:rsid w:val="001F03B8"/>
    <w:rsid w:val="001F0552"/>
    <w:rsid w:val="001F1400"/>
    <w:rsid w:val="001F15CB"/>
    <w:rsid w:val="001F18D9"/>
    <w:rsid w:val="001F1CC4"/>
    <w:rsid w:val="001F241B"/>
    <w:rsid w:val="001F2428"/>
    <w:rsid w:val="001F2931"/>
    <w:rsid w:val="001F2A1A"/>
    <w:rsid w:val="001F3592"/>
    <w:rsid w:val="001F3AE9"/>
    <w:rsid w:val="001F3FE2"/>
    <w:rsid w:val="001F410C"/>
    <w:rsid w:val="001F414F"/>
    <w:rsid w:val="001F4247"/>
    <w:rsid w:val="001F4721"/>
    <w:rsid w:val="001F4AEC"/>
    <w:rsid w:val="001F4D33"/>
    <w:rsid w:val="001F50E4"/>
    <w:rsid w:val="001F52BC"/>
    <w:rsid w:val="001F6AD7"/>
    <w:rsid w:val="001F7BDF"/>
    <w:rsid w:val="00200D7C"/>
    <w:rsid w:val="0020163D"/>
    <w:rsid w:val="00201E5D"/>
    <w:rsid w:val="00204B80"/>
    <w:rsid w:val="00205705"/>
    <w:rsid w:val="00205A00"/>
    <w:rsid w:val="002062EC"/>
    <w:rsid w:val="0020653D"/>
    <w:rsid w:val="00206B6D"/>
    <w:rsid w:val="002073B6"/>
    <w:rsid w:val="002073F1"/>
    <w:rsid w:val="00207910"/>
    <w:rsid w:val="00210204"/>
    <w:rsid w:val="00210D2D"/>
    <w:rsid w:val="00212AD2"/>
    <w:rsid w:val="00213016"/>
    <w:rsid w:val="0021454F"/>
    <w:rsid w:val="002146D3"/>
    <w:rsid w:val="002148A6"/>
    <w:rsid w:val="00214DA8"/>
    <w:rsid w:val="00215BE4"/>
    <w:rsid w:val="002165A5"/>
    <w:rsid w:val="0021672F"/>
    <w:rsid w:val="002178CC"/>
    <w:rsid w:val="00217C5C"/>
    <w:rsid w:val="00217F8E"/>
    <w:rsid w:val="00222FEA"/>
    <w:rsid w:val="0022363F"/>
    <w:rsid w:val="002243EB"/>
    <w:rsid w:val="002244D1"/>
    <w:rsid w:val="00224716"/>
    <w:rsid w:val="00224FB4"/>
    <w:rsid w:val="00225C79"/>
    <w:rsid w:val="002266CF"/>
    <w:rsid w:val="00226E22"/>
    <w:rsid w:val="0022749F"/>
    <w:rsid w:val="00227814"/>
    <w:rsid w:val="002309D9"/>
    <w:rsid w:val="00230AAD"/>
    <w:rsid w:val="00230B82"/>
    <w:rsid w:val="00233890"/>
    <w:rsid w:val="00234AEA"/>
    <w:rsid w:val="00235745"/>
    <w:rsid w:val="002357E7"/>
    <w:rsid w:val="002360AF"/>
    <w:rsid w:val="00236874"/>
    <w:rsid w:val="00236FC8"/>
    <w:rsid w:val="0023792D"/>
    <w:rsid w:val="00237E41"/>
    <w:rsid w:val="00237FD3"/>
    <w:rsid w:val="0024153D"/>
    <w:rsid w:val="0024258C"/>
    <w:rsid w:val="00242A1A"/>
    <w:rsid w:val="00242C1D"/>
    <w:rsid w:val="002433C6"/>
    <w:rsid w:val="00243DB9"/>
    <w:rsid w:val="00246EBE"/>
    <w:rsid w:val="002470A5"/>
    <w:rsid w:val="002470A8"/>
    <w:rsid w:val="002472DD"/>
    <w:rsid w:val="00247878"/>
    <w:rsid w:val="00247B13"/>
    <w:rsid w:val="00247EE4"/>
    <w:rsid w:val="0025005A"/>
    <w:rsid w:val="00251E8D"/>
    <w:rsid w:val="00251F8B"/>
    <w:rsid w:val="00252153"/>
    <w:rsid w:val="002528EB"/>
    <w:rsid w:val="00254288"/>
    <w:rsid w:val="002547E3"/>
    <w:rsid w:val="00255FF1"/>
    <w:rsid w:val="00256378"/>
    <w:rsid w:val="00260590"/>
    <w:rsid w:val="00261608"/>
    <w:rsid w:val="0026190D"/>
    <w:rsid w:val="00261BC4"/>
    <w:rsid w:val="00261F6A"/>
    <w:rsid w:val="00262A7E"/>
    <w:rsid w:val="00262E7E"/>
    <w:rsid w:val="00263291"/>
    <w:rsid w:val="00263814"/>
    <w:rsid w:val="00263C39"/>
    <w:rsid w:val="00263C5E"/>
    <w:rsid w:val="00263E43"/>
    <w:rsid w:val="0026403A"/>
    <w:rsid w:val="00264546"/>
    <w:rsid w:val="002648CC"/>
    <w:rsid w:val="00264DFB"/>
    <w:rsid w:val="00265175"/>
    <w:rsid w:val="00265A84"/>
    <w:rsid w:val="00265C35"/>
    <w:rsid w:val="00265E99"/>
    <w:rsid w:val="00267094"/>
    <w:rsid w:val="00270440"/>
    <w:rsid w:val="00270D08"/>
    <w:rsid w:val="00270DB9"/>
    <w:rsid w:val="00273D4F"/>
    <w:rsid w:val="002743AC"/>
    <w:rsid w:val="00274A7A"/>
    <w:rsid w:val="00275ADD"/>
    <w:rsid w:val="00276020"/>
    <w:rsid w:val="002762A3"/>
    <w:rsid w:val="00276486"/>
    <w:rsid w:val="00276998"/>
    <w:rsid w:val="00277043"/>
    <w:rsid w:val="002771A6"/>
    <w:rsid w:val="00277859"/>
    <w:rsid w:val="00277B6A"/>
    <w:rsid w:val="00280E1C"/>
    <w:rsid w:val="002810D6"/>
    <w:rsid w:val="002816CB"/>
    <w:rsid w:val="00281B9B"/>
    <w:rsid w:val="00282522"/>
    <w:rsid w:val="0028288C"/>
    <w:rsid w:val="002835BD"/>
    <w:rsid w:val="0028384C"/>
    <w:rsid w:val="00283A66"/>
    <w:rsid w:val="00284C05"/>
    <w:rsid w:val="00284CBF"/>
    <w:rsid w:val="0028589D"/>
    <w:rsid w:val="00286315"/>
    <w:rsid w:val="002868A9"/>
    <w:rsid w:val="00286EDA"/>
    <w:rsid w:val="00287258"/>
    <w:rsid w:val="0028760B"/>
    <w:rsid w:val="00287738"/>
    <w:rsid w:val="002878A0"/>
    <w:rsid w:val="002901B0"/>
    <w:rsid w:val="002905E3"/>
    <w:rsid w:val="0029072D"/>
    <w:rsid w:val="002910F5"/>
    <w:rsid w:val="00292092"/>
    <w:rsid w:val="00292BE2"/>
    <w:rsid w:val="00293233"/>
    <w:rsid w:val="0029470A"/>
    <w:rsid w:val="00294B84"/>
    <w:rsid w:val="00295056"/>
    <w:rsid w:val="00295620"/>
    <w:rsid w:val="00295D86"/>
    <w:rsid w:val="00296FCE"/>
    <w:rsid w:val="00297207"/>
    <w:rsid w:val="00297436"/>
    <w:rsid w:val="002A0300"/>
    <w:rsid w:val="002A0685"/>
    <w:rsid w:val="002A06D9"/>
    <w:rsid w:val="002A0745"/>
    <w:rsid w:val="002A0E29"/>
    <w:rsid w:val="002A1A39"/>
    <w:rsid w:val="002A2827"/>
    <w:rsid w:val="002A2984"/>
    <w:rsid w:val="002A2B54"/>
    <w:rsid w:val="002A30AB"/>
    <w:rsid w:val="002A35AA"/>
    <w:rsid w:val="002A375A"/>
    <w:rsid w:val="002A4A2E"/>
    <w:rsid w:val="002A5868"/>
    <w:rsid w:val="002A5D38"/>
    <w:rsid w:val="002B03DD"/>
    <w:rsid w:val="002B14A3"/>
    <w:rsid w:val="002B1525"/>
    <w:rsid w:val="002B26EC"/>
    <w:rsid w:val="002B2743"/>
    <w:rsid w:val="002B27E8"/>
    <w:rsid w:val="002B28F6"/>
    <w:rsid w:val="002B49DD"/>
    <w:rsid w:val="002B4F25"/>
    <w:rsid w:val="002B5CA2"/>
    <w:rsid w:val="002B6BF2"/>
    <w:rsid w:val="002B6EBA"/>
    <w:rsid w:val="002B7258"/>
    <w:rsid w:val="002C0847"/>
    <w:rsid w:val="002C1DD6"/>
    <w:rsid w:val="002C1FE7"/>
    <w:rsid w:val="002C238D"/>
    <w:rsid w:val="002C2436"/>
    <w:rsid w:val="002C2458"/>
    <w:rsid w:val="002C2B65"/>
    <w:rsid w:val="002C2D80"/>
    <w:rsid w:val="002C4A93"/>
    <w:rsid w:val="002C50DF"/>
    <w:rsid w:val="002C5472"/>
    <w:rsid w:val="002C5591"/>
    <w:rsid w:val="002C5860"/>
    <w:rsid w:val="002C7131"/>
    <w:rsid w:val="002D0315"/>
    <w:rsid w:val="002D091C"/>
    <w:rsid w:val="002D0D64"/>
    <w:rsid w:val="002D133D"/>
    <w:rsid w:val="002D2240"/>
    <w:rsid w:val="002D2343"/>
    <w:rsid w:val="002D2773"/>
    <w:rsid w:val="002D2944"/>
    <w:rsid w:val="002D33F5"/>
    <w:rsid w:val="002D3A55"/>
    <w:rsid w:val="002D438D"/>
    <w:rsid w:val="002D52A2"/>
    <w:rsid w:val="002D52EC"/>
    <w:rsid w:val="002D5387"/>
    <w:rsid w:val="002D5833"/>
    <w:rsid w:val="002D5A9E"/>
    <w:rsid w:val="002D5D60"/>
    <w:rsid w:val="002D6195"/>
    <w:rsid w:val="002D68C4"/>
    <w:rsid w:val="002D78F2"/>
    <w:rsid w:val="002E0EB4"/>
    <w:rsid w:val="002E10C2"/>
    <w:rsid w:val="002E10D4"/>
    <w:rsid w:val="002E16B7"/>
    <w:rsid w:val="002E1DC6"/>
    <w:rsid w:val="002E27D4"/>
    <w:rsid w:val="002E3791"/>
    <w:rsid w:val="002E3797"/>
    <w:rsid w:val="002E3B42"/>
    <w:rsid w:val="002E3C29"/>
    <w:rsid w:val="002E4B25"/>
    <w:rsid w:val="002E5034"/>
    <w:rsid w:val="002E56CB"/>
    <w:rsid w:val="002E5AAC"/>
    <w:rsid w:val="002E5CE6"/>
    <w:rsid w:val="002E6545"/>
    <w:rsid w:val="002E68EC"/>
    <w:rsid w:val="002E6EC9"/>
    <w:rsid w:val="002E7501"/>
    <w:rsid w:val="002F076A"/>
    <w:rsid w:val="002F0D0C"/>
    <w:rsid w:val="002F0E56"/>
    <w:rsid w:val="002F1175"/>
    <w:rsid w:val="002F3F57"/>
    <w:rsid w:val="002F4778"/>
    <w:rsid w:val="002F5673"/>
    <w:rsid w:val="002F5A92"/>
    <w:rsid w:val="002F7B17"/>
    <w:rsid w:val="00300091"/>
    <w:rsid w:val="00300112"/>
    <w:rsid w:val="00300116"/>
    <w:rsid w:val="00300FC5"/>
    <w:rsid w:val="00301194"/>
    <w:rsid w:val="00302D7D"/>
    <w:rsid w:val="00302D95"/>
    <w:rsid w:val="0030301F"/>
    <w:rsid w:val="00303888"/>
    <w:rsid w:val="00305192"/>
    <w:rsid w:val="0030559F"/>
    <w:rsid w:val="00305618"/>
    <w:rsid w:val="00306DF3"/>
    <w:rsid w:val="00307697"/>
    <w:rsid w:val="00311088"/>
    <w:rsid w:val="003111B3"/>
    <w:rsid w:val="003118CC"/>
    <w:rsid w:val="00311AD3"/>
    <w:rsid w:val="00312493"/>
    <w:rsid w:val="003125C1"/>
    <w:rsid w:val="00312996"/>
    <w:rsid w:val="003130B1"/>
    <w:rsid w:val="0031310B"/>
    <w:rsid w:val="003132A7"/>
    <w:rsid w:val="00313512"/>
    <w:rsid w:val="00313A03"/>
    <w:rsid w:val="003146CC"/>
    <w:rsid w:val="003150B0"/>
    <w:rsid w:val="00315630"/>
    <w:rsid w:val="00315C38"/>
    <w:rsid w:val="00316A6E"/>
    <w:rsid w:val="00317807"/>
    <w:rsid w:val="00320E83"/>
    <w:rsid w:val="00321324"/>
    <w:rsid w:val="00321856"/>
    <w:rsid w:val="00321C3C"/>
    <w:rsid w:val="00321D62"/>
    <w:rsid w:val="00322401"/>
    <w:rsid w:val="003233E8"/>
    <w:rsid w:val="00324303"/>
    <w:rsid w:val="00324884"/>
    <w:rsid w:val="00325CB9"/>
    <w:rsid w:val="0032615A"/>
    <w:rsid w:val="00327007"/>
    <w:rsid w:val="00327086"/>
    <w:rsid w:val="00327914"/>
    <w:rsid w:val="00327FF2"/>
    <w:rsid w:val="00331218"/>
    <w:rsid w:val="0033124F"/>
    <w:rsid w:val="00332556"/>
    <w:rsid w:val="00332D2A"/>
    <w:rsid w:val="003344F2"/>
    <w:rsid w:val="00335642"/>
    <w:rsid w:val="00335C5F"/>
    <w:rsid w:val="00335CE5"/>
    <w:rsid w:val="00337123"/>
    <w:rsid w:val="0033751A"/>
    <w:rsid w:val="0033753E"/>
    <w:rsid w:val="00337DB6"/>
    <w:rsid w:val="0034020A"/>
    <w:rsid w:val="00340277"/>
    <w:rsid w:val="00340408"/>
    <w:rsid w:val="00340927"/>
    <w:rsid w:val="00342D9E"/>
    <w:rsid w:val="003445FE"/>
    <w:rsid w:val="00345B58"/>
    <w:rsid w:val="00345C92"/>
    <w:rsid w:val="00345CCF"/>
    <w:rsid w:val="003466B9"/>
    <w:rsid w:val="00346940"/>
    <w:rsid w:val="00346D54"/>
    <w:rsid w:val="00347960"/>
    <w:rsid w:val="003507EF"/>
    <w:rsid w:val="00350AB1"/>
    <w:rsid w:val="00350FE6"/>
    <w:rsid w:val="003512E8"/>
    <w:rsid w:val="003520C3"/>
    <w:rsid w:val="00352141"/>
    <w:rsid w:val="0035310F"/>
    <w:rsid w:val="0035344E"/>
    <w:rsid w:val="00353551"/>
    <w:rsid w:val="003537DD"/>
    <w:rsid w:val="00355626"/>
    <w:rsid w:val="0035565A"/>
    <w:rsid w:val="0035611A"/>
    <w:rsid w:val="0035626B"/>
    <w:rsid w:val="00356DBE"/>
    <w:rsid w:val="0035772C"/>
    <w:rsid w:val="00360A15"/>
    <w:rsid w:val="00360F2D"/>
    <w:rsid w:val="00360FC4"/>
    <w:rsid w:val="00361662"/>
    <w:rsid w:val="00361A59"/>
    <w:rsid w:val="00361F9D"/>
    <w:rsid w:val="00362B34"/>
    <w:rsid w:val="00363E1B"/>
    <w:rsid w:val="0036451A"/>
    <w:rsid w:val="00364BDC"/>
    <w:rsid w:val="00365DDE"/>
    <w:rsid w:val="003663D9"/>
    <w:rsid w:val="003664E8"/>
    <w:rsid w:val="00366C93"/>
    <w:rsid w:val="00366E39"/>
    <w:rsid w:val="003675C2"/>
    <w:rsid w:val="00370065"/>
    <w:rsid w:val="00371117"/>
    <w:rsid w:val="00371746"/>
    <w:rsid w:val="00373248"/>
    <w:rsid w:val="0037377D"/>
    <w:rsid w:val="0037396B"/>
    <w:rsid w:val="00373A82"/>
    <w:rsid w:val="00373FDB"/>
    <w:rsid w:val="00374028"/>
    <w:rsid w:val="00374396"/>
    <w:rsid w:val="00375430"/>
    <w:rsid w:val="0037565B"/>
    <w:rsid w:val="00375A46"/>
    <w:rsid w:val="003762A5"/>
    <w:rsid w:val="0037707C"/>
    <w:rsid w:val="0037789F"/>
    <w:rsid w:val="00380AFF"/>
    <w:rsid w:val="00381186"/>
    <w:rsid w:val="00381464"/>
    <w:rsid w:val="003834A0"/>
    <w:rsid w:val="00383A56"/>
    <w:rsid w:val="00384235"/>
    <w:rsid w:val="003842C4"/>
    <w:rsid w:val="00384634"/>
    <w:rsid w:val="0038605B"/>
    <w:rsid w:val="00386A6B"/>
    <w:rsid w:val="003874A4"/>
    <w:rsid w:val="003901E8"/>
    <w:rsid w:val="003910E1"/>
    <w:rsid w:val="003916D2"/>
    <w:rsid w:val="00391854"/>
    <w:rsid w:val="003921AB"/>
    <w:rsid w:val="0039224C"/>
    <w:rsid w:val="00394719"/>
    <w:rsid w:val="00394ED8"/>
    <w:rsid w:val="0039654E"/>
    <w:rsid w:val="003A0AC0"/>
    <w:rsid w:val="003A0AC3"/>
    <w:rsid w:val="003A0E5E"/>
    <w:rsid w:val="003A15F8"/>
    <w:rsid w:val="003A188E"/>
    <w:rsid w:val="003A18FF"/>
    <w:rsid w:val="003A2CC6"/>
    <w:rsid w:val="003A31B4"/>
    <w:rsid w:val="003A359A"/>
    <w:rsid w:val="003A4922"/>
    <w:rsid w:val="003A4B58"/>
    <w:rsid w:val="003A57BF"/>
    <w:rsid w:val="003A67D5"/>
    <w:rsid w:val="003A6D9D"/>
    <w:rsid w:val="003A794D"/>
    <w:rsid w:val="003B063A"/>
    <w:rsid w:val="003B1CC1"/>
    <w:rsid w:val="003B1E2C"/>
    <w:rsid w:val="003B3959"/>
    <w:rsid w:val="003B4458"/>
    <w:rsid w:val="003B4814"/>
    <w:rsid w:val="003B55B0"/>
    <w:rsid w:val="003B678D"/>
    <w:rsid w:val="003B6CF2"/>
    <w:rsid w:val="003B7297"/>
    <w:rsid w:val="003B749A"/>
    <w:rsid w:val="003B7AF9"/>
    <w:rsid w:val="003C0204"/>
    <w:rsid w:val="003C053A"/>
    <w:rsid w:val="003C2644"/>
    <w:rsid w:val="003C2D85"/>
    <w:rsid w:val="003C2F4B"/>
    <w:rsid w:val="003C3D74"/>
    <w:rsid w:val="003C41B0"/>
    <w:rsid w:val="003C4276"/>
    <w:rsid w:val="003C513E"/>
    <w:rsid w:val="003C65D0"/>
    <w:rsid w:val="003C6690"/>
    <w:rsid w:val="003C6B87"/>
    <w:rsid w:val="003C7530"/>
    <w:rsid w:val="003C7D66"/>
    <w:rsid w:val="003D002A"/>
    <w:rsid w:val="003D1281"/>
    <w:rsid w:val="003D1681"/>
    <w:rsid w:val="003D1747"/>
    <w:rsid w:val="003D1A7F"/>
    <w:rsid w:val="003D29F1"/>
    <w:rsid w:val="003D30A1"/>
    <w:rsid w:val="003D30EA"/>
    <w:rsid w:val="003D4FA4"/>
    <w:rsid w:val="003D5D74"/>
    <w:rsid w:val="003D68EC"/>
    <w:rsid w:val="003D7C5A"/>
    <w:rsid w:val="003D7E3D"/>
    <w:rsid w:val="003E0039"/>
    <w:rsid w:val="003E03EC"/>
    <w:rsid w:val="003E0657"/>
    <w:rsid w:val="003E135C"/>
    <w:rsid w:val="003E1D76"/>
    <w:rsid w:val="003E1E5C"/>
    <w:rsid w:val="003E28FD"/>
    <w:rsid w:val="003E3578"/>
    <w:rsid w:val="003E3F39"/>
    <w:rsid w:val="003E4757"/>
    <w:rsid w:val="003E4915"/>
    <w:rsid w:val="003E4B7C"/>
    <w:rsid w:val="003E56EF"/>
    <w:rsid w:val="003E5807"/>
    <w:rsid w:val="003E6428"/>
    <w:rsid w:val="003E7E79"/>
    <w:rsid w:val="003F00D4"/>
    <w:rsid w:val="003F0AB3"/>
    <w:rsid w:val="003F17AD"/>
    <w:rsid w:val="003F1D50"/>
    <w:rsid w:val="003F26EE"/>
    <w:rsid w:val="003F484D"/>
    <w:rsid w:val="003F4E1F"/>
    <w:rsid w:val="003F4FDE"/>
    <w:rsid w:val="003F5908"/>
    <w:rsid w:val="003F651D"/>
    <w:rsid w:val="003F6A82"/>
    <w:rsid w:val="003F6EE4"/>
    <w:rsid w:val="003F6FCA"/>
    <w:rsid w:val="003F738C"/>
    <w:rsid w:val="003F7C1F"/>
    <w:rsid w:val="0040152A"/>
    <w:rsid w:val="0040235A"/>
    <w:rsid w:val="00402C11"/>
    <w:rsid w:val="004044A0"/>
    <w:rsid w:val="00404A95"/>
    <w:rsid w:val="00405C8C"/>
    <w:rsid w:val="00406A31"/>
    <w:rsid w:val="00406B9D"/>
    <w:rsid w:val="00410274"/>
    <w:rsid w:val="00411B3E"/>
    <w:rsid w:val="00412224"/>
    <w:rsid w:val="004124D0"/>
    <w:rsid w:val="0041281F"/>
    <w:rsid w:val="0041398C"/>
    <w:rsid w:val="004139B2"/>
    <w:rsid w:val="004151F5"/>
    <w:rsid w:val="00415B93"/>
    <w:rsid w:val="0041601A"/>
    <w:rsid w:val="0041650F"/>
    <w:rsid w:val="004176B5"/>
    <w:rsid w:val="00417D43"/>
    <w:rsid w:val="004200FB"/>
    <w:rsid w:val="00420A39"/>
    <w:rsid w:val="00420DEA"/>
    <w:rsid w:val="00420FE4"/>
    <w:rsid w:val="00421A91"/>
    <w:rsid w:val="00422BC5"/>
    <w:rsid w:val="00422ED1"/>
    <w:rsid w:val="00423010"/>
    <w:rsid w:val="00423817"/>
    <w:rsid w:val="004244E1"/>
    <w:rsid w:val="004245E7"/>
    <w:rsid w:val="004246DB"/>
    <w:rsid w:val="00424792"/>
    <w:rsid w:val="00425A31"/>
    <w:rsid w:val="00425F65"/>
    <w:rsid w:val="004261E7"/>
    <w:rsid w:val="00426E94"/>
    <w:rsid w:val="00427312"/>
    <w:rsid w:val="00427434"/>
    <w:rsid w:val="0042746C"/>
    <w:rsid w:val="004316CC"/>
    <w:rsid w:val="00431911"/>
    <w:rsid w:val="0043204F"/>
    <w:rsid w:val="00432204"/>
    <w:rsid w:val="00432448"/>
    <w:rsid w:val="0043296F"/>
    <w:rsid w:val="00432DEB"/>
    <w:rsid w:val="00433290"/>
    <w:rsid w:val="004334A7"/>
    <w:rsid w:val="00433DF5"/>
    <w:rsid w:val="0043413D"/>
    <w:rsid w:val="00435FEF"/>
    <w:rsid w:val="00436DC2"/>
    <w:rsid w:val="004371DE"/>
    <w:rsid w:val="00437C1B"/>
    <w:rsid w:val="00437D1B"/>
    <w:rsid w:val="00437F2D"/>
    <w:rsid w:val="004400CE"/>
    <w:rsid w:val="0044020E"/>
    <w:rsid w:val="00440D98"/>
    <w:rsid w:val="004410C5"/>
    <w:rsid w:val="0044179F"/>
    <w:rsid w:val="00442BE2"/>
    <w:rsid w:val="00443CF8"/>
    <w:rsid w:val="00444B8A"/>
    <w:rsid w:val="00444CD2"/>
    <w:rsid w:val="0044526D"/>
    <w:rsid w:val="0044527F"/>
    <w:rsid w:val="004454AD"/>
    <w:rsid w:val="004456B0"/>
    <w:rsid w:val="00446B82"/>
    <w:rsid w:val="00446C2D"/>
    <w:rsid w:val="00446C75"/>
    <w:rsid w:val="00447D15"/>
    <w:rsid w:val="00450148"/>
    <w:rsid w:val="00450557"/>
    <w:rsid w:val="00450B8B"/>
    <w:rsid w:val="00451D7E"/>
    <w:rsid w:val="00451EA7"/>
    <w:rsid w:val="00451EB4"/>
    <w:rsid w:val="00452BA7"/>
    <w:rsid w:val="004532B5"/>
    <w:rsid w:val="00454227"/>
    <w:rsid w:val="00454A77"/>
    <w:rsid w:val="00455C0D"/>
    <w:rsid w:val="00455C46"/>
    <w:rsid w:val="004561F5"/>
    <w:rsid w:val="00456C14"/>
    <w:rsid w:val="00457F8B"/>
    <w:rsid w:val="00460108"/>
    <w:rsid w:val="004603F6"/>
    <w:rsid w:val="00460745"/>
    <w:rsid w:val="00461891"/>
    <w:rsid w:val="00461DE8"/>
    <w:rsid w:val="00461F9E"/>
    <w:rsid w:val="00462270"/>
    <w:rsid w:val="00462AF8"/>
    <w:rsid w:val="004631BB"/>
    <w:rsid w:val="0046340C"/>
    <w:rsid w:val="0046359E"/>
    <w:rsid w:val="004640B1"/>
    <w:rsid w:val="004656F9"/>
    <w:rsid w:val="0046591B"/>
    <w:rsid w:val="00467313"/>
    <w:rsid w:val="004676AE"/>
    <w:rsid w:val="00467716"/>
    <w:rsid w:val="00470AFD"/>
    <w:rsid w:val="00470CF4"/>
    <w:rsid w:val="0047177E"/>
    <w:rsid w:val="00471EA9"/>
    <w:rsid w:val="004720C4"/>
    <w:rsid w:val="004723FB"/>
    <w:rsid w:val="004728D7"/>
    <w:rsid w:val="00473E61"/>
    <w:rsid w:val="00473EA5"/>
    <w:rsid w:val="00474228"/>
    <w:rsid w:val="004751DE"/>
    <w:rsid w:val="004752FF"/>
    <w:rsid w:val="00475C69"/>
    <w:rsid w:val="00476D18"/>
    <w:rsid w:val="00477165"/>
    <w:rsid w:val="0047717F"/>
    <w:rsid w:val="00482421"/>
    <w:rsid w:val="00482850"/>
    <w:rsid w:val="0048338E"/>
    <w:rsid w:val="0048361F"/>
    <w:rsid w:val="00483F71"/>
    <w:rsid w:val="00484532"/>
    <w:rsid w:val="004850D5"/>
    <w:rsid w:val="00485E0E"/>
    <w:rsid w:val="004871EC"/>
    <w:rsid w:val="00487AD6"/>
    <w:rsid w:val="00487D7B"/>
    <w:rsid w:val="00487F60"/>
    <w:rsid w:val="00491889"/>
    <w:rsid w:val="00491F8D"/>
    <w:rsid w:val="004925DC"/>
    <w:rsid w:val="00494DD9"/>
    <w:rsid w:val="004957FE"/>
    <w:rsid w:val="0049594D"/>
    <w:rsid w:val="004960EA"/>
    <w:rsid w:val="00496451"/>
    <w:rsid w:val="004A06EE"/>
    <w:rsid w:val="004A2137"/>
    <w:rsid w:val="004A24AD"/>
    <w:rsid w:val="004A27C8"/>
    <w:rsid w:val="004A2F4C"/>
    <w:rsid w:val="004A4EAE"/>
    <w:rsid w:val="004A59FE"/>
    <w:rsid w:val="004A6A17"/>
    <w:rsid w:val="004A6E75"/>
    <w:rsid w:val="004A6F27"/>
    <w:rsid w:val="004A7E00"/>
    <w:rsid w:val="004B059D"/>
    <w:rsid w:val="004B0F57"/>
    <w:rsid w:val="004B0FDD"/>
    <w:rsid w:val="004B1E6E"/>
    <w:rsid w:val="004B2BF8"/>
    <w:rsid w:val="004B36CE"/>
    <w:rsid w:val="004B422E"/>
    <w:rsid w:val="004B45F7"/>
    <w:rsid w:val="004B4FEE"/>
    <w:rsid w:val="004B721B"/>
    <w:rsid w:val="004B7C29"/>
    <w:rsid w:val="004B7F84"/>
    <w:rsid w:val="004C084E"/>
    <w:rsid w:val="004C0AE9"/>
    <w:rsid w:val="004C0E45"/>
    <w:rsid w:val="004C0E48"/>
    <w:rsid w:val="004C13CD"/>
    <w:rsid w:val="004C14BE"/>
    <w:rsid w:val="004C17A0"/>
    <w:rsid w:val="004C3041"/>
    <w:rsid w:val="004C380C"/>
    <w:rsid w:val="004C3B6E"/>
    <w:rsid w:val="004C3E43"/>
    <w:rsid w:val="004C404F"/>
    <w:rsid w:val="004C4733"/>
    <w:rsid w:val="004C5DED"/>
    <w:rsid w:val="004C5EA9"/>
    <w:rsid w:val="004C63F8"/>
    <w:rsid w:val="004C6E65"/>
    <w:rsid w:val="004C7EE3"/>
    <w:rsid w:val="004D04D1"/>
    <w:rsid w:val="004D0546"/>
    <w:rsid w:val="004D070C"/>
    <w:rsid w:val="004D07D8"/>
    <w:rsid w:val="004D1686"/>
    <w:rsid w:val="004D2610"/>
    <w:rsid w:val="004D2A2D"/>
    <w:rsid w:val="004D2EA2"/>
    <w:rsid w:val="004D2F04"/>
    <w:rsid w:val="004D2F65"/>
    <w:rsid w:val="004D30A7"/>
    <w:rsid w:val="004D440E"/>
    <w:rsid w:val="004D4F68"/>
    <w:rsid w:val="004D563E"/>
    <w:rsid w:val="004D6850"/>
    <w:rsid w:val="004D703B"/>
    <w:rsid w:val="004D7350"/>
    <w:rsid w:val="004E025B"/>
    <w:rsid w:val="004E04BE"/>
    <w:rsid w:val="004E0F12"/>
    <w:rsid w:val="004E13E3"/>
    <w:rsid w:val="004E13F8"/>
    <w:rsid w:val="004E15F7"/>
    <w:rsid w:val="004E2733"/>
    <w:rsid w:val="004E2AB3"/>
    <w:rsid w:val="004E2BFF"/>
    <w:rsid w:val="004E33D7"/>
    <w:rsid w:val="004E4147"/>
    <w:rsid w:val="004E41E0"/>
    <w:rsid w:val="004E43CF"/>
    <w:rsid w:val="004E499A"/>
    <w:rsid w:val="004E4E38"/>
    <w:rsid w:val="004E4E6E"/>
    <w:rsid w:val="004E5470"/>
    <w:rsid w:val="004E58A6"/>
    <w:rsid w:val="004E65CB"/>
    <w:rsid w:val="004E6711"/>
    <w:rsid w:val="004E7226"/>
    <w:rsid w:val="004E7E82"/>
    <w:rsid w:val="004F0B38"/>
    <w:rsid w:val="004F0E11"/>
    <w:rsid w:val="004F1053"/>
    <w:rsid w:val="004F1736"/>
    <w:rsid w:val="004F1DDF"/>
    <w:rsid w:val="004F37A3"/>
    <w:rsid w:val="004F3BC9"/>
    <w:rsid w:val="004F464E"/>
    <w:rsid w:val="004F47A2"/>
    <w:rsid w:val="004F4F54"/>
    <w:rsid w:val="004F505E"/>
    <w:rsid w:val="004F5092"/>
    <w:rsid w:val="004F5B24"/>
    <w:rsid w:val="004F5D69"/>
    <w:rsid w:val="004F6740"/>
    <w:rsid w:val="004F71F5"/>
    <w:rsid w:val="004F72B0"/>
    <w:rsid w:val="004F752C"/>
    <w:rsid w:val="004F7669"/>
    <w:rsid w:val="004F7917"/>
    <w:rsid w:val="004F7F9C"/>
    <w:rsid w:val="00500B6B"/>
    <w:rsid w:val="00501450"/>
    <w:rsid w:val="005019D1"/>
    <w:rsid w:val="00504234"/>
    <w:rsid w:val="0050581F"/>
    <w:rsid w:val="00505D7F"/>
    <w:rsid w:val="0050623E"/>
    <w:rsid w:val="0050644C"/>
    <w:rsid w:val="005068F8"/>
    <w:rsid w:val="0050725C"/>
    <w:rsid w:val="005079BE"/>
    <w:rsid w:val="00507F2F"/>
    <w:rsid w:val="00510C2B"/>
    <w:rsid w:val="005116C5"/>
    <w:rsid w:val="00511EBE"/>
    <w:rsid w:val="00511FD3"/>
    <w:rsid w:val="00512CA6"/>
    <w:rsid w:val="00512DE7"/>
    <w:rsid w:val="00512E65"/>
    <w:rsid w:val="00512E86"/>
    <w:rsid w:val="005131D0"/>
    <w:rsid w:val="00513766"/>
    <w:rsid w:val="00514EEE"/>
    <w:rsid w:val="00515428"/>
    <w:rsid w:val="00515CAE"/>
    <w:rsid w:val="00515F64"/>
    <w:rsid w:val="00516090"/>
    <w:rsid w:val="00516196"/>
    <w:rsid w:val="0051664C"/>
    <w:rsid w:val="00517207"/>
    <w:rsid w:val="0051775A"/>
    <w:rsid w:val="0052085D"/>
    <w:rsid w:val="0052118B"/>
    <w:rsid w:val="0052135B"/>
    <w:rsid w:val="00521929"/>
    <w:rsid w:val="00521A48"/>
    <w:rsid w:val="00521CD7"/>
    <w:rsid w:val="0052250C"/>
    <w:rsid w:val="00523E4C"/>
    <w:rsid w:val="005245D2"/>
    <w:rsid w:val="005248A7"/>
    <w:rsid w:val="0052495F"/>
    <w:rsid w:val="00524CE6"/>
    <w:rsid w:val="00524D40"/>
    <w:rsid w:val="0052525C"/>
    <w:rsid w:val="00525529"/>
    <w:rsid w:val="005257BC"/>
    <w:rsid w:val="005258EE"/>
    <w:rsid w:val="005260EA"/>
    <w:rsid w:val="005274BD"/>
    <w:rsid w:val="00527AA0"/>
    <w:rsid w:val="005301BE"/>
    <w:rsid w:val="00530DF5"/>
    <w:rsid w:val="00530E06"/>
    <w:rsid w:val="005313AC"/>
    <w:rsid w:val="00531BC0"/>
    <w:rsid w:val="00532112"/>
    <w:rsid w:val="00532365"/>
    <w:rsid w:val="0053258E"/>
    <w:rsid w:val="00532E34"/>
    <w:rsid w:val="00532EF8"/>
    <w:rsid w:val="005339ED"/>
    <w:rsid w:val="00533A97"/>
    <w:rsid w:val="00533E8C"/>
    <w:rsid w:val="005345F5"/>
    <w:rsid w:val="00534E1B"/>
    <w:rsid w:val="005350E9"/>
    <w:rsid w:val="00535661"/>
    <w:rsid w:val="00537169"/>
    <w:rsid w:val="0053742D"/>
    <w:rsid w:val="00537886"/>
    <w:rsid w:val="00537B52"/>
    <w:rsid w:val="00540116"/>
    <w:rsid w:val="00540F6B"/>
    <w:rsid w:val="00541307"/>
    <w:rsid w:val="00541902"/>
    <w:rsid w:val="005420AA"/>
    <w:rsid w:val="00542A4A"/>
    <w:rsid w:val="00542D87"/>
    <w:rsid w:val="00543425"/>
    <w:rsid w:val="0054411B"/>
    <w:rsid w:val="00544DE3"/>
    <w:rsid w:val="00544FB2"/>
    <w:rsid w:val="00546857"/>
    <w:rsid w:val="00546938"/>
    <w:rsid w:val="00547305"/>
    <w:rsid w:val="00547D73"/>
    <w:rsid w:val="00550531"/>
    <w:rsid w:val="00550641"/>
    <w:rsid w:val="00550EB9"/>
    <w:rsid w:val="00551602"/>
    <w:rsid w:val="00552AD8"/>
    <w:rsid w:val="00553A1B"/>
    <w:rsid w:val="00553D77"/>
    <w:rsid w:val="00553F76"/>
    <w:rsid w:val="00554009"/>
    <w:rsid w:val="005565D0"/>
    <w:rsid w:val="00556C19"/>
    <w:rsid w:val="00556D14"/>
    <w:rsid w:val="00556D55"/>
    <w:rsid w:val="00556F69"/>
    <w:rsid w:val="00557693"/>
    <w:rsid w:val="00560299"/>
    <w:rsid w:val="0056072C"/>
    <w:rsid w:val="00561350"/>
    <w:rsid w:val="00561380"/>
    <w:rsid w:val="00561DF0"/>
    <w:rsid w:val="00562BA4"/>
    <w:rsid w:val="0056381B"/>
    <w:rsid w:val="00563E10"/>
    <w:rsid w:val="005641F7"/>
    <w:rsid w:val="00566B9C"/>
    <w:rsid w:val="00566E83"/>
    <w:rsid w:val="005671F3"/>
    <w:rsid w:val="005675D6"/>
    <w:rsid w:val="00567639"/>
    <w:rsid w:val="00567FB0"/>
    <w:rsid w:val="005708AD"/>
    <w:rsid w:val="00570F02"/>
    <w:rsid w:val="005711C5"/>
    <w:rsid w:val="00571387"/>
    <w:rsid w:val="00571C4A"/>
    <w:rsid w:val="0057280E"/>
    <w:rsid w:val="00572AD4"/>
    <w:rsid w:val="00573264"/>
    <w:rsid w:val="005742AC"/>
    <w:rsid w:val="00575194"/>
    <w:rsid w:val="00575234"/>
    <w:rsid w:val="005756D6"/>
    <w:rsid w:val="00576403"/>
    <w:rsid w:val="00576451"/>
    <w:rsid w:val="005767AB"/>
    <w:rsid w:val="00576DCE"/>
    <w:rsid w:val="005779ED"/>
    <w:rsid w:val="00577BFE"/>
    <w:rsid w:val="00580016"/>
    <w:rsid w:val="00580518"/>
    <w:rsid w:val="005806BB"/>
    <w:rsid w:val="0058078B"/>
    <w:rsid w:val="00580A25"/>
    <w:rsid w:val="0058145A"/>
    <w:rsid w:val="00581869"/>
    <w:rsid w:val="00581EA6"/>
    <w:rsid w:val="0058252F"/>
    <w:rsid w:val="00582F57"/>
    <w:rsid w:val="00583053"/>
    <w:rsid w:val="005832A9"/>
    <w:rsid w:val="00583482"/>
    <w:rsid w:val="00584934"/>
    <w:rsid w:val="00585089"/>
    <w:rsid w:val="005854AE"/>
    <w:rsid w:val="00585763"/>
    <w:rsid w:val="005869A0"/>
    <w:rsid w:val="00587225"/>
    <w:rsid w:val="005874E1"/>
    <w:rsid w:val="00590297"/>
    <w:rsid w:val="00591C7E"/>
    <w:rsid w:val="00591EE4"/>
    <w:rsid w:val="00592303"/>
    <w:rsid w:val="0059238B"/>
    <w:rsid w:val="00594451"/>
    <w:rsid w:val="00594588"/>
    <w:rsid w:val="00596352"/>
    <w:rsid w:val="00596E2C"/>
    <w:rsid w:val="005971A2"/>
    <w:rsid w:val="00597E15"/>
    <w:rsid w:val="005A0D44"/>
    <w:rsid w:val="005A0DF1"/>
    <w:rsid w:val="005A151D"/>
    <w:rsid w:val="005A2DA1"/>
    <w:rsid w:val="005A3655"/>
    <w:rsid w:val="005A3C19"/>
    <w:rsid w:val="005A41EE"/>
    <w:rsid w:val="005A4528"/>
    <w:rsid w:val="005A4AE6"/>
    <w:rsid w:val="005A53D5"/>
    <w:rsid w:val="005A5E2E"/>
    <w:rsid w:val="005A62A7"/>
    <w:rsid w:val="005A70AE"/>
    <w:rsid w:val="005A76DD"/>
    <w:rsid w:val="005A7FCF"/>
    <w:rsid w:val="005B0331"/>
    <w:rsid w:val="005B0859"/>
    <w:rsid w:val="005B0BCD"/>
    <w:rsid w:val="005B0CEA"/>
    <w:rsid w:val="005B0E58"/>
    <w:rsid w:val="005B0F3F"/>
    <w:rsid w:val="005B1327"/>
    <w:rsid w:val="005B2BCD"/>
    <w:rsid w:val="005B34F9"/>
    <w:rsid w:val="005B3692"/>
    <w:rsid w:val="005B380E"/>
    <w:rsid w:val="005B477B"/>
    <w:rsid w:val="005B4FD6"/>
    <w:rsid w:val="005B5545"/>
    <w:rsid w:val="005B5792"/>
    <w:rsid w:val="005B57F3"/>
    <w:rsid w:val="005B617C"/>
    <w:rsid w:val="005B78ED"/>
    <w:rsid w:val="005B7C32"/>
    <w:rsid w:val="005C0401"/>
    <w:rsid w:val="005C0D23"/>
    <w:rsid w:val="005C150B"/>
    <w:rsid w:val="005C16A1"/>
    <w:rsid w:val="005C1955"/>
    <w:rsid w:val="005C2E8D"/>
    <w:rsid w:val="005C3373"/>
    <w:rsid w:val="005C45C5"/>
    <w:rsid w:val="005C50EA"/>
    <w:rsid w:val="005C56A7"/>
    <w:rsid w:val="005C5793"/>
    <w:rsid w:val="005C5BD2"/>
    <w:rsid w:val="005C5CF3"/>
    <w:rsid w:val="005C5E08"/>
    <w:rsid w:val="005C68CB"/>
    <w:rsid w:val="005C6A67"/>
    <w:rsid w:val="005C75C9"/>
    <w:rsid w:val="005C7F00"/>
    <w:rsid w:val="005D0853"/>
    <w:rsid w:val="005D16FE"/>
    <w:rsid w:val="005D2662"/>
    <w:rsid w:val="005D3570"/>
    <w:rsid w:val="005D3624"/>
    <w:rsid w:val="005D4346"/>
    <w:rsid w:val="005D5412"/>
    <w:rsid w:val="005D590D"/>
    <w:rsid w:val="005D5D59"/>
    <w:rsid w:val="005D6399"/>
    <w:rsid w:val="005D6770"/>
    <w:rsid w:val="005D6C47"/>
    <w:rsid w:val="005D705F"/>
    <w:rsid w:val="005D79D9"/>
    <w:rsid w:val="005D79F5"/>
    <w:rsid w:val="005D7F1B"/>
    <w:rsid w:val="005E0107"/>
    <w:rsid w:val="005E01F7"/>
    <w:rsid w:val="005E0785"/>
    <w:rsid w:val="005E0846"/>
    <w:rsid w:val="005E161B"/>
    <w:rsid w:val="005E18D1"/>
    <w:rsid w:val="005E2F38"/>
    <w:rsid w:val="005E2F53"/>
    <w:rsid w:val="005E4168"/>
    <w:rsid w:val="005E4232"/>
    <w:rsid w:val="005E4BEC"/>
    <w:rsid w:val="005E5B34"/>
    <w:rsid w:val="005E6562"/>
    <w:rsid w:val="005E72B0"/>
    <w:rsid w:val="005E7400"/>
    <w:rsid w:val="005E7463"/>
    <w:rsid w:val="005F077F"/>
    <w:rsid w:val="005F084D"/>
    <w:rsid w:val="005F0DA6"/>
    <w:rsid w:val="005F1890"/>
    <w:rsid w:val="005F2435"/>
    <w:rsid w:val="005F270C"/>
    <w:rsid w:val="005F2B7B"/>
    <w:rsid w:val="005F3ED0"/>
    <w:rsid w:val="005F42B5"/>
    <w:rsid w:val="005F4704"/>
    <w:rsid w:val="005F4AB4"/>
    <w:rsid w:val="005F51F1"/>
    <w:rsid w:val="005F5FCD"/>
    <w:rsid w:val="005F5FD6"/>
    <w:rsid w:val="005F69A2"/>
    <w:rsid w:val="005F6CBC"/>
    <w:rsid w:val="005F78FA"/>
    <w:rsid w:val="00600334"/>
    <w:rsid w:val="006010B8"/>
    <w:rsid w:val="00601B24"/>
    <w:rsid w:val="00601B90"/>
    <w:rsid w:val="00601C4B"/>
    <w:rsid w:val="00601EA4"/>
    <w:rsid w:val="00601F84"/>
    <w:rsid w:val="0060292B"/>
    <w:rsid w:val="00602C71"/>
    <w:rsid w:val="0060301C"/>
    <w:rsid w:val="00603839"/>
    <w:rsid w:val="006041B8"/>
    <w:rsid w:val="006042B4"/>
    <w:rsid w:val="00605684"/>
    <w:rsid w:val="00607A0F"/>
    <w:rsid w:val="00610B03"/>
    <w:rsid w:val="0061147E"/>
    <w:rsid w:val="00611C4F"/>
    <w:rsid w:val="006123AE"/>
    <w:rsid w:val="00612A3E"/>
    <w:rsid w:val="0061379D"/>
    <w:rsid w:val="006139C9"/>
    <w:rsid w:val="00615659"/>
    <w:rsid w:val="00617253"/>
    <w:rsid w:val="00617EBD"/>
    <w:rsid w:val="006203B0"/>
    <w:rsid w:val="006226A4"/>
    <w:rsid w:val="006238DD"/>
    <w:rsid w:val="0062395C"/>
    <w:rsid w:val="00623DA0"/>
    <w:rsid w:val="006240E7"/>
    <w:rsid w:val="00624B6B"/>
    <w:rsid w:val="00625319"/>
    <w:rsid w:val="00625490"/>
    <w:rsid w:val="00625F46"/>
    <w:rsid w:val="00627112"/>
    <w:rsid w:val="006273C9"/>
    <w:rsid w:val="0062746E"/>
    <w:rsid w:val="00627714"/>
    <w:rsid w:val="00627B78"/>
    <w:rsid w:val="00630FB2"/>
    <w:rsid w:val="00631066"/>
    <w:rsid w:val="006324C9"/>
    <w:rsid w:val="006325FE"/>
    <w:rsid w:val="0063444F"/>
    <w:rsid w:val="00634748"/>
    <w:rsid w:val="00634E77"/>
    <w:rsid w:val="00635DD3"/>
    <w:rsid w:val="00636443"/>
    <w:rsid w:val="006370DC"/>
    <w:rsid w:val="0063741D"/>
    <w:rsid w:val="006375B6"/>
    <w:rsid w:val="00637614"/>
    <w:rsid w:val="00637D25"/>
    <w:rsid w:val="00637E28"/>
    <w:rsid w:val="00640E60"/>
    <w:rsid w:val="00640ECF"/>
    <w:rsid w:val="006414F4"/>
    <w:rsid w:val="00641565"/>
    <w:rsid w:val="00641810"/>
    <w:rsid w:val="006420D4"/>
    <w:rsid w:val="00642CA8"/>
    <w:rsid w:val="0064338B"/>
    <w:rsid w:val="0064382D"/>
    <w:rsid w:val="00645400"/>
    <w:rsid w:val="00645E25"/>
    <w:rsid w:val="00645FDE"/>
    <w:rsid w:val="00646243"/>
    <w:rsid w:val="00646462"/>
    <w:rsid w:val="006472CE"/>
    <w:rsid w:val="00647375"/>
    <w:rsid w:val="00650082"/>
    <w:rsid w:val="00650FF3"/>
    <w:rsid w:val="0065161C"/>
    <w:rsid w:val="00651E10"/>
    <w:rsid w:val="0065233D"/>
    <w:rsid w:val="00652FB5"/>
    <w:rsid w:val="00653240"/>
    <w:rsid w:val="0065339F"/>
    <w:rsid w:val="00653548"/>
    <w:rsid w:val="006538E4"/>
    <w:rsid w:val="00654E2A"/>
    <w:rsid w:val="0065578D"/>
    <w:rsid w:val="00655AA1"/>
    <w:rsid w:val="00656C94"/>
    <w:rsid w:val="006570D5"/>
    <w:rsid w:val="006573F4"/>
    <w:rsid w:val="006577C8"/>
    <w:rsid w:val="00660A8F"/>
    <w:rsid w:val="00660A94"/>
    <w:rsid w:val="00660E80"/>
    <w:rsid w:val="0066144D"/>
    <w:rsid w:val="00661AF9"/>
    <w:rsid w:val="00662959"/>
    <w:rsid w:val="00662AF2"/>
    <w:rsid w:val="006635B8"/>
    <w:rsid w:val="006637D1"/>
    <w:rsid w:val="006654A0"/>
    <w:rsid w:val="006656D1"/>
    <w:rsid w:val="00666937"/>
    <w:rsid w:val="00666C33"/>
    <w:rsid w:val="006675C0"/>
    <w:rsid w:val="00670052"/>
    <w:rsid w:val="006703E6"/>
    <w:rsid w:val="006727AC"/>
    <w:rsid w:val="00672DEB"/>
    <w:rsid w:val="00674148"/>
    <w:rsid w:val="00674466"/>
    <w:rsid w:val="00674A19"/>
    <w:rsid w:val="0067502E"/>
    <w:rsid w:val="00675389"/>
    <w:rsid w:val="00676860"/>
    <w:rsid w:val="006768C1"/>
    <w:rsid w:val="0067747F"/>
    <w:rsid w:val="00677F81"/>
    <w:rsid w:val="00681000"/>
    <w:rsid w:val="0068121A"/>
    <w:rsid w:val="00681917"/>
    <w:rsid w:val="0068216D"/>
    <w:rsid w:val="00682A67"/>
    <w:rsid w:val="00683577"/>
    <w:rsid w:val="0068370A"/>
    <w:rsid w:val="00684518"/>
    <w:rsid w:val="0068456B"/>
    <w:rsid w:val="00684D9E"/>
    <w:rsid w:val="00686326"/>
    <w:rsid w:val="0068701D"/>
    <w:rsid w:val="00687DE4"/>
    <w:rsid w:val="00691189"/>
    <w:rsid w:val="0069179A"/>
    <w:rsid w:val="00692772"/>
    <w:rsid w:val="0069318E"/>
    <w:rsid w:val="0069322D"/>
    <w:rsid w:val="0069326C"/>
    <w:rsid w:val="006937E8"/>
    <w:rsid w:val="00693BA8"/>
    <w:rsid w:val="00694496"/>
    <w:rsid w:val="00694AD2"/>
    <w:rsid w:val="006954C7"/>
    <w:rsid w:val="006957BC"/>
    <w:rsid w:val="00695B28"/>
    <w:rsid w:val="00695C9F"/>
    <w:rsid w:val="00697CE7"/>
    <w:rsid w:val="006A0779"/>
    <w:rsid w:val="006A0969"/>
    <w:rsid w:val="006A0EA8"/>
    <w:rsid w:val="006A1F7B"/>
    <w:rsid w:val="006A21F0"/>
    <w:rsid w:val="006A2F4D"/>
    <w:rsid w:val="006A4AF4"/>
    <w:rsid w:val="006A4CBA"/>
    <w:rsid w:val="006A5F17"/>
    <w:rsid w:val="006A61F1"/>
    <w:rsid w:val="006A6DAF"/>
    <w:rsid w:val="006A71FE"/>
    <w:rsid w:val="006B028E"/>
    <w:rsid w:val="006B11E3"/>
    <w:rsid w:val="006B17C2"/>
    <w:rsid w:val="006B3029"/>
    <w:rsid w:val="006B316D"/>
    <w:rsid w:val="006B3245"/>
    <w:rsid w:val="006B4106"/>
    <w:rsid w:val="006B4580"/>
    <w:rsid w:val="006B4A8F"/>
    <w:rsid w:val="006B4B4D"/>
    <w:rsid w:val="006B5103"/>
    <w:rsid w:val="006B54CE"/>
    <w:rsid w:val="006B5ACF"/>
    <w:rsid w:val="006B5D25"/>
    <w:rsid w:val="006B611D"/>
    <w:rsid w:val="006B617C"/>
    <w:rsid w:val="006B73B1"/>
    <w:rsid w:val="006C02AD"/>
    <w:rsid w:val="006C047A"/>
    <w:rsid w:val="006C0A6D"/>
    <w:rsid w:val="006C10A7"/>
    <w:rsid w:val="006C2307"/>
    <w:rsid w:val="006C240C"/>
    <w:rsid w:val="006C2F89"/>
    <w:rsid w:val="006C2FD5"/>
    <w:rsid w:val="006C36EF"/>
    <w:rsid w:val="006C3C3A"/>
    <w:rsid w:val="006C542C"/>
    <w:rsid w:val="006C56A4"/>
    <w:rsid w:val="006C59C5"/>
    <w:rsid w:val="006C76C5"/>
    <w:rsid w:val="006D0D4E"/>
    <w:rsid w:val="006D1A2F"/>
    <w:rsid w:val="006D1F23"/>
    <w:rsid w:val="006D211A"/>
    <w:rsid w:val="006D2859"/>
    <w:rsid w:val="006D3199"/>
    <w:rsid w:val="006D3B31"/>
    <w:rsid w:val="006D3E7B"/>
    <w:rsid w:val="006D5453"/>
    <w:rsid w:val="006D5CCB"/>
    <w:rsid w:val="006D5DBB"/>
    <w:rsid w:val="006D6BDD"/>
    <w:rsid w:val="006D7552"/>
    <w:rsid w:val="006D78B4"/>
    <w:rsid w:val="006E01D1"/>
    <w:rsid w:val="006E08D8"/>
    <w:rsid w:val="006E0E14"/>
    <w:rsid w:val="006E0F5D"/>
    <w:rsid w:val="006E1FA5"/>
    <w:rsid w:val="006E1FA6"/>
    <w:rsid w:val="006E2C5D"/>
    <w:rsid w:val="006E300A"/>
    <w:rsid w:val="006E3A85"/>
    <w:rsid w:val="006E3CCC"/>
    <w:rsid w:val="006E3EF7"/>
    <w:rsid w:val="006E45A8"/>
    <w:rsid w:val="006E48EE"/>
    <w:rsid w:val="006E5F87"/>
    <w:rsid w:val="006E5FF7"/>
    <w:rsid w:val="006E6AF0"/>
    <w:rsid w:val="006E6D6A"/>
    <w:rsid w:val="006F195C"/>
    <w:rsid w:val="006F2B37"/>
    <w:rsid w:val="006F322A"/>
    <w:rsid w:val="006F3B62"/>
    <w:rsid w:val="006F3F13"/>
    <w:rsid w:val="006F4899"/>
    <w:rsid w:val="006F491D"/>
    <w:rsid w:val="006F4FA8"/>
    <w:rsid w:val="006F5307"/>
    <w:rsid w:val="006F5716"/>
    <w:rsid w:val="006F6B37"/>
    <w:rsid w:val="006F7939"/>
    <w:rsid w:val="006F7D99"/>
    <w:rsid w:val="006F7FCC"/>
    <w:rsid w:val="007000ED"/>
    <w:rsid w:val="0070061E"/>
    <w:rsid w:val="00700B5E"/>
    <w:rsid w:val="00700C61"/>
    <w:rsid w:val="00702464"/>
    <w:rsid w:val="007028EA"/>
    <w:rsid w:val="00702FB1"/>
    <w:rsid w:val="00703192"/>
    <w:rsid w:val="007033E0"/>
    <w:rsid w:val="007039C6"/>
    <w:rsid w:val="00704B5B"/>
    <w:rsid w:val="0070651C"/>
    <w:rsid w:val="007072D1"/>
    <w:rsid w:val="007076EE"/>
    <w:rsid w:val="00707FF9"/>
    <w:rsid w:val="00711D73"/>
    <w:rsid w:val="00711F47"/>
    <w:rsid w:val="0071242F"/>
    <w:rsid w:val="00712A28"/>
    <w:rsid w:val="0071333F"/>
    <w:rsid w:val="0071365A"/>
    <w:rsid w:val="0071403A"/>
    <w:rsid w:val="00714989"/>
    <w:rsid w:val="00714C3F"/>
    <w:rsid w:val="00714EF4"/>
    <w:rsid w:val="00715877"/>
    <w:rsid w:val="00716EE1"/>
    <w:rsid w:val="007171E0"/>
    <w:rsid w:val="00717860"/>
    <w:rsid w:val="00721980"/>
    <w:rsid w:val="0072301A"/>
    <w:rsid w:val="00723132"/>
    <w:rsid w:val="00723B8A"/>
    <w:rsid w:val="00723BFA"/>
    <w:rsid w:val="0072476B"/>
    <w:rsid w:val="00724B1B"/>
    <w:rsid w:val="0072513B"/>
    <w:rsid w:val="00725388"/>
    <w:rsid w:val="00725FE6"/>
    <w:rsid w:val="00727C94"/>
    <w:rsid w:val="00730478"/>
    <w:rsid w:val="00730924"/>
    <w:rsid w:val="00730E78"/>
    <w:rsid w:val="00731236"/>
    <w:rsid w:val="00731AE2"/>
    <w:rsid w:val="00731F5A"/>
    <w:rsid w:val="00732047"/>
    <w:rsid w:val="00732123"/>
    <w:rsid w:val="007324B4"/>
    <w:rsid w:val="00732773"/>
    <w:rsid w:val="00732E61"/>
    <w:rsid w:val="00733050"/>
    <w:rsid w:val="007333D2"/>
    <w:rsid w:val="00734090"/>
    <w:rsid w:val="007345F4"/>
    <w:rsid w:val="00734A25"/>
    <w:rsid w:val="0073539F"/>
    <w:rsid w:val="0073583E"/>
    <w:rsid w:val="00735D1B"/>
    <w:rsid w:val="0073621E"/>
    <w:rsid w:val="007365B5"/>
    <w:rsid w:val="00736B7C"/>
    <w:rsid w:val="00736C8C"/>
    <w:rsid w:val="00736F6C"/>
    <w:rsid w:val="00737624"/>
    <w:rsid w:val="00737871"/>
    <w:rsid w:val="0074030D"/>
    <w:rsid w:val="00740681"/>
    <w:rsid w:val="00740835"/>
    <w:rsid w:val="00740911"/>
    <w:rsid w:val="00741002"/>
    <w:rsid w:val="00741802"/>
    <w:rsid w:val="00741A5F"/>
    <w:rsid w:val="00741EF9"/>
    <w:rsid w:val="0074326F"/>
    <w:rsid w:val="00743D1C"/>
    <w:rsid w:val="00743EDA"/>
    <w:rsid w:val="00744420"/>
    <w:rsid w:val="00745B2B"/>
    <w:rsid w:val="00746D38"/>
    <w:rsid w:val="0074719E"/>
    <w:rsid w:val="007472EB"/>
    <w:rsid w:val="00750A3B"/>
    <w:rsid w:val="00751066"/>
    <w:rsid w:val="00751464"/>
    <w:rsid w:val="00751675"/>
    <w:rsid w:val="00751D6D"/>
    <w:rsid w:val="00751FB7"/>
    <w:rsid w:val="0075249F"/>
    <w:rsid w:val="00752C19"/>
    <w:rsid w:val="00752E2E"/>
    <w:rsid w:val="00753049"/>
    <w:rsid w:val="007530A0"/>
    <w:rsid w:val="00753DE7"/>
    <w:rsid w:val="00754A77"/>
    <w:rsid w:val="00754C6F"/>
    <w:rsid w:val="00755E4F"/>
    <w:rsid w:val="007563DC"/>
    <w:rsid w:val="007575F1"/>
    <w:rsid w:val="007576FD"/>
    <w:rsid w:val="00760868"/>
    <w:rsid w:val="00760F8F"/>
    <w:rsid w:val="00763367"/>
    <w:rsid w:val="007639E9"/>
    <w:rsid w:val="007645AB"/>
    <w:rsid w:val="007655BB"/>
    <w:rsid w:val="00766033"/>
    <w:rsid w:val="0076631E"/>
    <w:rsid w:val="00766792"/>
    <w:rsid w:val="007668A0"/>
    <w:rsid w:val="00766D04"/>
    <w:rsid w:val="00767288"/>
    <w:rsid w:val="007672E7"/>
    <w:rsid w:val="00767C37"/>
    <w:rsid w:val="00767CEA"/>
    <w:rsid w:val="00767EAF"/>
    <w:rsid w:val="0077073A"/>
    <w:rsid w:val="00770C64"/>
    <w:rsid w:val="00771223"/>
    <w:rsid w:val="0077234C"/>
    <w:rsid w:val="00772D63"/>
    <w:rsid w:val="00772E3D"/>
    <w:rsid w:val="007732DF"/>
    <w:rsid w:val="00773A5C"/>
    <w:rsid w:val="00774257"/>
    <w:rsid w:val="00775C27"/>
    <w:rsid w:val="007760BD"/>
    <w:rsid w:val="00776C01"/>
    <w:rsid w:val="00777A1F"/>
    <w:rsid w:val="00777CF1"/>
    <w:rsid w:val="00780209"/>
    <w:rsid w:val="00781AB8"/>
    <w:rsid w:val="00781F3E"/>
    <w:rsid w:val="0078246F"/>
    <w:rsid w:val="0078390E"/>
    <w:rsid w:val="00784A2E"/>
    <w:rsid w:val="00784A60"/>
    <w:rsid w:val="00784AE1"/>
    <w:rsid w:val="00784ECD"/>
    <w:rsid w:val="007853CD"/>
    <w:rsid w:val="0078578D"/>
    <w:rsid w:val="00785DC5"/>
    <w:rsid w:val="00786406"/>
    <w:rsid w:val="00786840"/>
    <w:rsid w:val="007874B8"/>
    <w:rsid w:val="007876FA"/>
    <w:rsid w:val="007878B3"/>
    <w:rsid w:val="00787985"/>
    <w:rsid w:val="0079077B"/>
    <w:rsid w:val="00790B9E"/>
    <w:rsid w:val="0079158C"/>
    <w:rsid w:val="007917DE"/>
    <w:rsid w:val="00791BC9"/>
    <w:rsid w:val="00792490"/>
    <w:rsid w:val="0079372B"/>
    <w:rsid w:val="00793C07"/>
    <w:rsid w:val="00794C37"/>
    <w:rsid w:val="00795701"/>
    <w:rsid w:val="00795C61"/>
    <w:rsid w:val="00796160"/>
    <w:rsid w:val="007A0469"/>
    <w:rsid w:val="007A0746"/>
    <w:rsid w:val="007A10C4"/>
    <w:rsid w:val="007A13E9"/>
    <w:rsid w:val="007A1A13"/>
    <w:rsid w:val="007A1B45"/>
    <w:rsid w:val="007A20B6"/>
    <w:rsid w:val="007A315D"/>
    <w:rsid w:val="007A382A"/>
    <w:rsid w:val="007A41A0"/>
    <w:rsid w:val="007A4222"/>
    <w:rsid w:val="007A4CCB"/>
    <w:rsid w:val="007A554F"/>
    <w:rsid w:val="007A65EB"/>
    <w:rsid w:val="007A6AE4"/>
    <w:rsid w:val="007A7306"/>
    <w:rsid w:val="007A7A63"/>
    <w:rsid w:val="007A7B37"/>
    <w:rsid w:val="007A7C2B"/>
    <w:rsid w:val="007B12E8"/>
    <w:rsid w:val="007B1E65"/>
    <w:rsid w:val="007B298A"/>
    <w:rsid w:val="007B394E"/>
    <w:rsid w:val="007B3987"/>
    <w:rsid w:val="007B40E3"/>
    <w:rsid w:val="007B4732"/>
    <w:rsid w:val="007B5020"/>
    <w:rsid w:val="007B5995"/>
    <w:rsid w:val="007B5A13"/>
    <w:rsid w:val="007B6C56"/>
    <w:rsid w:val="007C1D8F"/>
    <w:rsid w:val="007C209F"/>
    <w:rsid w:val="007C26D3"/>
    <w:rsid w:val="007C2CA0"/>
    <w:rsid w:val="007C3042"/>
    <w:rsid w:val="007C3E48"/>
    <w:rsid w:val="007C430A"/>
    <w:rsid w:val="007C481D"/>
    <w:rsid w:val="007C59C5"/>
    <w:rsid w:val="007C6EAF"/>
    <w:rsid w:val="007C717B"/>
    <w:rsid w:val="007C7629"/>
    <w:rsid w:val="007D02F9"/>
    <w:rsid w:val="007D0B1A"/>
    <w:rsid w:val="007D132E"/>
    <w:rsid w:val="007D222B"/>
    <w:rsid w:val="007D2900"/>
    <w:rsid w:val="007D3314"/>
    <w:rsid w:val="007D5D89"/>
    <w:rsid w:val="007D606A"/>
    <w:rsid w:val="007D606C"/>
    <w:rsid w:val="007D6BB4"/>
    <w:rsid w:val="007D7575"/>
    <w:rsid w:val="007D75C6"/>
    <w:rsid w:val="007D78E1"/>
    <w:rsid w:val="007D79A1"/>
    <w:rsid w:val="007E0A70"/>
    <w:rsid w:val="007E1E23"/>
    <w:rsid w:val="007E2D55"/>
    <w:rsid w:val="007E2D5E"/>
    <w:rsid w:val="007E3262"/>
    <w:rsid w:val="007E352D"/>
    <w:rsid w:val="007E37EC"/>
    <w:rsid w:val="007E3D0E"/>
    <w:rsid w:val="007E46B1"/>
    <w:rsid w:val="007E5045"/>
    <w:rsid w:val="007E53D9"/>
    <w:rsid w:val="007E58A7"/>
    <w:rsid w:val="007E5C57"/>
    <w:rsid w:val="007E5FC5"/>
    <w:rsid w:val="007E6437"/>
    <w:rsid w:val="007E6780"/>
    <w:rsid w:val="007E6A33"/>
    <w:rsid w:val="007E6E6F"/>
    <w:rsid w:val="007E73E5"/>
    <w:rsid w:val="007E7BC8"/>
    <w:rsid w:val="007F0008"/>
    <w:rsid w:val="007F08D5"/>
    <w:rsid w:val="007F2794"/>
    <w:rsid w:val="007F3467"/>
    <w:rsid w:val="007F383D"/>
    <w:rsid w:val="007F429B"/>
    <w:rsid w:val="007F5B97"/>
    <w:rsid w:val="007F5D34"/>
    <w:rsid w:val="007F60B1"/>
    <w:rsid w:val="007F6B97"/>
    <w:rsid w:val="007F73D6"/>
    <w:rsid w:val="007F75DB"/>
    <w:rsid w:val="007F7904"/>
    <w:rsid w:val="008017E8"/>
    <w:rsid w:val="00801C78"/>
    <w:rsid w:val="008027FB"/>
    <w:rsid w:val="00802C8A"/>
    <w:rsid w:val="00802DBB"/>
    <w:rsid w:val="0080301D"/>
    <w:rsid w:val="008031DD"/>
    <w:rsid w:val="00803203"/>
    <w:rsid w:val="00804321"/>
    <w:rsid w:val="008043A6"/>
    <w:rsid w:val="00804CBB"/>
    <w:rsid w:val="008059E3"/>
    <w:rsid w:val="0080606E"/>
    <w:rsid w:val="008061C0"/>
    <w:rsid w:val="0080683C"/>
    <w:rsid w:val="008071C5"/>
    <w:rsid w:val="00807CB6"/>
    <w:rsid w:val="00810BC0"/>
    <w:rsid w:val="00810CC7"/>
    <w:rsid w:val="008111BE"/>
    <w:rsid w:val="00811E74"/>
    <w:rsid w:val="008126A6"/>
    <w:rsid w:val="00812EAD"/>
    <w:rsid w:val="00813F5E"/>
    <w:rsid w:val="0081417A"/>
    <w:rsid w:val="00814B58"/>
    <w:rsid w:val="00816155"/>
    <w:rsid w:val="008168BB"/>
    <w:rsid w:val="00816984"/>
    <w:rsid w:val="00816C35"/>
    <w:rsid w:val="0081719A"/>
    <w:rsid w:val="008204E0"/>
    <w:rsid w:val="0082070E"/>
    <w:rsid w:val="00820B00"/>
    <w:rsid w:val="00820B80"/>
    <w:rsid w:val="00820E24"/>
    <w:rsid w:val="008217B9"/>
    <w:rsid w:val="00821F09"/>
    <w:rsid w:val="00821FDB"/>
    <w:rsid w:val="0082222F"/>
    <w:rsid w:val="008224E7"/>
    <w:rsid w:val="00822A26"/>
    <w:rsid w:val="00823CB0"/>
    <w:rsid w:val="008269B1"/>
    <w:rsid w:val="00826B3A"/>
    <w:rsid w:val="00827776"/>
    <w:rsid w:val="00827B76"/>
    <w:rsid w:val="0083129A"/>
    <w:rsid w:val="0083248B"/>
    <w:rsid w:val="00833029"/>
    <w:rsid w:val="00833309"/>
    <w:rsid w:val="008335F7"/>
    <w:rsid w:val="00833CD7"/>
    <w:rsid w:val="00834456"/>
    <w:rsid w:val="0083611D"/>
    <w:rsid w:val="0083646C"/>
    <w:rsid w:val="008379D7"/>
    <w:rsid w:val="00837A20"/>
    <w:rsid w:val="00837BB6"/>
    <w:rsid w:val="00837CBA"/>
    <w:rsid w:val="008405CA"/>
    <w:rsid w:val="00840744"/>
    <w:rsid w:val="00841A9E"/>
    <w:rsid w:val="00842238"/>
    <w:rsid w:val="00842292"/>
    <w:rsid w:val="008422B0"/>
    <w:rsid w:val="00842C56"/>
    <w:rsid w:val="008431D2"/>
    <w:rsid w:val="00844099"/>
    <w:rsid w:val="008456BB"/>
    <w:rsid w:val="00847262"/>
    <w:rsid w:val="00847DDB"/>
    <w:rsid w:val="00847DFE"/>
    <w:rsid w:val="0085048B"/>
    <w:rsid w:val="00850989"/>
    <w:rsid w:val="0085158C"/>
    <w:rsid w:val="00851822"/>
    <w:rsid w:val="00851B1A"/>
    <w:rsid w:val="0085269F"/>
    <w:rsid w:val="00853936"/>
    <w:rsid w:val="00853E81"/>
    <w:rsid w:val="00853F43"/>
    <w:rsid w:val="00855210"/>
    <w:rsid w:val="00855425"/>
    <w:rsid w:val="008559A0"/>
    <w:rsid w:val="00856CBD"/>
    <w:rsid w:val="00856D0D"/>
    <w:rsid w:val="00857380"/>
    <w:rsid w:val="008573D6"/>
    <w:rsid w:val="008575DA"/>
    <w:rsid w:val="00857A5F"/>
    <w:rsid w:val="00857E26"/>
    <w:rsid w:val="00861B66"/>
    <w:rsid w:val="008620E7"/>
    <w:rsid w:val="008622D6"/>
    <w:rsid w:val="008630D4"/>
    <w:rsid w:val="00863C48"/>
    <w:rsid w:val="008640BB"/>
    <w:rsid w:val="008644F9"/>
    <w:rsid w:val="00864B59"/>
    <w:rsid w:val="00866512"/>
    <w:rsid w:val="008674CC"/>
    <w:rsid w:val="00867C3E"/>
    <w:rsid w:val="00871BF7"/>
    <w:rsid w:val="008724D9"/>
    <w:rsid w:val="00872997"/>
    <w:rsid w:val="008735F2"/>
    <w:rsid w:val="008737D7"/>
    <w:rsid w:val="008742EA"/>
    <w:rsid w:val="008753E2"/>
    <w:rsid w:val="00875F06"/>
    <w:rsid w:val="00875F87"/>
    <w:rsid w:val="0087658B"/>
    <w:rsid w:val="0087694F"/>
    <w:rsid w:val="00877788"/>
    <w:rsid w:val="00877C0A"/>
    <w:rsid w:val="00877F5F"/>
    <w:rsid w:val="00881BEB"/>
    <w:rsid w:val="0088217F"/>
    <w:rsid w:val="00882EE0"/>
    <w:rsid w:val="00883074"/>
    <w:rsid w:val="00883483"/>
    <w:rsid w:val="008836AB"/>
    <w:rsid w:val="0088377E"/>
    <w:rsid w:val="008839FA"/>
    <w:rsid w:val="00883B29"/>
    <w:rsid w:val="00883EFE"/>
    <w:rsid w:val="008846C1"/>
    <w:rsid w:val="0088513B"/>
    <w:rsid w:val="008855AD"/>
    <w:rsid w:val="008866AB"/>
    <w:rsid w:val="00886BE7"/>
    <w:rsid w:val="00886C44"/>
    <w:rsid w:val="00886E81"/>
    <w:rsid w:val="00887D9D"/>
    <w:rsid w:val="0089028D"/>
    <w:rsid w:val="008902C5"/>
    <w:rsid w:val="00890489"/>
    <w:rsid w:val="008904CC"/>
    <w:rsid w:val="008908BB"/>
    <w:rsid w:val="00890CD1"/>
    <w:rsid w:val="00890DDD"/>
    <w:rsid w:val="008918FF"/>
    <w:rsid w:val="00891E6F"/>
    <w:rsid w:val="00892E81"/>
    <w:rsid w:val="0089468C"/>
    <w:rsid w:val="00895CC0"/>
    <w:rsid w:val="00895D04"/>
    <w:rsid w:val="00895D4C"/>
    <w:rsid w:val="0089670D"/>
    <w:rsid w:val="00896B48"/>
    <w:rsid w:val="00897AB8"/>
    <w:rsid w:val="008A0746"/>
    <w:rsid w:val="008A0AD9"/>
    <w:rsid w:val="008A0B7E"/>
    <w:rsid w:val="008A1C04"/>
    <w:rsid w:val="008A212E"/>
    <w:rsid w:val="008A215D"/>
    <w:rsid w:val="008A2259"/>
    <w:rsid w:val="008A2275"/>
    <w:rsid w:val="008A26A8"/>
    <w:rsid w:val="008A29E2"/>
    <w:rsid w:val="008A338A"/>
    <w:rsid w:val="008A4016"/>
    <w:rsid w:val="008A46E4"/>
    <w:rsid w:val="008A5188"/>
    <w:rsid w:val="008A555B"/>
    <w:rsid w:val="008A6222"/>
    <w:rsid w:val="008A68C3"/>
    <w:rsid w:val="008A72ED"/>
    <w:rsid w:val="008A7587"/>
    <w:rsid w:val="008B0C00"/>
    <w:rsid w:val="008B127F"/>
    <w:rsid w:val="008B13C3"/>
    <w:rsid w:val="008B1963"/>
    <w:rsid w:val="008B1DD5"/>
    <w:rsid w:val="008B2424"/>
    <w:rsid w:val="008B2819"/>
    <w:rsid w:val="008B3CD4"/>
    <w:rsid w:val="008B5204"/>
    <w:rsid w:val="008B5989"/>
    <w:rsid w:val="008B5B68"/>
    <w:rsid w:val="008B6077"/>
    <w:rsid w:val="008C0CA5"/>
    <w:rsid w:val="008C1122"/>
    <w:rsid w:val="008C1659"/>
    <w:rsid w:val="008C2053"/>
    <w:rsid w:val="008C2532"/>
    <w:rsid w:val="008C274A"/>
    <w:rsid w:val="008C2B28"/>
    <w:rsid w:val="008C2FFF"/>
    <w:rsid w:val="008C3DBE"/>
    <w:rsid w:val="008C58EF"/>
    <w:rsid w:val="008C6DA7"/>
    <w:rsid w:val="008C7453"/>
    <w:rsid w:val="008D0B7B"/>
    <w:rsid w:val="008D10F9"/>
    <w:rsid w:val="008D1859"/>
    <w:rsid w:val="008D32E1"/>
    <w:rsid w:val="008D33D3"/>
    <w:rsid w:val="008D400D"/>
    <w:rsid w:val="008D4891"/>
    <w:rsid w:val="008D5A2D"/>
    <w:rsid w:val="008D6094"/>
    <w:rsid w:val="008D61FF"/>
    <w:rsid w:val="008D6C82"/>
    <w:rsid w:val="008D77EA"/>
    <w:rsid w:val="008E0685"/>
    <w:rsid w:val="008E08EC"/>
    <w:rsid w:val="008E0BD7"/>
    <w:rsid w:val="008E0DEC"/>
    <w:rsid w:val="008E31E7"/>
    <w:rsid w:val="008E337D"/>
    <w:rsid w:val="008E380E"/>
    <w:rsid w:val="008E407C"/>
    <w:rsid w:val="008E4CC9"/>
    <w:rsid w:val="008E600B"/>
    <w:rsid w:val="008E619C"/>
    <w:rsid w:val="008E6730"/>
    <w:rsid w:val="008E6857"/>
    <w:rsid w:val="008E7355"/>
    <w:rsid w:val="008F054A"/>
    <w:rsid w:val="008F0A86"/>
    <w:rsid w:val="008F0C34"/>
    <w:rsid w:val="008F14B4"/>
    <w:rsid w:val="008F27C3"/>
    <w:rsid w:val="008F30BA"/>
    <w:rsid w:val="008F3CDB"/>
    <w:rsid w:val="008F4422"/>
    <w:rsid w:val="008F5981"/>
    <w:rsid w:val="008F6047"/>
    <w:rsid w:val="008F64FB"/>
    <w:rsid w:val="008F79FE"/>
    <w:rsid w:val="0090135A"/>
    <w:rsid w:val="00901562"/>
    <w:rsid w:val="0090195B"/>
    <w:rsid w:val="009019F7"/>
    <w:rsid w:val="00903700"/>
    <w:rsid w:val="00903768"/>
    <w:rsid w:val="0090490A"/>
    <w:rsid w:val="009052CF"/>
    <w:rsid w:val="0090605B"/>
    <w:rsid w:val="009074C5"/>
    <w:rsid w:val="00907D1B"/>
    <w:rsid w:val="00910D11"/>
    <w:rsid w:val="00911967"/>
    <w:rsid w:val="00911FC3"/>
    <w:rsid w:val="009129D4"/>
    <w:rsid w:val="0091305F"/>
    <w:rsid w:val="00913097"/>
    <w:rsid w:val="00913893"/>
    <w:rsid w:val="00913C67"/>
    <w:rsid w:val="00913FA9"/>
    <w:rsid w:val="009143D5"/>
    <w:rsid w:val="009145F8"/>
    <w:rsid w:val="00914B2D"/>
    <w:rsid w:val="00915026"/>
    <w:rsid w:val="009159D4"/>
    <w:rsid w:val="00916CB6"/>
    <w:rsid w:val="0091760F"/>
    <w:rsid w:val="009204A8"/>
    <w:rsid w:val="0092074A"/>
    <w:rsid w:val="00920AAB"/>
    <w:rsid w:val="00920C7D"/>
    <w:rsid w:val="00921049"/>
    <w:rsid w:val="009213EE"/>
    <w:rsid w:val="009223EF"/>
    <w:rsid w:val="00922C14"/>
    <w:rsid w:val="00922D2F"/>
    <w:rsid w:val="00925200"/>
    <w:rsid w:val="0092602F"/>
    <w:rsid w:val="00926994"/>
    <w:rsid w:val="0092714A"/>
    <w:rsid w:val="00927DDB"/>
    <w:rsid w:val="00927F5B"/>
    <w:rsid w:val="00930550"/>
    <w:rsid w:val="00930829"/>
    <w:rsid w:val="0093134E"/>
    <w:rsid w:val="00931604"/>
    <w:rsid w:val="00931DEE"/>
    <w:rsid w:val="00931E43"/>
    <w:rsid w:val="009323E6"/>
    <w:rsid w:val="009324E9"/>
    <w:rsid w:val="009326BB"/>
    <w:rsid w:val="009327A3"/>
    <w:rsid w:val="009338CC"/>
    <w:rsid w:val="00933984"/>
    <w:rsid w:val="00933B42"/>
    <w:rsid w:val="00933D60"/>
    <w:rsid w:val="009340E2"/>
    <w:rsid w:val="009343E8"/>
    <w:rsid w:val="00934717"/>
    <w:rsid w:val="00934927"/>
    <w:rsid w:val="009354DA"/>
    <w:rsid w:val="009357FA"/>
    <w:rsid w:val="00937165"/>
    <w:rsid w:val="00937488"/>
    <w:rsid w:val="00937CEE"/>
    <w:rsid w:val="0094000E"/>
    <w:rsid w:val="00940E52"/>
    <w:rsid w:val="00941134"/>
    <w:rsid w:val="009413AF"/>
    <w:rsid w:val="00941AA6"/>
    <w:rsid w:val="00942ADA"/>
    <w:rsid w:val="00942C41"/>
    <w:rsid w:val="00942DFB"/>
    <w:rsid w:val="0094377B"/>
    <w:rsid w:val="00943B75"/>
    <w:rsid w:val="009445EC"/>
    <w:rsid w:val="009449DE"/>
    <w:rsid w:val="00945116"/>
    <w:rsid w:val="00946BB1"/>
    <w:rsid w:val="00947E3B"/>
    <w:rsid w:val="0095013A"/>
    <w:rsid w:val="00950450"/>
    <w:rsid w:val="00950BBF"/>
    <w:rsid w:val="009515A0"/>
    <w:rsid w:val="00951A58"/>
    <w:rsid w:val="00952853"/>
    <w:rsid w:val="00952C6C"/>
    <w:rsid w:val="0095372B"/>
    <w:rsid w:val="009537E6"/>
    <w:rsid w:val="00953CC5"/>
    <w:rsid w:val="00954045"/>
    <w:rsid w:val="0095488B"/>
    <w:rsid w:val="00954B06"/>
    <w:rsid w:val="009557A7"/>
    <w:rsid w:val="009557AE"/>
    <w:rsid w:val="00955B0C"/>
    <w:rsid w:val="0095622D"/>
    <w:rsid w:val="00956EFD"/>
    <w:rsid w:val="00957945"/>
    <w:rsid w:val="00960726"/>
    <w:rsid w:val="00960930"/>
    <w:rsid w:val="00960B46"/>
    <w:rsid w:val="00961369"/>
    <w:rsid w:val="009613D0"/>
    <w:rsid w:val="00962DE1"/>
    <w:rsid w:val="00963081"/>
    <w:rsid w:val="009632C4"/>
    <w:rsid w:val="009640AF"/>
    <w:rsid w:val="00965FB8"/>
    <w:rsid w:val="00966F06"/>
    <w:rsid w:val="00967E0C"/>
    <w:rsid w:val="00967EA2"/>
    <w:rsid w:val="0097092C"/>
    <w:rsid w:val="00970A37"/>
    <w:rsid w:val="00970CCC"/>
    <w:rsid w:val="0097291C"/>
    <w:rsid w:val="0097381A"/>
    <w:rsid w:val="00973FE2"/>
    <w:rsid w:val="00974B85"/>
    <w:rsid w:val="00974E1C"/>
    <w:rsid w:val="009750B0"/>
    <w:rsid w:val="0097691A"/>
    <w:rsid w:val="00977C74"/>
    <w:rsid w:val="00980163"/>
    <w:rsid w:val="0098043C"/>
    <w:rsid w:val="00980EB8"/>
    <w:rsid w:val="009818AF"/>
    <w:rsid w:val="00981D44"/>
    <w:rsid w:val="00982A60"/>
    <w:rsid w:val="00982F4F"/>
    <w:rsid w:val="00983304"/>
    <w:rsid w:val="00983D74"/>
    <w:rsid w:val="009843C6"/>
    <w:rsid w:val="009847E8"/>
    <w:rsid w:val="00984979"/>
    <w:rsid w:val="009858AA"/>
    <w:rsid w:val="0098596D"/>
    <w:rsid w:val="009859E6"/>
    <w:rsid w:val="009865A4"/>
    <w:rsid w:val="009869BB"/>
    <w:rsid w:val="00987227"/>
    <w:rsid w:val="00987929"/>
    <w:rsid w:val="00987E90"/>
    <w:rsid w:val="00990161"/>
    <w:rsid w:val="009903A1"/>
    <w:rsid w:val="00990448"/>
    <w:rsid w:val="0099049B"/>
    <w:rsid w:val="009906AE"/>
    <w:rsid w:val="009907D8"/>
    <w:rsid w:val="00990AAF"/>
    <w:rsid w:val="00990CCD"/>
    <w:rsid w:val="00990F48"/>
    <w:rsid w:val="0099105A"/>
    <w:rsid w:val="009915F6"/>
    <w:rsid w:val="0099190E"/>
    <w:rsid w:val="00991B19"/>
    <w:rsid w:val="00992012"/>
    <w:rsid w:val="009927FE"/>
    <w:rsid w:val="00992D67"/>
    <w:rsid w:val="00992F9A"/>
    <w:rsid w:val="0099385C"/>
    <w:rsid w:val="0099393E"/>
    <w:rsid w:val="00994185"/>
    <w:rsid w:val="0099532C"/>
    <w:rsid w:val="00995766"/>
    <w:rsid w:val="00996C47"/>
    <w:rsid w:val="00997811"/>
    <w:rsid w:val="00997D49"/>
    <w:rsid w:val="009A0065"/>
    <w:rsid w:val="009A075A"/>
    <w:rsid w:val="009A0859"/>
    <w:rsid w:val="009A1A4B"/>
    <w:rsid w:val="009A1D37"/>
    <w:rsid w:val="009A275E"/>
    <w:rsid w:val="009A326A"/>
    <w:rsid w:val="009A3454"/>
    <w:rsid w:val="009A3A2D"/>
    <w:rsid w:val="009A401B"/>
    <w:rsid w:val="009A4BB8"/>
    <w:rsid w:val="009A5598"/>
    <w:rsid w:val="009A58D4"/>
    <w:rsid w:val="009A5D22"/>
    <w:rsid w:val="009A7367"/>
    <w:rsid w:val="009B01DA"/>
    <w:rsid w:val="009B08A6"/>
    <w:rsid w:val="009B0EC8"/>
    <w:rsid w:val="009B0F4B"/>
    <w:rsid w:val="009B107F"/>
    <w:rsid w:val="009B1C87"/>
    <w:rsid w:val="009B221F"/>
    <w:rsid w:val="009B2536"/>
    <w:rsid w:val="009B2B02"/>
    <w:rsid w:val="009B34FB"/>
    <w:rsid w:val="009B35C4"/>
    <w:rsid w:val="009B372A"/>
    <w:rsid w:val="009B3C01"/>
    <w:rsid w:val="009B3FF8"/>
    <w:rsid w:val="009B5469"/>
    <w:rsid w:val="009B67E7"/>
    <w:rsid w:val="009B71F5"/>
    <w:rsid w:val="009C022F"/>
    <w:rsid w:val="009C06AF"/>
    <w:rsid w:val="009C135F"/>
    <w:rsid w:val="009C1AD7"/>
    <w:rsid w:val="009C1DC5"/>
    <w:rsid w:val="009C32DB"/>
    <w:rsid w:val="009C489E"/>
    <w:rsid w:val="009C4BF0"/>
    <w:rsid w:val="009C4F2F"/>
    <w:rsid w:val="009C5480"/>
    <w:rsid w:val="009C60B2"/>
    <w:rsid w:val="009C6133"/>
    <w:rsid w:val="009C74A0"/>
    <w:rsid w:val="009D00F2"/>
    <w:rsid w:val="009D05FF"/>
    <w:rsid w:val="009D0C43"/>
    <w:rsid w:val="009D11A6"/>
    <w:rsid w:val="009D2B83"/>
    <w:rsid w:val="009D36D2"/>
    <w:rsid w:val="009D39C5"/>
    <w:rsid w:val="009D3A3C"/>
    <w:rsid w:val="009D45E8"/>
    <w:rsid w:val="009D4F52"/>
    <w:rsid w:val="009D5897"/>
    <w:rsid w:val="009D7210"/>
    <w:rsid w:val="009D7D3A"/>
    <w:rsid w:val="009E06AF"/>
    <w:rsid w:val="009E085B"/>
    <w:rsid w:val="009E1260"/>
    <w:rsid w:val="009E185E"/>
    <w:rsid w:val="009E1B7E"/>
    <w:rsid w:val="009E2152"/>
    <w:rsid w:val="009E255C"/>
    <w:rsid w:val="009E2711"/>
    <w:rsid w:val="009E355F"/>
    <w:rsid w:val="009E363A"/>
    <w:rsid w:val="009E4B26"/>
    <w:rsid w:val="009E4CA5"/>
    <w:rsid w:val="009E5463"/>
    <w:rsid w:val="009E57ED"/>
    <w:rsid w:val="009E5DF9"/>
    <w:rsid w:val="009E6E3C"/>
    <w:rsid w:val="009E7244"/>
    <w:rsid w:val="009E77B6"/>
    <w:rsid w:val="009E77BD"/>
    <w:rsid w:val="009E77C3"/>
    <w:rsid w:val="009E79E4"/>
    <w:rsid w:val="009E7AC0"/>
    <w:rsid w:val="009F0839"/>
    <w:rsid w:val="009F09D2"/>
    <w:rsid w:val="009F27DF"/>
    <w:rsid w:val="009F2EEB"/>
    <w:rsid w:val="009F2FE9"/>
    <w:rsid w:val="009F3271"/>
    <w:rsid w:val="009F37CD"/>
    <w:rsid w:val="009F3858"/>
    <w:rsid w:val="009F3D61"/>
    <w:rsid w:val="009F4C7B"/>
    <w:rsid w:val="009F6070"/>
    <w:rsid w:val="009F6155"/>
    <w:rsid w:val="009F628C"/>
    <w:rsid w:val="009F67EF"/>
    <w:rsid w:val="009F6A0C"/>
    <w:rsid w:val="009F6AA3"/>
    <w:rsid w:val="009F7497"/>
    <w:rsid w:val="00A002ED"/>
    <w:rsid w:val="00A002EE"/>
    <w:rsid w:val="00A00639"/>
    <w:rsid w:val="00A0132C"/>
    <w:rsid w:val="00A01480"/>
    <w:rsid w:val="00A016C8"/>
    <w:rsid w:val="00A01E5C"/>
    <w:rsid w:val="00A025B3"/>
    <w:rsid w:val="00A026EB"/>
    <w:rsid w:val="00A02A1D"/>
    <w:rsid w:val="00A03573"/>
    <w:rsid w:val="00A04382"/>
    <w:rsid w:val="00A04813"/>
    <w:rsid w:val="00A04852"/>
    <w:rsid w:val="00A05D40"/>
    <w:rsid w:val="00A06272"/>
    <w:rsid w:val="00A06584"/>
    <w:rsid w:val="00A06CEB"/>
    <w:rsid w:val="00A10339"/>
    <w:rsid w:val="00A108E2"/>
    <w:rsid w:val="00A10B32"/>
    <w:rsid w:val="00A10DBD"/>
    <w:rsid w:val="00A11151"/>
    <w:rsid w:val="00A11CFF"/>
    <w:rsid w:val="00A125B4"/>
    <w:rsid w:val="00A1282D"/>
    <w:rsid w:val="00A12CDB"/>
    <w:rsid w:val="00A12FBB"/>
    <w:rsid w:val="00A13078"/>
    <w:rsid w:val="00A138D9"/>
    <w:rsid w:val="00A13A1B"/>
    <w:rsid w:val="00A13B1D"/>
    <w:rsid w:val="00A13C9E"/>
    <w:rsid w:val="00A1474A"/>
    <w:rsid w:val="00A147C8"/>
    <w:rsid w:val="00A14982"/>
    <w:rsid w:val="00A150DC"/>
    <w:rsid w:val="00A1524A"/>
    <w:rsid w:val="00A15BD1"/>
    <w:rsid w:val="00A17EB6"/>
    <w:rsid w:val="00A20465"/>
    <w:rsid w:val="00A214C9"/>
    <w:rsid w:val="00A21E17"/>
    <w:rsid w:val="00A22400"/>
    <w:rsid w:val="00A227F1"/>
    <w:rsid w:val="00A22C6B"/>
    <w:rsid w:val="00A23057"/>
    <w:rsid w:val="00A2310B"/>
    <w:rsid w:val="00A23881"/>
    <w:rsid w:val="00A23BB9"/>
    <w:rsid w:val="00A24AE9"/>
    <w:rsid w:val="00A24EA3"/>
    <w:rsid w:val="00A24FB6"/>
    <w:rsid w:val="00A25237"/>
    <w:rsid w:val="00A25A02"/>
    <w:rsid w:val="00A2606A"/>
    <w:rsid w:val="00A27488"/>
    <w:rsid w:val="00A27D54"/>
    <w:rsid w:val="00A31535"/>
    <w:rsid w:val="00A319D1"/>
    <w:rsid w:val="00A32A5E"/>
    <w:rsid w:val="00A32E8B"/>
    <w:rsid w:val="00A338EA"/>
    <w:rsid w:val="00A339C6"/>
    <w:rsid w:val="00A33A62"/>
    <w:rsid w:val="00A33F39"/>
    <w:rsid w:val="00A34413"/>
    <w:rsid w:val="00A34AE4"/>
    <w:rsid w:val="00A354F3"/>
    <w:rsid w:val="00A35F7F"/>
    <w:rsid w:val="00A37045"/>
    <w:rsid w:val="00A3731A"/>
    <w:rsid w:val="00A37B35"/>
    <w:rsid w:val="00A41B95"/>
    <w:rsid w:val="00A41EF0"/>
    <w:rsid w:val="00A42AA6"/>
    <w:rsid w:val="00A431EA"/>
    <w:rsid w:val="00A436A5"/>
    <w:rsid w:val="00A44BB1"/>
    <w:rsid w:val="00A44F28"/>
    <w:rsid w:val="00A456FC"/>
    <w:rsid w:val="00A45BCD"/>
    <w:rsid w:val="00A46271"/>
    <w:rsid w:val="00A462BF"/>
    <w:rsid w:val="00A462F8"/>
    <w:rsid w:val="00A46D0C"/>
    <w:rsid w:val="00A506EE"/>
    <w:rsid w:val="00A509D0"/>
    <w:rsid w:val="00A50C61"/>
    <w:rsid w:val="00A512A2"/>
    <w:rsid w:val="00A51B04"/>
    <w:rsid w:val="00A52DBE"/>
    <w:rsid w:val="00A530AF"/>
    <w:rsid w:val="00A5345F"/>
    <w:rsid w:val="00A53CC9"/>
    <w:rsid w:val="00A53CCC"/>
    <w:rsid w:val="00A53EC6"/>
    <w:rsid w:val="00A5436C"/>
    <w:rsid w:val="00A54691"/>
    <w:rsid w:val="00A54BEA"/>
    <w:rsid w:val="00A55757"/>
    <w:rsid w:val="00A60281"/>
    <w:rsid w:val="00A6030D"/>
    <w:rsid w:val="00A60630"/>
    <w:rsid w:val="00A619C8"/>
    <w:rsid w:val="00A63849"/>
    <w:rsid w:val="00A6394A"/>
    <w:rsid w:val="00A6447D"/>
    <w:rsid w:val="00A64910"/>
    <w:rsid w:val="00A650E2"/>
    <w:rsid w:val="00A65806"/>
    <w:rsid w:val="00A65873"/>
    <w:rsid w:val="00A660E6"/>
    <w:rsid w:val="00A66415"/>
    <w:rsid w:val="00A67005"/>
    <w:rsid w:val="00A704AF"/>
    <w:rsid w:val="00A71DF4"/>
    <w:rsid w:val="00A727D3"/>
    <w:rsid w:val="00A72FD5"/>
    <w:rsid w:val="00A73104"/>
    <w:rsid w:val="00A73B88"/>
    <w:rsid w:val="00A74662"/>
    <w:rsid w:val="00A75B25"/>
    <w:rsid w:val="00A76AD0"/>
    <w:rsid w:val="00A80152"/>
    <w:rsid w:val="00A808C5"/>
    <w:rsid w:val="00A80B8D"/>
    <w:rsid w:val="00A81039"/>
    <w:rsid w:val="00A819C9"/>
    <w:rsid w:val="00A81A41"/>
    <w:rsid w:val="00A82340"/>
    <w:rsid w:val="00A82602"/>
    <w:rsid w:val="00A83926"/>
    <w:rsid w:val="00A83C64"/>
    <w:rsid w:val="00A84482"/>
    <w:rsid w:val="00A84ADA"/>
    <w:rsid w:val="00A85978"/>
    <w:rsid w:val="00A85A37"/>
    <w:rsid w:val="00A85ADF"/>
    <w:rsid w:val="00A85D52"/>
    <w:rsid w:val="00A86C7B"/>
    <w:rsid w:val="00A87857"/>
    <w:rsid w:val="00A90215"/>
    <w:rsid w:val="00A90438"/>
    <w:rsid w:val="00A9065D"/>
    <w:rsid w:val="00A907EC"/>
    <w:rsid w:val="00A90832"/>
    <w:rsid w:val="00A9138F"/>
    <w:rsid w:val="00A919FF"/>
    <w:rsid w:val="00A91B76"/>
    <w:rsid w:val="00A91C15"/>
    <w:rsid w:val="00A91DFF"/>
    <w:rsid w:val="00A925D5"/>
    <w:rsid w:val="00A92A26"/>
    <w:rsid w:val="00A92FC1"/>
    <w:rsid w:val="00A9384E"/>
    <w:rsid w:val="00A941A1"/>
    <w:rsid w:val="00A947BC"/>
    <w:rsid w:val="00A9503B"/>
    <w:rsid w:val="00A95110"/>
    <w:rsid w:val="00A95195"/>
    <w:rsid w:val="00A970A0"/>
    <w:rsid w:val="00A979B8"/>
    <w:rsid w:val="00AA084A"/>
    <w:rsid w:val="00AA1A1F"/>
    <w:rsid w:val="00AA1BD9"/>
    <w:rsid w:val="00AA24A7"/>
    <w:rsid w:val="00AA24D4"/>
    <w:rsid w:val="00AA2790"/>
    <w:rsid w:val="00AA2A33"/>
    <w:rsid w:val="00AA2BEF"/>
    <w:rsid w:val="00AA2F3F"/>
    <w:rsid w:val="00AA307D"/>
    <w:rsid w:val="00AA34EE"/>
    <w:rsid w:val="00AA36E0"/>
    <w:rsid w:val="00AA3FD1"/>
    <w:rsid w:val="00AA4CEE"/>
    <w:rsid w:val="00AA4EF5"/>
    <w:rsid w:val="00AA5766"/>
    <w:rsid w:val="00AA63AE"/>
    <w:rsid w:val="00AA6510"/>
    <w:rsid w:val="00AA6C70"/>
    <w:rsid w:val="00AA6D18"/>
    <w:rsid w:val="00AA78EF"/>
    <w:rsid w:val="00AB0485"/>
    <w:rsid w:val="00AB0E84"/>
    <w:rsid w:val="00AB129F"/>
    <w:rsid w:val="00AB132F"/>
    <w:rsid w:val="00AB1B94"/>
    <w:rsid w:val="00AB25B3"/>
    <w:rsid w:val="00AB26A3"/>
    <w:rsid w:val="00AB3F74"/>
    <w:rsid w:val="00AB4771"/>
    <w:rsid w:val="00AB4849"/>
    <w:rsid w:val="00AB4B8B"/>
    <w:rsid w:val="00AB6142"/>
    <w:rsid w:val="00AB63D7"/>
    <w:rsid w:val="00AB6668"/>
    <w:rsid w:val="00AB6AF4"/>
    <w:rsid w:val="00AB73C6"/>
    <w:rsid w:val="00AB7D35"/>
    <w:rsid w:val="00AC17BF"/>
    <w:rsid w:val="00AC210D"/>
    <w:rsid w:val="00AC239C"/>
    <w:rsid w:val="00AC2783"/>
    <w:rsid w:val="00AC303C"/>
    <w:rsid w:val="00AC32C0"/>
    <w:rsid w:val="00AC38E3"/>
    <w:rsid w:val="00AC4B73"/>
    <w:rsid w:val="00AC55BC"/>
    <w:rsid w:val="00AC6533"/>
    <w:rsid w:val="00AC7082"/>
    <w:rsid w:val="00AC7B49"/>
    <w:rsid w:val="00AC7CC8"/>
    <w:rsid w:val="00AC7D39"/>
    <w:rsid w:val="00AD0148"/>
    <w:rsid w:val="00AD0298"/>
    <w:rsid w:val="00AD1174"/>
    <w:rsid w:val="00AD16F5"/>
    <w:rsid w:val="00AD1766"/>
    <w:rsid w:val="00AD1A55"/>
    <w:rsid w:val="00AD205B"/>
    <w:rsid w:val="00AD2C13"/>
    <w:rsid w:val="00AD2EFB"/>
    <w:rsid w:val="00AD3137"/>
    <w:rsid w:val="00AD3DB6"/>
    <w:rsid w:val="00AD409B"/>
    <w:rsid w:val="00AD461C"/>
    <w:rsid w:val="00AD4A8C"/>
    <w:rsid w:val="00AD5E00"/>
    <w:rsid w:val="00AD7620"/>
    <w:rsid w:val="00AD76F3"/>
    <w:rsid w:val="00AD7D04"/>
    <w:rsid w:val="00AE0113"/>
    <w:rsid w:val="00AE14C8"/>
    <w:rsid w:val="00AE1D0F"/>
    <w:rsid w:val="00AE2F78"/>
    <w:rsid w:val="00AE34AB"/>
    <w:rsid w:val="00AE4428"/>
    <w:rsid w:val="00AE4A0E"/>
    <w:rsid w:val="00AE508A"/>
    <w:rsid w:val="00AE5C5A"/>
    <w:rsid w:val="00AE638E"/>
    <w:rsid w:val="00AE6448"/>
    <w:rsid w:val="00AE65C7"/>
    <w:rsid w:val="00AE6C5F"/>
    <w:rsid w:val="00AE73F3"/>
    <w:rsid w:val="00AF069A"/>
    <w:rsid w:val="00AF218A"/>
    <w:rsid w:val="00AF341C"/>
    <w:rsid w:val="00AF39A4"/>
    <w:rsid w:val="00AF5838"/>
    <w:rsid w:val="00AF5EE5"/>
    <w:rsid w:val="00AF606C"/>
    <w:rsid w:val="00AF6396"/>
    <w:rsid w:val="00AF6682"/>
    <w:rsid w:val="00AF6720"/>
    <w:rsid w:val="00AF7A67"/>
    <w:rsid w:val="00AF7D82"/>
    <w:rsid w:val="00B00707"/>
    <w:rsid w:val="00B01A91"/>
    <w:rsid w:val="00B021D1"/>
    <w:rsid w:val="00B02E3B"/>
    <w:rsid w:val="00B03307"/>
    <w:rsid w:val="00B045F7"/>
    <w:rsid w:val="00B04A94"/>
    <w:rsid w:val="00B058F0"/>
    <w:rsid w:val="00B05DFD"/>
    <w:rsid w:val="00B07010"/>
    <w:rsid w:val="00B079DF"/>
    <w:rsid w:val="00B101B6"/>
    <w:rsid w:val="00B10DAD"/>
    <w:rsid w:val="00B10F41"/>
    <w:rsid w:val="00B135D4"/>
    <w:rsid w:val="00B135DE"/>
    <w:rsid w:val="00B13CD4"/>
    <w:rsid w:val="00B14191"/>
    <w:rsid w:val="00B14A7E"/>
    <w:rsid w:val="00B14EDB"/>
    <w:rsid w:val="00B154D2"/>
    <w:rsid w:val="00B154E2"/>
    <w:rsid w:val="00B15703"/>
    <w:rsid w:val="00B15CF5"/>
    <w:rsid w:val="00B161A7"/>
    <w:rsid w:val="00B17737"/>
    <w:rsid w:val="00B17774"/>
    <w:rsid w:val="00B17C31"/>
    <w:rsid w:val="00B17F0F"/>
    <w:rsid w:val="00B20C86"/>
    <w:rsid w:val="00B21735"/>
    <w:rsid w:val="00B21947"/>
    <w:rsid w:val="00B21B27"/>
    <w:rsid w:val="00B21D90"/>
    <w:rsid w:val="00B21DE8"/>
    <w:rsid w:val="00B224F7"/>
    <w:rsid w:val="00B226CB"/>
    <w:rsid w:val="00B22C90"/>
    <w:rsid w:val="00B230B5"/>
    <w:rsid w:val="00B238B5"/>
    <w:rsid w:val="00B23C84"/>
    <w:rsid w:val="00B242BB"/>
    <w:rsid w:val="00B2549C"/>
    <w:rsid w:val="00B25701"/>
    <w:rsid w:val="00B2581F"/>
    <w:rsid w:val="00B26323"/>
    <w:rsid w:val="00B2687D"/>
    <w:rsid w:val="00B26E66"/>
    <w:rsid w:val="00B26F6B"/>
    <w:rsid w:val="00B27628"/>
    <w:rsid w:val="00B2777C"/>
    <w:rsid w:val="00B304A1"/>
    <w:rsid w:val="00B3056E"/>
    <w:rsid w:val="00B313C7"/>
    <w:rsid w:val="00B31A68"/>
    <w:rsid w:val="00B322A9"/>
    <w:rsid w:val="00B32A5A"/>
    <w:rsid w:val="00B3311F"/>
    <w:rsid w:val="00B335AD"/>
    <w:rsid w:val="00B33C78"/>
    <w:rsid w:val="00B33DD8"/>
    <w:rsid w:val="00B35409"/>
    <w:rsid w:val="00B36152"/>
    <w:rsid w:val="00B366B3"/>
    <w:rsid w:val="00B372EB"/>
    <w:rsid w:val="00B37439"/>
    <w:rsid w:val="00B37490"/>
    <w:rsid w:val="00B41A7F"/>
    <w:rsid w:val="00B4225B"/>
    <w:rsid w:val="00B4263F"/>
    <w:rsid w:val="00B4308C"/>
    <w:rsid w:val="00B4346E"/>
    <w:rsid w:val="00B437CD"/>
    <w:rsid w:val="00B43AB2"/>
    <w:rsid w:val="00B43E1E"/>
    <w:rsid w:val="00B4426E"/>
    <w:rsid w:val="00B4441D"/>
    <w:rsid w:val="00B4444F"/>
    <w:rsid w:val="00B45389"/>
    <w:rsid w:val="00B45B2D"/>
    <w:rsid w:val="00B45BA2"/>
    <w:rsid w:val="00B45E3B"/>
    <w:rsid w:val="00B464EB"/>
    <w:rsid w:val="00B4684B"/>
    <w:rsid w:val="00B46A73"/>
    <w:rsid w:val="00B5041F"/>
    <w:rsid w:val="00B507B2"/>
    <w:rsid w:val="00B50930"/>
    <w:rsid w:val="00B51491"/>
    <w:rsid w:val="00B52315"/>
    <w:rsid w:val="00B5270B"/>
    <w:rsid w:val="00B539D1"/>
    <w:rsid w:val="00B5513F"/>
    <w:rsid w:val="00B56B2E"/>
    <w:rsid w:val="00B56C6F"/>
    <w:rsid w:val="00B56DCC"/>
    <w:rsid w:val="00B570D6"/>
    <w:rsid w:val="00B57586"/>
    <w:rsid w:val="00B60140"/>
    <w:rsid w:val="00B604D8"/>
    <w:rsid w:val="00B604F1"/>
    <w:rsid w:val="00B60CF0"/>
    <w:rsid w:val="00B612A5"/>
    <w:rsid w:val="00B620A4"/>
    <w:rsid w:val="00B622D6"/>
    <w:rsid w:val="00B62BC7"/>
    <w:rsid w:val="00B65E95"/>
    <w:rsid w:val="00B66043"/>
    <w:rsid w:val="00B66722"/>
    <w:rsid w:val="00B7060E"/>
    <w:rsid w:val="00B71191"/>
    <w:rsid w:val="00B714B8"/>
    <w:rsid w:val="00B7237C"/>
    <w:rsid w:val="00B72A17"/>
    <w:rsid w:val="00B72A1B"/>
    <w:rsid w:val="00B73669"/>
    <w:rsid w:val="00B73B25"/>
    <w:rsid w:val="00B73C99"/>
    <w:rsid w:val="00B74B3B"/>
    <w:rsid w:val="00B7590F"/>
    <w:rsid w:val="00B75BE1"/>
    <w:rsid w:val="00B7617B"/>
    <w:rsid w:val="00B7689A"/>
    <w:rsid w:val="00B768E3"/>
    <w:rsid w:val="00B772D8"/>
    <w:rsid w:val="00B80104"/>
    <w:rsid w:val="00B80531"/>
    <w:rsid w:val="00B805D5"/>
    <w:rsid w:val="00B80C0F"/>
    <w:rsid w:val="00B816ED"/>
    <w:rsid w:val="00B82B32"/>
    <w:rsid w:val="00B82BFD"/>
    <w:rsid w:val="00B83F11"/>
    <w:rsid w:val="00B84F22"/>
    <w:rsid w:val="00B84F7D"/>
    <w:rsid w:val="00B85CE5"/>
    <w:rsid w:val="00B85F5D"/>
    <w:rsid w:val="00B86C39"/>
    <w:rsid w:val="00B9125F"/>
    <w:rsid w:val="00B91AC2"/>
    <w:rsid w:val="00B920C6"/>
    <w:rsid w:val="00B9231C"/>
    <w:rsid w:val="00B9264F"/>
    <w:rsid w:val="00B9402E"/>
    <w:rsid w:val="00B94408"/>
    <w:rsid w:val="00B9449E"/>
    <w:rsid w:val="00B94597"/>
    <w:rsid w:val="00B957DA"/>
    <w:rsid w:val="00B959F3"/>
    <w:rsid w:val="00BA0C2D"/>
    <w:rsid w:val="00BA1900"/>
    <w:rsid w:val="00BA3375"/>
    <w:rsid w:val="00BA355D"/>
    <w:rsid w:val="00BA4E01"/>
    <w:rsid w:val="00BA534B"/>
    <w:rsid w:val="00BA5FC1"/>
    <w:rsid w:val="00BA64F0"/>
    <w:rsid w:val="00BA6832"/>
    <w:rsid w:val="00BA6895"/>
    <w:rsid w:val="00BA76BA"/>
    <w:rsid w:val="00BB0147"/>
    <w:rsid w:val="00BB03B7"/>
    <w:rsid w:val="00BB09A1"/>
    <w:rsid w:val="00BB1366"/>
    <w:rsid w:val="00BB16E8"/>
    <w:rsid w:val="00BB2456"/>
    <w:rsid w:val="00BB28A1"/>
    <w:rsid w:val="00BB39B9"/>
    <w:rsid w:val="00BB3C8D"/>
    <w:rsid w:val="00BB3FBA"/>
    <w:rsid w:val="00BB4610"/>
    <w:rsid w:val="00BB4E04"/>
    <w:rsid w:val="00BB52BE"/>
    <w:rsid w:val="00BB533B"/>
    <w:rsid w:val="00BB6780"/>
    <w:rsid w:val="00BB67C9"/>
    <w:rsid w:val="00BB6DB5"/>
    <w:rsid w:val="00BB738B"/>
    <w:rsid w:val="00BB77C6"/>
    <w:rsid w:val="00BC0878"/>
    <w:rsid w:val="00BC14B7"/>
    <w:rsid w:val="00BC19C8"/>
    <w:rsid w:val="00BC2380"/>
    <w:rsid w:val="00BC2849"/>
    <w:rsid w:val="00BC3F32"/>
    <w:rsid w:val="00BC446C"/>
    <w:rsid w:val="00BC496A"/>
    <w:rsid w:val="00BC6472"/>
    <w:rsid w:val="00BC6C56"/>
    <w:rsid w:val="00BC6FA8"/>
    <w:rsid w:val="00BC7744"/>
    <w:rsid w:val="00BC79D8"/>
    <w:rsid w:val="00BC7BE4"/>
    <w:rsid w:val="00BC7D90"/>
    <w:rsid w:val="00BD0761"/>
    <w:rsid w:val="00BD0984"/>
    <w:rsid w:val="00BD0C00"/>
    <w:rsid w:val="00BD1090"/>
    <w:rsid w:val="00BD257F"/>
    <w:rsid w:val="00BD25EB"/>
    <w:rsid w:val="00BD278F"/>
    <w:rsid w:val="00BD2FA2"/>
    <w:rsid w:val="00BD3080"/>
    <w:rsid w:val="00BD3089"/>
    <w:rsid w:val="00BD30F5"/>
    <w:rsid w:val="00BD3564"/>
    <w:rsid w:val="00BD3B34"/>
    <w:rsid w:val="00BD50EC"/>
    <w:rsid w:val="00BD5699"/>
    <w:rsid w:val="00BD5E60"/>
    <w:rsid w:val="00BD628B"/>
    <w:rsid w:val="00BD6A13"/>
    <w:rsid w:val="00BD6CF9"/>
    <w:rsid w:val="00BD6D93"/>
    <w:rsid w:val="00BD6E67"/>
    <w:rsid w:val="00BD7B35"/>
    <w:rsid w:val="00BE0643"/>
    <w:rsid w:val="00BE0713"/>
    <w:rsid w:val="00BE09FF"/>
    <w:rsid w:val="00BE0C5D"/>
    <w:rsid w:val="00BE0F7D"/>
    <w:rsid w:val="00BE11C2"/>
    <w:rsid w:val="00BE1337"/>
    <w:rsid w:val="00BE1512"/>
    <w:rsid w:val="00BE1EED"/>
    <w:rsid w:val="00BE1F05"/>
    <w:rsid w:val="00BE22AA"/>
    <w:rsid w:val="00BE2EAD"/>
    <w:rsid w:val="00BE419D"/>
    <w:rsid w:val="00BE55DD"/>
    <w:rsid w:val="00BE5A8D"/>
    <w:rsid w:val="00BE5E92"/>
    <w:rsid w:val="00BE647A"/>
    <w:rsid w:val="00BE6810"/>
    <w:rsid w:val="00BE70F9"/>
    <w:rsid w:val="00BE7220"/>
    <w:rsid w:val="00BE76F9"/>
    <w:rsid w:val="00BF1265"/>
    <w:rsid w:val="00BF156E"/>
    <w:rsid w:val="00BF25C3"/>
    <w:rsid w:val="00BF4182"/>
    <w:rsid w:val="00BF4411"/>
    <w:rsid w:val="00BF5A69"/>
    <w:rsid w:val="00BF5D2F"/>
    <w:rsid w:val="00BF6755"/>
    <w:rsid w:val="00BF7252"/>
    <w:rsid w:val="00BF7360"/>
    <w:rsid w:val="00C013B2"/>
    <w:rsid w:val="00C0307E"/>
    <w:rsid w:val="00C0369E"/>
    <w:rsid w:val="00C040AF"/>
    <w:rsid w:val="00C0500F"/>
    <w:rsid w:val="00C06DD5"/>
    <w:rsid w:val="00C06F93"/>
    <w:rsid w:val="00C071FA"/>
    <w:rsid w:val="00C0776F"/>
    <w:rsid w:val="00C1148E"/>
    <w:rsid w:val="00C13CED"/>
    <w:rsid w:val="00C1478B"/>
    <w:rsid w:val="00C14D8B"/>
    <w:rsid w:val="00C14F6F"/>
    <w:rsid w:val="00C160F5"/>
    <w:rsid w:val="00C16218"/>
    <w:rsid w:val="00C16391"/>
    <w:rsid w:val="00C16473"/>
    <w:rsid w:val="00C1678E"/>
    <w:rsid w:val="00C17558"/>
    <w:rsid w:val="00C20125"/>
    <w:rsid w:val="00C209D3"/>
    <w:rsid w:val="00C20DBA"/>
    <w:rsid w:val="00C215A1"/>
    <w:rsid w:val="00C2266E"/>
    <w:rsid w:val="00C2303E"/>
    <w:rsid w:val="00C24118"/>
    <w:rsid w:val="00C242F5"/>
    <w:rsid w:val="00C26BF6"/>
    <w:rsid w:val="00C26C54"/>
    <w:rsid w:val="00C26E41"/>
    <w:rsid w:val="00C271F0"/>
    <w:rsid w:val="00C272B8"/>
    <w:rsid w:val="00C274CD"/>
    <w:rsid w:val="00C27757"/>
    <w:rsid w:val="00C278E4"/>
    <w:rsid w:val="00C30F73"/>
    <w:rsid w:val="00C312A1"/>
    <w:rsid w:val="00C3133A"/>
    <w:rsid w:val="00C3189C"/>
    <w:rsid w:val="00C31A0B"/>
    <w:rsid w:val="00C323DB"/>
    <w:rsid w:val="00C32A4D"/>
    <w:rsid w:val="00C3408B"/>
    <w:rsid w:val="00C3415F"/>
    <w:rsid w:val="00C341BE"/>
    <w:rsid w:val="00C349A2"/>
    <w:rsid w:val="00C34CEA"/>
    <w:rsid w:val="00C356DE"/>
    <w:rsid w:val="00C36BBF"/>
    <w:rsid w:val="00C37A48"/>
    <w:rsid w:val="00C402AC"/>
    <w:rsid w:val="00C411C9"/>
    <w:rsid w:val="00C42544"/>
    <w:rsid w:val="00C4272B"/>
    <w:rsid w:val="00C428ED"/>
    <w:rsid w:val="00C42A73"/>
    <w:rsid w:val="00C42F0F"/>
    <w:rsid w:val="00C45EA7"/>
    <w:rsid w:val="00C45FD0"/>
    <w:rsid w:val="00C461EF"/>
    <w:rsid w:val="00C46771"/>
    <w:rsid w:val="00C46D07"/>
    <w:rsid w:val="00C46D7E"/>
    <w:rsid w:val="00C46F00"/>
    <w:rsid w:val="00C47288"/>
    <w:rsid w:val="00C475E2"/>
    <w:rsid w:val="00C47D13"/>
    <w:rsid w:val="00C509EB"/>
    <w:rsid w:val="00C512DF"/>
    <w:rsid w:val="00C513C5"/>
    <w:rsid w:val="00C517DF"/>
    <w:rsid w:val="00C523DE"/>
    <w:rsid w:val="00C5268A"/>
    <w:rsid w:val="00C527DD"/>
    <w:rsid w:val="00C52C17"/>
    <w:rsid w:val="00C54059"/>
    <w:rsid w:val="00C543A5"/>
    <w:rsid w:val="00C556C6"/>
    <w:rsid w:val="00C563A0"/>
    <w:rsid w:val="00C56721"/>
    <w:rsid w:val="00C568E0"/>
    <w:rsid w:val="00C574F4"/>
    <w:rsid w:val="00C579B1"/>
    <w:rsid w:val="00C57BCA"/>
    <w:rsid w:val="00C57F27"/>
    <w:rsid w:val="00C60696"/>
    <w:rsid w:val="00C60B05"/>
    <w:rsid w:val="00C6150D"/>
    <w:rsid w:val="00C618EA"/>
    <w:rsid w:val="00C62264"/>
    <w:rsid w:val="00C62733"/>
    <w:rsid w:val="00C62ACB"/>
    <w:rsid w:val="00C62EE1"/>
    <w:rsid w:val="00C63285"/>
    <w:rsid w:val="00C63C58"/>
    <w:rsid w:val="00C64925"/>
    <w:rsid w:val="00C65E9B"/>
    <w:rsid w:val="00C66031"/>
    <w:rsid w:val="00C664C2"/>
    <w:rsid w:val="00C66E31"/>
    <w:rsid w:val="00C67629"/>
    <w:rsid w:val="00C6764C"/>
    <w:rsid w:val="00C67724"/>
    <w:rsid w:val="00C677BF"/>
    <w:rsid w:val="00C7254C"/>
    <w:rsid w:val="00C72C6D"/>
    <w:rsid w:val="00C72FBA"/>
    <w:rsid w:val="00C730F3"/>
    <w:rsid w:val="00C736A0"/>
    <w:rsid w:val="00C73E9C"/>
    <w:rsid w:val="00C740E1"/>
    <w:rsid w:val="00C74261"/>
    <w:rsid w:val="00C7442E"/>
    <w:rsid w:val="00C75C31"/>
    <w:rsid w:val="00C7622A"/>
    <w:rsid w:val="00C76546"/>
    <w:rsid w:val="00C778CC"/>
    <w:rsid w:val="00C804FD"/>
    <w:rsid w:val="00C806CA"/>
    <w:rsid w:val="00C81558"/>
    <w:rsid w:val="00C84451"/>
    <w:rsid w:val="00C84869"/>
    <w:rsid w:val="00C848A5"/>
    <w:rsid w:val="00C85088"/>
    <w:rsid w:val="00C8601F"/>
    <w:rsid w:val="00C86120"/>
    <w:rsid w:val="00C862A8"/>
    <w:rsid w:val="00C86351"/>
    <w:rsid w:val="00C863EB"/>
    <w:rsid w:val="00C867E0"/>
    <w:rsid w:val="00C86A18"/>
    <w:rsid w:val="00C86BA4"/>
    <w:rsid w:val="00C87DC1"/>
    <w:rsid w:val="00C87DC5"/>
    <w:rsid w:val="00C87DF2"/>
    <w:rsid w:val="00C87F51"/>
    <w:rsid w:val="00C9068D"/>
    <w:rsid w:val="00C91550"/>
    <w:rsid w:val="00C91870"/>
    <w:rsid w:val="00C918B7"/>
    <w:rsid w:val="00C92F30"/>
    <w:rsid w:val="00C92FFD"/>
    <w:rsid w:val="00C93404"/>
    <w:rsid w:val="00C93423"/>
    <w:rsid w:val="00C93AF1"/>
    <w:rsid w:val="00C94309"/>
    <w:rsid w:val="00C94B93"/>
    <w:rsid w:val="00C961B2"/>
    <w:rsid w:val="00C968B8"/>
    <w:rsid w:val="00C96DD5"/>
    <w:rsid w:val="00C970AB"/>
    <w:rsid w:val="00C970FB"/>
    <w:rsid w:val="00C97464"/>
    <w:rsid w:val="00CA1884"/>
    <w:rsid w:val="00CA1EDD"/>
    <w:rsid w:val="00CA2C1A"/>
    <w:rsid w:val="00CA3E3D"/>
    <w:rsid w:val="00CA5159"/>
    <w:rsid w:val="00CA5162"/>
    <w:rsid w:val="00CA57A6"/>
    <w:rsid w:val="00CA6DCC"/>
    <w:rsid w:val="00CA7D9C"/>
    <w:rsid w:val="00CB06D6"/>
    <w:rsid w:val="00CB20BC"/>
    <w:rsid w:val="00CB2D6D"/>
    <w:rsid w:val="00CB31BE"/>
    <w:rsid w:val="00CB3878"/>
    <w:rsid w:val="00CB396C"/>
    <w:rsid w:val="00CB41BF"/>
    <w:rsid w:val="00CB46BD"/>
    <w:rsid w:val="00CB48C5"/>
    <w:rsid w:val="00CB685E"/>
    <w:rsid w:val="00CB73F1"/>
    <w:rsid w:val="00CB749A"/>
    <w:rsid w:val="00CB7550"/>
    <w:rsid w:val="00CB7BD4"/>
    <w:rsid w:val="00CC034B"/>
    <w:rsid w:val="00CC0519"/>
    <w:rsid w:val="00CC0BFF"/>
    <w:rsid w:val="00CC1090"/>
    <w:rsid w:val="00CC2A33"/>
    <w:rsid w:val="00CC2BEF"/>
    <w:rsid w:val="00CC4067"/>
    <w:rsid w:val="00CC4CC1"/>
    <w:rsid w:val="00CC4F75"/>
    <w:rsid w:val="00CC53FD"/>
    <w:rsid w:val="00CC5C21"/>
    <w:rsid w:val="00CC616E"/>
    <w:rsid w:val="00CC63BE"/>
    <w:rsid w:val="00CC7585"/>
    <w:rsid w:val="00CC7703"/>
    <w:rsid w:val="00CD00B2"/>
    <w:rsid w:val="00CD02CA"/>
    <w:rsid w:val="00CD1377"/>
    <w:rsid w:val="00CD1535"/>
    <w:rsid w:val="00CD15B7"/>
    <w:rsid w:val="00CD17F4"/>
    <w:rsid w:val="00CD1BE7"/>
    <w:rsid w:val="00CD2674"/>
    <w:rsid w:val="00CD4105"/>
    <w:rsid w:val="00CD5054"/>
    <w:rsid w:val="00CD5318"/>
    <w:rsid w:val="00CD7527"/>
    <w:rsid w:val="00CE03D4"/>
    <w:rsid w:val="00CE1148"/>
    <w:rsid w:val="00CE2EB4"/>
    <w:rsid w:val="00CE3FDF"/>
    <w:rsid w:val="00CE4950"/>
    <w:rsid w:val="00CE4AE6"/>
    <w:rsid w:val="00CE5659"/>
    <w:rsid w:val="00CE6379"/>
    <w:rsid w:val="00CF2618"/>
    <w:rsid w:val="00CF392B"/>
    <w:rsid w:val="00CF3B11"/>
    <w:rsid w:val="00CF3D6F"/>
    <w:rsid w:val="00CF3DC4"/>
    <w:rsid w:val="00CF5529"/>
    <w:rsid w:val="00CF552D"/>
    <w:rsid w:val="00CF5C89"/>
    <w:rsid w:val="00CF6D1E"/>
    <w:rsid w:val="00CF7384"/>
    <w:rsid w:val="00CF76B4"/>
    <w:rsid w:val="00D00770"/>
    <w:rsid w:val="00D0122C"/>
    <w:rsid w:val="00D01CB3"/>
    <w:rsid w:val="00D01DBA"/>
    <w:rsid w:val="00D020CE"/>
    <w:rsid w:val="00D029BF"/>
    <w:rsid w:val="00D02A73"/>
    <w:rsid w:val="00D03099"/>
    <w:rsid w:val="00D03243"/>
    <w:rsid w:val="00D047DB"/>
    <w:rsid w:val="00D065D0"/>
    <w:rsid w:val="00D07183"/>
    <w:rsid w:val="00D10CE8"/>
    <w:rsid w:val="00D10E19"/>
    <w:rsid w:val="00D119C2"/>
    <w:rsid w:val="00D11E79"/>
    <w:rsid w:val="00D12AA8"/>
    <w:rsid w:val="00D13905"/>
    <w:rsid w:val="00D13A2C"/>
    <w:rsid w:val="00D14427"/>
    <w:rsid w:val="00D14B04"/>
    <w:rsid w:val="00D14B83"/>
    <w:rsid w:val="00D15190"/>
    <w:rsid w:val="00D15CA2"/>
    <w:rsid w:val="00D15DD5"/>
    <w:rsid w:val="00D16001"/>
    <w:rsid w:val="00D163B2"/>
    <w:rsid w:val="00D16481"/>
    <w:rsid w:val="00D16CDA"/>
    <w:rsid w:val="00D2078C"/>
    <w:rsid w:val="00D224C4"/>
    <w:rsid w:val="00D22622"/>
    <w:rsid w:val="00D2312B"/>
    <w:rsid w:val="00D23541"/>
    <w:rsid w:val="00D2357E"/>
    <w:rsid w:val="00D24029"/>
    <w:rsid w:val="00D2475C"/>
    <w:rsid w:val="00D24AAC"/>
    <w:rsid w:val="00D24FD3"/>
    <w:rsid w:val="00D265A8"/>
    <w:rsid w:val="00D269BA"/>
    <w:rsid w:val="00D27568"/>
    <w:rsid w:val="00D27BB1"/>
    <w:rsid w:val="00D27DC1"/>
    <w:rsid w:val="00D30236"/>
    <w:rsid w:val="00D31055"/>
    <w:rsid w:val="00D319CC"/>
    <w:rsid w:val="00D32000"/>
    <w:rsid w:val="00D3228F"/>
    <w:rsid w:val="00D33183"/>
    <w:rsid w:val="00D3320F"/>
    <w:rsid w:val="00D33670"/>
    <w:rsid w:val="00D33F65"/>
    <w:rsid w:val="00D34F1F"/>
    <w:rsid w:val="00D366B7"/>
    <w:rsid w:val="00D36D0A"/>
    <w:rsid w:val="00D36EEE"/>
    <w:rsid w:val="00D36F57"/>
    <w:rsid w:val="00D37063"/>
    <w:rsid w:val="00D378FE"/>
    <w:rsid w:val="00D37C0D"/>
    <w:rsid w:val="00D40FA6"/>
    <w:rsid w:val="00D415CA"/>
    <w:rsid w:val="00D417D9"/>
    <w:rsid w:val="00D41CE5"/>
    <w:rsid w:val="00D428C9"/>
    <w:rsid w:val="00D42AD7"/>
    <w:rsid w:val="00D42BB0"/>
    <w:rsid w:val="00D42E6D"/>
    <w:rsid w:val="00D43D51"/>
    <w:rsid w:val="00D44471"/>
    <w:rsid w:val="00D446CB"/>
    <w:rsid w:val="00D451AA"/>
    <w:rsid w:val="00D4536B"/>
    <w:rsid w:val="00D45A9F"/>
    <w:rsid w:val="00D4615F"/>
    <w:rsid w:val="00D46A13"/>
    <w:rsid w:val="00D46B33"/>
    <w:rsid w:val="00D47101"/>
    <w:rsid w:val="00D47539"/>
    <w:rsid w:val="00D478B0"/>
    <w:rsid w:val="00D47EA1"/>
    <w:rsid w:val="00D5179F"/>
    <w:rsid w:val="00D5234F"/>
    <w:rsid w:val="00D53078"/>
    <w:rsid w:val="00D535F0"/>
    <w:rsid w:val="00D541D9"/>
    <w:rsid w:val="00D54771"/>
    <w:rsid w:val="00D54E12"/>
    <w:rsid w:val="00D570E1"/>
    <w:rsid w:val="00D57987"/>
    <w:rsid w:val="00D62A80"/>
    <w:rsid w:val="00D62A95"/>
    <w:rsid w:val="00D62EEA"/>
    <w:rsid w:val="00D630F6"/>
    <w:rsid w:val="00D633C1"/>
    <w:rsid w:val="00D6370D"/>
    <w:rsid w:val="00D63BF7"/>
    <w:rsid w:val="00D63E75"/>
    <w:rsid w:val="00D63FF2"/>
    <w:rsid w:val="00D64080"/>
    <w:rsid w:val="00D6554F"/>
    <w:rsid w:val="00D664D1"/>
    <w:rsid w:val="00D7159F"/>
    <w:rsid w:val="00D71A9B"/>
    <w:rsid w:val="00D72539"/>
    <w:rsid w:val="00D72577"/>
    <w:rsid w:val="00D72D8A"/>
    <w:rsid w:val="00D72E6D"/>
    <w:rsid w:val="00D74EF4"/>
    <w:rsid w:val="00D75728"/>
    <w:rsid w:val="00D7598B"/>
    <w:rsid w:val="00D76E20"/>
    <w:rsid w:val="00D779E0"/>
    <w:rsid w:val="00D8014A"/>
    <w:rsid w:val="00D8081A"/>
    <w:rsid w:val="00D80926"/>
    <w:rsid w:val="00D80A73"/>
    <w:rsid w:val="00D80C8F"/>
    <w:rsid w:val="00D80D50"/>
    <w:rsid w:val="00D80EB0"/>
    <w:rsid w:val="00D815DA"/>
    <w:rsid w:val="00D81A5F"/>
    <w:rsid w:val="00D81B9B"/>
    <w:rsid w:val="00D81BBA"/>
    <w:rsid w:val="00D82367"/>
    <w:rsid w:val="00D82757"/>
    <w:rsid w:val="00D82DCD"/>
    <w:rsid w:val="00D832FF"/>
    <w:rsid w:val="00D836F1"/>
    <w:rsid w:val="00D83AB6"/>
    <w:rsid w:val="00D842D6"/>
    <w:rsid w:val="00D84A8E"/>
    <w:rsid w:val="00D84CC6"/>
    <w:rsid w:val="00D85AC9"/>
    <w:rsid w:val="00D87417"/>
    <w:rsid w:val="00D90885"/>
    <w:rsid w:val="00D9188C"/>
    <w:rsid w:val="00D91DE0"/>
    <w:rsid w:val="00D91EE0"/>
    <w:rsid w:val="00D93D58"/>
    <w:rsid w:val="00D94565"/>
    <w:rsid w:val="00D9457A"/>
    <w:rsid w:val="00D94DB6"/>
    <w:rsid w:val="00D94E71"/>
    <w:rsid w:val="00D94F69"/>
    <w:rsid w:val="00D954A1"/>
    <w:rsid w:val="00D957AF"/>
    <w:rsid w:val="00D95A73"/>
    <w:rsid w:val="00D97C47"/>
    <w:rsid w:val="00DA043A"/>
    <w:rsid w:val="00DA16F0"/>
    <w:rsid w:val="00DA2222"/>
    <w:rsid w:val="00DA233A"/>
    <w:rsid w:val="00DA258D"/>
    <w:rsid w:val="00DA2AD0"/>
    <w:rsid w:val="00DA2DA3"/>
    <w:rsid w:val="00DA3359"/>
    <w:rsid w:val="00DA3569"/>
    <w:rsid w:val="00DA3E43"/>
    <w:rsid w:val="00DA470A"/>
    <w:rsid w:val="00DA5C8B"/>
    <w:rsid w:val="00DA7192"/>
    <w:rsid w:val="00DA71EB"/>
    <w:rsid w:val="00DA7445"/>
    <w:rsid w:val="00DA7F34"/>
    <w:rsid w:val="00DB026B"/>
    <w:rsid w:val="00DB07D8"/>
    <w:rsid w:val="00DB25A4"/>
    <w:rsid w:val="00DB2A2D"/>
    <w:rsid w:val="00DB31D5"/>
    <w:rsid w:val="00DB3A10"/>
    <w:rsid w:val="00DB3D2A"/>
    <w:rsid w:val="00DB4AC7"/>
    <w:rsid w:val="00DB5B95"/>
    <w:rsid w:val="00DB63D6"/>
    <w:rsid w:val="00DB6439"/>
    <w:rsid w:val="00DB7734"/>
    <w:rsid w:val="00DC07E7"/>
    <w:rsid w:val="00DC0B8B"/>
    <w:rsid w:val="00DC0D65"/>
    <w:rsid w:val="00DC19F0"/>
    <w:rsid w:val="00DC1EC3"/>
    <w:rsid w:val="00DC1F8A"/>
    <w:rsid w:val="00DC28E1"/>
    <w:rsid w:val="00DC3B85"/>
    <w:rsid w:val="00DC3DEC"/>
    <w:rsid w:val="00DC45B6"/>
    <w:rsid w:val="00DC503E"/>
    <w:rsid w:val="00DC59C9"/>
    <w:rsid w:val="00DC5CB3"/>
    <w:rsid w:val="00DC71DF"/>
    <w:rsid w:val="00DC7AAF"/>
    <w:rsid w:val="00DC7F12"/>
    <w:rsid w:val="00DD0075"/>
    <w:rsid w:val="00DD04AA"/>
    <w:rsid w:val="00DD0878"/>
    <w:rsid w:val="00DD1AC2"/>
    <w:rsid w:val="00DD262A"/>
    <w:rsid w:val="00DD3BCD"/>
    <w:rsid w:val="00DD4DD6"/>
    <w:rsid w:val="00DD4E23"/>
    <w:rsid w:val="00DD5668"/>
    <w:rsid w:val="00DD70D0"/>
    <w:rsid w:val="00DD7339"/>
    <w:rsid w:val="00DD73AE"/>
    <w:rsid w:val="00DE030A"/>
    <w:rsid w:val="00DE04B6"/>
    <w:rsid w:val="00DE06D5"/>
    <w:rsid w:val="00DE21F2"/>
    <w:rsid w:val="00DE2303"/>
    <w:rsid w:val="00DE2CC1"/>
    <w:rsid w:val="00DE41F4"/>
    <w:rsid w:val="00DE4316"/>
    <w:rsid w:val="00DE4749"/>
    <w:rsid w:val="00DE4D4C"/>
    <w:rsid w:val="00DE4EEA"/>
    <w:rsid w:val="00DE4F55"/>
    <w:rsid w:val="00DE50D5"/>
    <w:rsid w:val="00DE57AF"/>
    <w:rsid w:val="00DE6501"/>
    <w:rsid w:val="00DE6B6D"/>
    <w:rsid w:val="00DE6EDE"/>
    <w:rsid w:val="00DE7C47"/>
    <w:rsid w:val="00DF03A7"/>
    <w:rsid w:val="00DF113D"/>
    <w:rsid w:val="00DF1F37"/>
    <w:rsid w:val="00DF23CE"/>
    <w:rsid w:val="00DF261A"/>
    <w:rsid w:val="00DF37E6"/>
    <w:rsid w:val="00DF3893"/>
    <w:rsid w:val="00DF39F3"/>
    <w:rsid w:val="00DF3C51"/>
    <w:rsid w:val="00DF4123"/>
    <w:rsid w:val="00DF419C"/>
    <w:rsid w:val="00DF4AD8"/>
    <w:rsid w:val="00DF4D38"/>
    <w:rsid w:val="00DF7068"/>
    <w:rsid w:val="00DF7102"/>
    <w:rsid w:val="00DF722A"/>
    <w:rsid w:val="00DF7B4F"/>
    <w:rsid w:val="00DF7B5B"/>
    <w:rsid w:val="00DF7BAB"/>
    <w:rsid w:val="00DF7BED"/>
    <w:rsid w:val="00E00490"/>
    <w:rsid w:val="00E00747"/>
    <w:rsid w:val="00E00E89"/>
    <w:rsid w:val="00E01458"/>
    <w:rsid w:val="00E02004"/>
    <w:rsid w:val="00E02F3E"/>
    <w:rsid w:val="00E03087"/>
    <w:rsid w:val="00E03529"/>
    <w:rsid w:val="00E05B2D"/>
    <w:rsid w:val="00E05D0E"/>
    <w:rsid w:val="00E067CB"/>
    <w:rsid w:val="00E07FA0"/>
    <w:rsid w:val="00E10702"/>
    <w:rsid w:val="00E1090B"/>
    <w:rsid w:val="00E11912"/>
    <w:rsid w:val="00E11986"/>
    <w:rsid w:val="00E11A3D"/>
    <w:rsid w:val="00E13416"/>
    <w:rsid w:val="00E1363A"/>
    <w:rsid w:val="00E13851"/>
    <w:rsid w:val="00E15697"/>
    <w:rsid w:val="00E15759"/>
    <w:rsid w:val="00E162B7"/>
    <w:rsid w:val="00E16611"/>
    <w:rsid w:val="00E16D24"/>
    <w:rsid w:val="00E1791D"/>
    <w:rsid w:val="00E17C36"/>
    <w:rsid w:val="00E17FFA"/>
    <w:rsid w:val="00E20005"/>
    <w:rsid w:val="00E21ABE"/>
    <w:rsid w:val="00E22E87"/>
    <w:rsid w:val="00E23019"/>
    <w:rsid w:val="00E23443"/>
    <w:rsid w:val="00E24BFE"/>
    <w:rsid w:val="00E24FCE"/>
    <w:rsid w:val="00E25180"/>
    <w:rsid w:val="00E2600B"/>
    <w:rsid w:val="00E263C4"/>
    <w:rsid w:val="00E26800"/>
    <w:rsid w:val="00E26C6D"/>
    <w:rsid w:val="00E2706F"/>
    <w:rsid w:val="00E27224"/>
    <w:rsid w:val="00E27A86"/>
    <w:rsid w:val="00E27F6E"/>
    <w:rsid w:val="00E30456"/>
    <w:rsid w:val="00E32336"/>
    <w:rsid w:val="00E32482"/>
    <w:rsid w:val="00E32DA2"/>
    <w:rsid w:val="00E330E3"/>
    <w:rsid w:val="00E340AD"/>
    <w:rsid w:val="00E3502F"/>
    <w:rsid w:val="00E357B3"/>
    <w:rsid w:val="00E35979"/>
    <w:rsid w:val="00E35A29"/>
    <w:rsid w:val="00E35C11"/>
    <w:rsid w:val="00E361D7"/>
    <w:rsid w:val="00E37206"/>
    <w:rsid w:val="00E372BC"/>
    <w:rsid w:val="00E373BE"/>
    <w:rsid w:val="00E4071F"/>
    <w:rsid w:val="00E40AD1"/>
    <w:rsid w:val="00E415DE"/>
    <w:rsid w:val="00E417E1"/>
    <w:rsid w:val="00E41AF2"/>
    <w:rsid w:val="00E41B7B"/>
    <w:rsid w:val="00E41E83"/>
    <w:rsid w:val="00E4219B"/>
    <w:rsid w:val="00E42D35"/>
    <w:rsid w:val="00E43E98"/>
    <w:rsid w:val="00E4451E"/>
    <w:rsid w:val="00E44B5A"/>
    <w:rsid w:val="00E45162"/>
    <w:rsid w:val="00E453C3"/>
    <w:rsid w:val="00E45DB1"/>
    <w:rsid w:val="00E46B17"/>
    <w:rsid w:val="00E47111"/>
    <w:rsid w:val="00E47ABD"/>
    <w:rsid w:val="00E47D8F"/>
    <w:rsid w:val="00E51307"/>
    <w:rsid w:val="00E51BB0"/>
    <w:rsid w:val="00E53283"/>
    <w:rsid w:val="00E5340D"/>
    <w:rsid w:val="00E535E7"/>
    <w:rsid w:val="00E537AA"/>
    <w:rsid w:val="00E539EC"/>
    <w:rsid w:val="00E539FF"/>
    <w:rsid w:val="00E53FDC"/>
    <w:rsid w:val="00E54272"/>
    <w:rsid w:val="00E5432A"/>
    <w:rsid w:val="00E54390"/>
    <w:rsid w:val="00E54693"/>
    <w:rsid w:val="00E556B0"/>
    <w:rsid w:val="00E55D00"/>
    <w:rsid w:val="00E5612C"/>
    <w:rsid w:val="00E5649C"/>
    <w:rsid w:val="00E56665"/>
    <w:rsid w:val="00E56768"/>
    <w:rsid w:val="00E5705F"/>
    <w:rsid w:val="00E57A4D"/>
    <w:rsid w:val="00E57F3A"/>
    <w:rsid w:val="00E613EB"/>
    <w:rsid w:val="00E6149E"/>
    <w:rsid w:val="00E61B00"/>
    <w:rsid w:val="00E62727"/>
    <w:rsid w:val="00E6272F"/>
    <w:rsid w:val="00E62E4B"/>
    <w:rsid w:val="00E63455"/>
    <w:rsid w:val="00E63A0F"/>
    <w:rsid w:val="00E64690"/>
    <w:rsid w:val="00E6552E"/>
    <w:rsid w:val="00E66DD5"/>
    <w:rsid w:val="00E67ACB"/>
    <w:rsid w:val="00E71CD8"/>
    <w:rsid w:val="00E7251C"/>
    <w:rsid w:val="00E7396C"/>
    <w:rsid w:val="00E74973"/>
    <w:rsid w:val="00E758F1"/>
    <w:rsid w:val="00E75AA9"/>
    <w:rsid w:val="00E7703B"/>
    <w:rsid w:val="00E77BCB"/>
    <w:rsid w:val="00E80B23"/>
    <w:rsid w:val="00E80F34"/>
    <w:rsid w:val="00E80F3D"/>
    <w:rsid w:val="00E80FB2"/>
    <w:rsid w:val="00E8169B"/>
    <w:rsid w:val="00E8180C"/>
    <w:rsid w:val="00E82034"/>
    <w:rsid w:val="00E82728"/>
    <w:rsid w:val="00E8294C"/>
    <w:rsid w:val="00E83B32"/>
    <w:rsid w:val="00E83DC6"/>
    <w:rsid w:val="00E86092"/>
    <w:rsid w:val="00E86337"/>
    <w:rsid w:val="00E86AA6"/>
    <w:rsid w:val="00E86C3D"/>
    <w:rsid w:val="00E877A9"/>
    <w:rsid w:val="00E87951"/>
    <w:rsid w:val="00E907A4"/>
    <w:rsid w:val="00E90871"/>
    <w:rsid w:val="00E90958"/>
    <w:rsid w:val="00E9198A"/>
    <w:rsid w:val="00E923D1"/>
    <w:rsid w:val="00E92A19"/>
    <w:rsid w:val="00E936A9"/>
    <w:rsid w:val="00E93E55"/>
    <w:rsid w:val="00E942A1"/>
    <w:rsid w:val="00E966C7"/>
    <w:rsid w:val="00EA0854"/>
    <w:rsid w:val="00EA1509"/>
    <w:rsid w:val="00EA19CE"/>
    <w:rsid w:val="00EA1CBB"/>
    <w:rsid w:val="00EA2512"/>
    <w:rsid w:val="00EA2DAA"/>
    <w:rsid w:val="00EA2DC7"/>
    <w:rsid w:val="00EA30E1"/>
    <w:rsid w:val="00EA4272"/>
    <w:rsid w:val="00EA537D"/>
    <w:rsid w:val="00EA5421"/>
    <w:rsid w:val="00EA5970"/>
    <w:rsid w:val="00EA6CA0"/>
    <w:rsid w:val="00EA6D69"/>
    <w:rsid w:val="00EA6F8A"/>
    <w:rsid w:val="00EA78BB"/>
    <w:rsid w:val="00EA7BB5"/>
    <w:rsid w:val="00EB01A6"/>
    <w:rsid w:val="00EB0841"/>
    <w:rsid w:val="00EB0C8D"/>
    <w:rsid w:val="00EB15FB"/>
    <w:rsid w:val="00EB1942"/>
    <w:rsid w:val="00EB20E4"/>
    <w:rsid w:val="00EB21A6"/>
    <w:rsid w:val="00EB22A1"/>
    <w:rsid w:val="00EB2D65"/>
    <w:rsid w:val="00EB3A65"/>
    <w:rsid w:val="00EB3BA0"/>
    <w:rsid w:val="00EB3E93"/>
    <w:rsid w:val="00EB5C84"/>
    <w:rsid w:val="00EB7D79"/>
    <w:rsid w:val="00EC028E"/>
    <w:rsid w:val="00EC1E13"/>
    <w:rsid w:val="00EC22C8"/>
    <w:rsid w:val="00EC235D"/>
    <w:rsid w:val="00EC27DE"/>
    <w:rsid w:val="00EC2BE1"/>
    <w:rsid w:val="00EC2CF3"/>
    <w:rsid w:val="00EC313E"/>
    <w:rsid w:val="00EC3B5C"/>
    <w:rsid w:val="00EC4760"/>
    <w:rsid w:val="00EC4A9B"/>
    <w:rsid w:val="00EC4E2D"/>
    <w:rsid w:val="00EC5071"/>
    <w:rsid w:val="00EC5374"/>
    <w:rsid w:val="00EC55A2"/>
    <w:rsid w:val="00EC5633"/>
    <w:rsid w:val="00EC7437"/>
    <w:rsid w:val="00EC763E"/>
    <w:rsid w:val="00ED07F3"/>
    <w:rsid w:val="00ED14A9"/>
    <w:rsid w:val="00ED248F"/>
    <w:rsid w:val="00ED249D"/>
    <w:rsid w:val="00ED3610"/>
    <w:rsid w:val="00ED376A"/>
    <w:rsid w:val="00ED3773"/>
    <w:rsid w:val="00ED393C"/>
    <w:rsid w:val="00ED3BDC"/>
    <w:rsid w:val="00ED4002"/>
    <w:rsid w:val="00ED4717"/>
    <w:rsid w:val="00ED477A"/>
    <w:rsid w:val="00ED49CF"/>
    <w:rsid w:val="00ED51A4"/>
    <w:rsid w:val="00ED5327"/>
    <w:rsid w:val="00ED5D22"/>
    <w:rsid w:val="00ED6EE9"/>
    <w:rsid w:val="00ED7861"/>
    <w:rsid w:val="00ED7914"/>
    <w:rsid w:val="00EE0443"/>
    <w:rsid w:val="00EE0E9A"/>
    <w:rsid w:val="00EE0FF4"/>
    <w:rsid w:val="00EE10A7"/>
    <w:rsid w:val="00EE20C8"/>
    <w:rsid w:val="00EE2CBC"/>
    <w:rsid w:val="00EE4014"/>
    <w:rsid w:val="00EE45B9"/>
    <w:rsid w:val="00EE46F4"/>
    <w:rsid w:val="00EE486F"/>
    <w:rsid w:val="00EE4D0A"/>
    <w:rsid w:val="00EE5F3F"/>
    <w:rsid w:val="00EE611A"/>
    <w:rsid w:val="00EE6511"/>
    <w:rsid w:val="00EE713D"/>
    <w:rsid w:val="00EF0379"/>
    <w:rsid w:val="00EF22DC"/>
    <w:rsid w:val="00EF2ADF"/>
    <w:rsid w:val="00EF31C8"/>
    <w:rsid w:val="00EF38C5"/>
    <w:rsid w:val="00EF42C6"/>
    <w:rsid w:val="00EF4532"/>
    <w:rsid w:val="00EF4B37"/>
    <w:rsid w:val="00EF4C10"/>
    <w:rsid w:val="00EF5A21"/>
    <w:rsid w:val="00EF734A"/>
    <w:rsid w:val="00EF7572"/>
    <w:rsid w:val="00F00B25"/>
    <w:rsid w:val="00F013BA"/>
    <w:rsid w:val="00F01D7F"/>
    <w:rsid w:val="00F01F10"/>
    <w:rsid w:val="00F0276E"/>
    <w:rsid w:val="00F028D2"/>
    <w:rsid w:val="00F02A67"/>
    <w:rsid w:val="00F02F6D"/>
    <w:rsid w:val="00F035A7"/>
    <w:rsid w:val="00F03BCD"/>
    <w:rsid w:val="00F0407B"/>
    <w:rsid w:val="00F06DEB"/>
    <w:rsid w:val="00F06FC5"/>
    <w:rsid w:val="00F112A5"/>
    <w:rsid w:val="00F112BA"/>
    <w:rsid w:val="00F1139D"/>
    <w:rsid w:val="00F11A89"/>
    <w:rsid w:val="00F11C72"/>
    <w:rsid w:val="00F12402"/>
    <w:rsid w:val="00F12592"/>
    <w:rsid w:val="00F12708"/>
    <w:rsid w:val="00F12BCF"/>
    <w:rsid w:val="00F1354E"/>
    <w:rsid w:val="00F135A6"/>
    <w:rsid w:val="00F140A3"/>
    <w:rsid w:val="00F14249"/>
    <w:rsid w:val="00F14F93"/>
    <w:rsid w:val="00F1530C"/>
    <w:rsid w:val="00F15950"/>
    <w:rsid w:val="00F16CDF"/>
    <w:rsid w:val="00F17741"/>
    <w:rsid w:val="00F17BAA"/>
    <w:rsid w:val="00F213FE"/>
    <w:rsid w:val="00F21BD9"/>
    <w:rsid w:val="00F222EE"/>
    <w:rsid w:val="00F23475"/>
    <w:rsid w:val="00F23D7C"/>
    <w:rsid w:val="00F2415A"/>
    <w:rsid w:val="00F24445"/>
    <w:rsid w:val="00F2630D"/>
    <w:rsid w:val="00F26D6E"/>
    <w:rsid w:val="00F276AA"/>
    <w:rsid w:val="00F308FA"/>
    <w:rsid w:val="00F30DA7"/>
    <w:rsid w:val="00F322B1"/>
    <w:rsid w:val="00F3244B"/>
    <w:rsid w:val="00F32B9B"/>
    <w:rsid w:val="00F3302A"/>
    <w:rsid w:val="00F33EC8"/>
    <w:rsid w:val="00F34861"/>
    <w:rsid w:val="00F35DB4"/>
    <w:rsid w:val="00F36304"/>
    <w:rsid w:val="00F372AF"/>
    <w:rsid w:val="00F37332"/>
    <w:rsid w:val="00F40471"/>
    <w:rsid w:val="00F40A96"/>
    <w:rsid w:val="00F40D98"/>
    <w:rsid w:val="00F40FD1"/>
    <w:rsid w:val="00F417B5"/>
    <w:rsid w:val="00F41877"/>
    <w:rsid w:val="00F41988"/>
    <w:rsid w:val="00F426B6"/>
    <w:rsid w:val="00F42D98"/>
    <w:rsid w:val="00F43ABE"/>
    <w:rsid w:val="00F4412F"/>
    <w:rsid w:val="00F45961"/>
    <w:rsid w:val="00F45C14"/>
    <w:rsid w:val="00F464EB"/>
    <w:rsid w:val="00F46791"/>
    <w:rsid w:val="00F46981"/>
    <w:rsid w:val="00F47718"/>
    <w:rsid w:val="00F47ACD"/>
    <w:rsid w:val="00F47CA6"/>
    <w:rsid w:val="00F505CC"/>
    <w:rsid w:val="00F512AC"/>
    <w:rsid w:val="00F51DEA"/>
    <w:rsid w:val="00F524AD"/>
    <w:rsid w:val="00F5268A"/>
    <w:rsid w:val="00F52F60"/>
    <w:rsid w:val="00F53D6C"/>
    <w:rsid w:val="00F5522B"/>
    <w:rsid w:val="00F561FA"/>
    <w:rsid w:val="00F563D5"/>
    <w:rsid w:val="00F56791"/>
    <w:rsid w:val="00F569E5"/>
    <w:rsid w:val="00F56FE6"/>
    <w:rsid w:val="00F572F3"/>
    <w:rsid w:val="00F60067"/>
    <w:rsid w:val="00F6022E"/>
    <w:rsid w:val="00F60779"/>
    <w:rsid w:val="00F6096D"/>
    <w:rsid w:val="00F611B8"/>
    <w:rsid w:val="00F61F16"/>
    <w:rsid w:val="00F623F4"/>
    <w:rsid w:val="00F62763"/>
    <w:rsid w:val="00F636BB"/>
    <w:rsid w:val="00F63896"/>
    <w:rsid w:val="00F642D5"/>
    <w:rsid w:val="00F644BC"/>
    <w:rsid w:val="00F645EF"/>
    <w:rsid w:val="00F64D12"/>
    <w:rsid w:val="00F653A0"/>
    <w:rsid w:val="00F65728"/>
    <w:rsid w:val="00F659F4"/>
    <w:rsid w:val="00F6605E"/>
    <w:rsid w:val="00F66132"/>
    <w:rsid w:val="00F6688E"/>
    <w:rsid w:val="00F66B04"/>
    <w:rsid w:val="00F71EE5"/>
    <w:rsid w:val="00F73845"/>
    <w:rsid w:val="00F74072"/>
    <w:rsid w:val="00F74674"/>
    <w:rsid w:val="00F74B5B"/>
    <w:rsid w:val="00F74FE1"/>
    <w:rsid w:val="00F7653E"/>
    <w:rsid w:val="00F76A39"/>
    <w:rsid w:val="00F7721D"/>
    <w:rsid w:val="00F81985"/>
    <w:rsid w:val="00F81D79"/>
    <w:rsid w:val="00F824EC"/>
    <w:rsid w:val="00F8325E"/>
    <w:rsid w:val="00F832CA"/>
    <w:rsid w:val="00F83418"/>
    <w:rsid w:val="00F8441E"/>
    <w:rsid w:val="00F84C4B"/>
    <w:rsid w:val="00F84C67"/>
    <w:rsid w:val="00F8582D"/>
    <w:rsid w:val="00F85DD9"/>
    <w:rsid w:val="00F85EC3"/>
    <w:rsid w:val="00F8603B"/>
    <w:rsid w:val="00F86CF4"/>
    <w:rsid w:val="00F87355"/>
    <w:rsid w:val="00F87645"/>
    <w:rsid w:val="00F87B7D"/>
    <w:rsid w:val="00F87D43"/>
    <w:rsid w:val="00F87E1A"/>
    <w:rsid w:val="00F90C04"/>
    <w:rsid w:val="00F91A97"/>
    <w:rsid w:val="00F91C98"/>
    <w:rsid w:val="00F92FD7"/>
    <w:rsid w:val="00F948E8"/>
    <w:rsid w:val="00F959CA"/>
    <w:rsid w:val="00F95EBD"/>
    <w:rsid w:val="00FA00E5"/>
    <w:rsid w:val="00FA0C90"/>
    <w:rsid w:val="00FA112A"/>
    <w:rsid w:val="00FA1455"/>
    <w:rsid w:val="00FA19E1"/>
    <w:rsid w:val="00FA27AA"/>
    <w:rsid w:val="00FA2C8C"/>
    <w:rsid w:val="00FA390C"/>
    <w:rsid w:val="00FA3B85"/>
    <w:rsid w:val="00FA4155"/>
    <w:rsid w:val="00FA4293"/>
    <w:rsid w:val="00FA46C1"/>
    <w:rsid w:val="00FA47F6"/>
    <w:rsid w:val="00FA50D0"/>
    <w:rsid w:val="00FA510D"/>
    <w:rsid w:val="00FA51D4"/>
    <w:rsid w:val="00FA600A"/>
    <w:rsid w:val="00FA7828"/>
    <w:rsid w:val="00FA79E0"/>
    <w:rsid w:val="00FB039D"/>
    <w:rsid w:val="00FB071B"/>
    <w:rsid w:val="00FB0810"/>
    <w:rsid w:val="00FB0822"/>
    <w:rsid w:val="00FB0911"/>
    <w:rsid w:val="00FB0ABD"/>
    <w:rsid w:val="00FB143E"/>
    <w:rsid w:val="00FB1770"/>
    <w:rsid w:val="00FB2745"/>
    <w:rsid w:val="00FB2FA5"/>
    <w:rsid w:val="00FB3ABE"/>
    <w:rsid w:val="00FB459E"/>
    <w:rsid w:val="00FB4985"/>
    <w:rsid w:val="00FB52B5"/>
    <w:rsid w:val="00FB64B2"/>
    <w:rsid w:val="00FB66DF"/>
    <w:rsid w:val="00FB6BAB"/>
    <w:rsid w:val="00FB6E0A"/>
    <w:rsid w:val="00FB7A75"/>
    <w:rsid w:val="00FC13E3"/>
    <w:rsid w:val="00FC2BF0"/>
    <w:rsid w:val="00FC2ED1"/>
    <w:rsid w:val="00FC2F96"/>
    <w:rsid w:val="00FC31D8"/>
    <w:rsid w:val="00FC3AC0"/>
    <w:rsid w:val="00FC3E51"/>
    <w:rsid w:val="00FC4C5F"/>
    <w:rsid w:val="00FC6AA2"/>
    <w:rsid w:val="00FC740F"/>
    <w:rsid w:val="00FC76A4"/>
    <w:rsid w:val="00FC79E9"/>
    <w:rsid w:val="00FC7CD4"/>
    <w:rsid w:val="00FC7E59"/>
    <w:rsid w:val="00FD11DC"/>
    <w:rsid w:val="00FD13AA"/>
    <w:rsid w:val="00FD1F2C"/>
    <w:rsid w:val="00FD394A"/>
    <w:rsid w:val="00FD3DCA"/>
    <w:rsid w:val="00FD404A"/>
    <w:rsid w:val="00FD47E6"/>
    <w:rsid w:val="00FD4BEC"/>
    <w:rsid w:val="00FD4FE4"/>
    <w:rsid w:val="00FD59CD"/>
    <w:rsid w:val="00FD5AB8"/>
    <w:rsid w:val="00FD76EB"/>
    <w:rsid w:val="00FD7CDE"/>
    <w:rsid w:val="00FD7FEC"/>
    <w:rsid w:val="00FE00C4"/>
    <w:rsid w:val="00FE1918"/>
    <w:rsid w:val="00FE2B47"/>
    <w:rsid w:val="00FE2C1E"/>
    <w:rsid w:val="00FE3C4D"/>
    <w:rsid w:val="00FE4840"/>
    <w:rsid w:val="00FE5523"/>
    <w:rsid w:val="00FE5600"/>
    <w:rsid w:val="00FE60E3"/>
    <w:rsid w:val="00FE699D"/>
    <w:rsid w:val="00FE7378"/>
    <w:rsid w:val="00FF05D3"/>
    <w:rsid w:val="00FF06DC"/>
    <w:rsid w:val="00FF0AEA"/>
    <w:rsid w:val="00FF0ED7"/>
    <w:rsid w:val="00FF114D"/>
    <w:rsid w:val="00FF18F7"/>
    <w:rsid w:val="00FF1B75"/>
    <w:rsid w:val="00FF2162"/>
    <w:rsid w:val="00FF260F"/>
    <w:rsid w:val="00FF28F4"/>
    <w:rsid w:val="00FF3C84"/>
    <w:rsid w:val="00FF3D56"/>
    <w:rsid w:val="00FF40A1"/>
    <w:rsid w:val="00FF5678"/>
    <w:rsid w:val="00FF571F"/>
    <w:rsid w:val="00FF57E7"/>
    <w:rsid w:val="00FF5F91"/>
    <w:rsid w:val="00FF6A2F"/>
    <w:rsid w:val="00FF6AFE"/>
    <w:rsid w:val="00FF70BB"/>
    <w:rsid w:val="00FF714C"/>
    <w:rsid w:val="00FF76DE"/>
    <w:rsid w:val="00FF7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052985"/>
  <w15:docId w15:val="{D13778E8-53F9-4744-A885-310C3B2C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DD"/>
    <w:pPr>
      <w:widowControl w:val="0"/>
    </w:pPr>
    <w:rPr>
      <w:rFonts w:ascii="Dutch" w:hAnsi="Dutch"/>
      <w:snapToGrid w:val="0"/>
      <w:sz w:val="24"/>
    </w:rPr>
  </w:style>
  <w:style w:type="paragraph" w:styleId="Overskrift1">
    <w:name w:val="heading 1"/>
    <w:basedOn w:val="Normal"/>
    <w:next w:val="Normal"/>
    <w:link w:val="Overskrift1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0"/>
    </w:pPr>
    <w:rPr>
      <w:b/>
    </w:rPr>
  </w:style>
  <w:style w:type="paragraph" w:styleId="Overskrift2">
    <w:name w:val="heading 2"/>
    <w:basedOn w:val="Normal"/>
    <w:next w:val="Normal"/>
    <w:link w:val="Overskrift2Tegn"/>
    <w:qFormat/>
    <w:rsid w:val="004B0FDD"/>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1700" w:hanging="1700"/>
      <w:jc w:val="center"/>
      <w:outlineLvl w:val="1"/>
    </w:pPr>
    <w:rPr>
      <w:b/>
      <w:spacing w:val="-3"/>
    </w:rPr>
  </w:style>
  <w:style w:type="paragraph" w:styleId="Overskrift3">
    <w:name w:val="heading 3"/>
    <w:basedOn w:val="Normal"/>
    <w:next w:val="Normal"/>
    <w:link w:val="Overskrift3Tegn"/>
    <w:qFormat/>
    <w:rsid w:val="004B0FDD"/>
    <w:pPr>
      <w:keepNext/>
      <w:widowControl/>
      <w:ind w:left="8080" w:hanging="5812"/>
      <w:outlineLvl w:val="2"/>
    </w:pPr>
    <w:rPr>
      <w:rFonts w:ascii="Times New Roman" w:hAnsi="Times New Roman"/>
      <w:snapToGrid/>
    </w:rPr>
  </w:style>
  <w:style w:type="paragraph" w:styleId="Overskrift4">
    <w:name w:val="heading 4"/>
    <w:basedOn w:val="Normal"/>
    <w:next w:val="Normal"/>
    <w:link w:val="Overskrift4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3"/>
    </w:pPr>
    <w:rPr>
      <w:rFonts w:ascii="Times" w:hAnsi="Times"/>
      <w:b/>
      <w:sz w:val="34"/>
    </w:rPr>
  </w:style>
  <w:style w:type="paragraph" w:styleId="Overskrift5">
    <w:name w:val="heading 5"/>
    <w:basedOn w:val="Normal"/>
    <w:next w:val="Normal"/>
    <w:link w:val="Overskrift5Tegn"/>
    <w:qFormat/>
    <w:rsid w:val="004B0FDD"/>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4"/>
    </w:pPr>
    <w:rPr>
      <w:b/>
      <w:u w:val="single"/>
    </w:rPr>
  </w:style>
  <w:style w:type="paragraph" w:styleId="Overskrift6">
    <w:name w:val="heading 6"/>
    <w:basedOn w:val="Normal"/>
    <w:next w:val="Normal"/>
    <w:link w:val="Overskrift6Tegn"/>
    <w:qFormat/>
    <w:rsid w:val="004B0FDD"/>
    <w:pPr>
      <w:keepNext/>
      <w:widowControl/>
      <w:outlineLvl w:val="5"/>
    </w:pPr>
    <w:rPr>
      <w:rFonts w:ascii="Times New Roman" w:hAnsi="Times New Roman"/>
      <w:snapToGrid/>
      <w:u w:val="single"/>
    </w:rPr>
  </w:style>
  <w:style w:type="paragraph" w:styleId="Overskrift7">
    <w:name w:val="heading 7"/>
    <w:basedOn w:val="Normal"/>
    <w:next w:val="Normal"/>
    <w:link w:val="Overskrift7Tegn"/>
    <w:qFormat/>
    <w:rsid w:val="004B0FDD"/>
    <w:pPr>
      <w:keepNext/>
      <w:outlineLvl w:val="6"/>
    </w:pPr>
    <w:rPr>
      <w:b/>
      <w:sz w:val="28"/>
      <w:u w:val="single"/>
    </w:rPr>
  </w:style>
  <w:style w:type="paragraph" w:styleId="Overskrift8">
    <w:name w:val="heading 8"/>
    <w:basedOn w:val="Normal"/>
    <w:next w:val="Normal"/>
    <w:link w:val="Overskrift8Tegn"/>
    <w:qFormat/>
    <w:rsid w:val="004B0FDD"/>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center"/>
      <w:outlineLvl w:val="7"/>
    </w:pPr>
    <w:rPr>
      <w:b/>
      <w:spacing w:val="-3"/>
    </w:rPr>
  </w:style>
  <w:style w:type="paragraph" w:styleId="Overskrift9">
    <w:name w:val="heading 9"/>
    <w:basedOn w:val="Normal"/>
    <w:next w:val="Normal"/>
    <w:link w:val="Overskrift9Tegn"/>
    <w:qFormat/>
    <w:rsid w:val="004B0FDD"/>
    <w:pPr>
      <w:keepNext/>
      <w:tabs>
        <w:tab w:val="center" w:pos="4986"/>
      </w:tabs>
      <w:suppressAutoHyphens/>
      <w:jc w:val="center"/>
      <w:outlineLvl w:val="8"/>
    </w:pPr>
    <w:rPr>
      <w:rFonts w:ascii="Times New Roman" w:hAnsi="Times New Roman"/>
      <w:b/>
      <w:sz w:val="4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semiHidden/>
    <w:rsid w:val="004B0FDD"/>
  </w:style>
  <w:style w:type="character" w:styleId="Slutnotehenvisning">
    <w:name w:val="endnote reference"/>
    <w:basedOn w:val="Standardskrifttypeiafsnit"/>
    <w:semiHidden/>
    <w:rsid w:val="004B0FDD"/>
    <w:rPr>
      <w:vertAlign w:val="superscript"/>
    </w:rPr>
  </w:style>
  <w:style w:type="paragraph" w:styleId="Fodnotetekst">
    <w:name w:val="footnote text"/>
    <w:basedOn w:val="Normal"/>
    <w:link w:val="FodnotetekstTegn"/>
    <w:uiPriority w:val="99"/>
    <w:semiHidden/>
    <w:rsid w:val="004B0FDD"/>
  </w:style>
  <w:style w:type="character" w:styleId="Fodnotehenvisning">
    <w:name w:val="footnote reference"/>
    <w:basedOn w:val="Standardskrifttypeiafsnit"/>
    <w:uiPriority w:val="99"/>
    <w:semiHidden/>
    <w:rsid w:val="004B0FDD"/>
    <w:rPr>
      <w:vertAlign w:val="superscript"/>
    </w:rPr>
  </w:style>
  <w:style w:type="character" w:customStyle="1" w:styleId="Dokument8">
    <w:name w:val="Dokument 8"/>
    <w:basedOn w:val="Standardskrifttypeiafsnit"/>
    <w:rsid w:val="004B0FDD"/>
  </w:style>
  <w:style w:type="character" w:customStyle="1" w:styleId="Dokument5">
    <w:name w:val="Dokument 5"/>
    <w:basedOn w:val="Standardskrifttypeiafsnit"/>
    <w:rsid w:val="004B0FDD"/>
  </w:style>
  <w:style w:type="character" w:customStyle="1" w:styleId="Dokument6">
    <w:name w:val="Dokument 6"/>
    <w:basedOn w:val="Standardskrifttypeiafsnit"/>
    <w:rsid w:val="004B0FDD"/>
  </w:style>
  <w:style w:type="character" w:customStyle="1" w:styleId="Dokument2">
    <w:name w:val="Dokument 2"/>
    <w:basedOn w:val="Standardskrifttypeiafsnit"/>
    <w:rsid w:val="004B0FDD"/>
    <w:rPr>
      <w:rFonts w:ascii="Dutch" w:hAnsi="Dutch"/>
      <w:noProof w:val="0"/>
      <w:sz w:val="24"/>
      <w:lang w:val="en-US"/>
    </w:rPr>
  </w:style>
  <w:style w:type="character" w:customStyle="1" w:styleId="Dokument7">
    <w:name w:val="Dokument 7"/>
    <w:basedOn w:val="Standardskrifttypeiafsnit"/>
    <w:rsid w:val="004B0FDD"/>
  </w:style>
  <w:style w:type="character" w:customStyle="1" w:styleId="Hjr-afsn1">
    <w:name w:val="Hjr-afsn 1"/>
    <w:basedOn w:val="Standardskrifttypeiafsnit"/>
    <w:rsid w:val="004B0FDD"/>
  </w:style>
  <w:style w:type="character" w:customStyle="1" w:styleId="Hjr-afsn2">
    <w:name w:val="Hjr-afsn 2"/>
    <w:basedOn w:val="Standardskrifttypeiafsnit"/>
    <w:rsid w:val="004B0FDD"/>
  </w:style>
  <w:style w:type="character" w:customStyle="1" w:styleId="Dokument3">
    <w:name w:val="Dokument 3"/>
    <w:basedOn w:val="Standardskrifttypeiafsnit"/>
    <w:rsid w:val="004B0FDD"/>
    <w:rPr>
      <w:rFonts w:ascii="Dutch" w:hAnsi="Dutch"/>
      <w:noProof w:val="0"/>
      <w:sz w:val="24"/>
      <w:lang w:val="en-US"/>
    </w:rPr>
  </w:style>
  <w:style w:type="character" w:customStyle="1" w:styleId="Hjr-afsn3">
    <w:name w:val="Hjr-afsn 3"/>
    <w:basedOn w:val="Standardskrifttypeiafsnit"/>
    <w:rsid w:val="004B0FDD"/>
  </w:style>
  <w:style w:type="character" w:customStyle="1" w:styleId="Hjr-afsn4">
    <w:name w:val="Hjr-afsn 4"/>
    <w:basedOn w:val="Standardskrifttypeiafsnit"/>
    <w:rsid w:val="004B0FDD"/>
  </w:style>
  <w:style w:type="character" w:customStyle="1" w:styleId="Hjr-afsn5">
    <w:name w:val="Hjr-afsn 5"/>
    <w:basedOn w:val="Standardskrifttypeiafsnit"/>
    <w:rsid w:val="004B0FDD"/>
  </w:style>
  <w:style w:type="character" w:customStyle="1" w:styleId="Hjr-afsn6">
    <w:name w:val="Hjr-afsn 6"/>
    <w:basedOn w:val="Standardskrifttypeiafsnit"/>
    <w:rsid w:val="004B0FDD"/>
  </w:style>
  <w:style w:type="character" w:customStyle="1" w:styleId="Hjr-afsn7">
    <w:name w:val="Hjr-afsn 7"/>
    <w:basedOn w:val="Standardskrifttypeiafsnit"/>
    <w:rsid w:val="004B0FDD"/>
  </w:style>
  <w:style w:type="character" w:customStyle="1" w:styleId="Hjr-afsn8">
    <w:name w:val="Hjr-afsn 8"/>
    <w:basedOn w:val="Standardskrifttypeiafsnit"/>
    <w:rsid w:val="004B0FDD"/>
  </w:style>
  <w:style w:type="paragraph" w:customStyle="1" w:styleId="Dokument1">
    <w:name w:val="Dokument 1"/>
    <w:rsid w:val="004B0FDD"/>
    <w:pPr>
      <w:keepNext/>
      <w:keepLines/>
      <w:widowControl w:val="0"/>
      <w:tabs>
        <w:tab w:val="left" w:pos="-720"/>
      </w:tabs>
      <w:suppressAutoHyphens/>
    </w:pPr>
    <w:rPr>
      <w:rFonts w:ascii="Dutch" w:hAnsi="Dutch"/>
      <w:snapToGrid w:val="0"/>
      <w:sz w:val="24"/>
      <w:lang w:val="en-US"/>
    </w:rPr>
  </w:style>
  <w:style w:type="character" w:customStyle="1" w:styleId="Dokument4">
    <w:name w:val="Dokument 4"/>
    <w:basedOn w:val="Standardskrifttypeiafsnit"/>
    <w:rsid w:val="004B0FDD"/>
    <w:rPr>
      <w:b/>
      <w:i/>
      <w:sz w:val="24"/>
    </w:rPr>
  </w:style>
  <w:style w:type="character" w:customStyle="1" w:styleId="Afsnit2">
    <w:name w:val="Afsnit 2"/>
    <w:basedOn w:val="Standardskrifttypeiafsnit"/>
    <w:rsid w:val="004B0FDD"/>
    <w:rPr>
      <w:rFonts w:ascii="Dutch" w:hAnsi="Dutch"/>
      <w:noProof w:val="0"/>
      <w:sz w:val="24"/>
      <w:lang w:val="en-US"/>
    </w:rPr>
  </w:style>
  <w:style w:type="character" w:customStyle="1" w:styleId="Afsnit3">
    <w:name w:val="Afsnit 3"/>
    <w:basedOn w:val="Standardskrifttypeiafsnit"/>
    <w:rsid w:val="004B0FDD"/>
    <w:rPr>
      <w:rFonts w:ascii="Dutch" w:hAnsi="Dutch"/>
      <w:noProof w:val="0"/>
      <w:sz w:val="24"/>
      <w:lang w:val="en-US"/>
    </w:rPr>
  </w:style>
  <w:style w:type="character" w:customStyle="1" w:styleId="Afsnit4">
    <w:name w:val="Afsnit 4"/>
    <w:basedOn w:val="Standardskrifttypeiafsnit"/>
    <w:rsid w:val="004B0FDD"/>
  </w:style>
  <w:style w:type="character" w:customStyle="1" w:styleId="Afsnit5">
    <w:name w:val="Afsnit 5"/>
    <w:basedOn w:val="Standardskrifttypeiafsnit"/>
    <w:rsid w:val="004B0FDD"/>
  </w:style>
  <w:style w:type="character" w:customStyle="1" w:styleId="Overskrift10">
    <w:name w:val="Overskrift1"/>
    <w:basedOn w:val="Standardskrifttypeiafsnit"/>
    <w:rsid w:val="004B0FDD"/>
    <w:rPr>
      <w:b/>
      <w:sz w:val="24"/>
    </w:rPr>
  </w:style>
  <w:style w:type="character" w:customStyle="1" w:styleId="Afsnit6">
    <w:name w:val="Afsnit 6"/>
    <w:basedOn w:val="Standardskrifttypeiafsnit"/>
    <w:rsid w:val="004B0FDD"/>
  </w:style>
  <w:style w:type="character" w:customStyle="1" w:styleId="Afsnit7">
    <w:name w:val="Afsnit 7"/>
    <w:basedOn w:val="Standardskrifttypeiafsnit"/>
    <w:rsid w:val="004B0FDD"/>
  </w:style>
  <w:style w:type="character" w:customStyle="1" w:styleId="Afsnit8">
    <w:name w:val="Afsnit 8"/>
    <w:basedOn w:val="Standardskrifttypeiafsnit"/>
    <w:rsid w:val="004B0FDD"/>
  </w:style>
  <w:style w:type="character" w:customStyle="1" w:styleId="Afsnrauto">
    <w:name w:val="Afsnr. auto"/>
    <w:basedOn w:val="Standardskrifttypeiafsnit"/>
    <w:rsid w:val="004B0FDD"/>
    <w:rPr>
      <w:rFonts w:ascii="Dutch" w:hAnsi="Dutch"/>
      <w:noProof w:val="0"/>
      <w:sz w:val="24"/>
      <w:lang w:val="en-US"/>
    </w:rPr>
  </w:style>
  <w:style w:type="character" w:customStyle="1" w:styleId="Afsnit1">
    <w:name w:val="Afsnit 1"/>
    <w:basedOn w:val="Standardskrifttypeiafsnit"/>
    <w:rsid w:val="004B0FDD"/>
    <w:rPr>
      <w:rFonts w:ascii="Dutch" w:hAnsi="Dutch"/>
      <w:noProof w:val="0"/>
      <w:sz w:val="24"/>
      <w:lang w:val="en-US"/>
    </w:rPr>
  </w:style>
  <w:style w:type="character" w:customStyle="1" w:styleId="Dokstart">
    <w:name w:val="Dok start"/>
    <w:basedOn w:val="Standardskrifttypeiafsnit"/>
    <w:rsid w:val="004B0FDD"/>
  </w:style>
  <w:style w:type="paragraph" w:customStyle="1" w:styleId="indhold1">
    <w:name w:val="indhold 1"/>
    <w:basedOn w:val="Normal"/>
    <w:rsid w:val="004B0FDD"/>
    <w:pPr>
      <w:tabs>
        <w:tab w:val="right" w:leader="dot" w:pos="9360"/>
      </w:tabs>
      <w:suppressAutoHyphens/>
      <w:spacing w:before="480"/>
      <w:ind w:left="720" w:right="720" w:hanging="720"/>
    </w:pPr>
    <w:rPr>
      <w:lang w:val="en-US"/>
    </w:rPr>
  </w:style>
  <w:style w:type="paragraph" w:customStyle="1" w:styleId="indhold2">
    <w:name w:val="indhold 2"/>
    <w:basedOn w:val="Normal"/>
    <w:rsid w:val="004B0FDD"/>
    <w:pPr>
      <w:tabs>
        <w:tab w:val="right" w:leader="dot" w:pos="9360"/>
      </w:tabs>
      <w:suppressAutoHyphens/>
      <w:ind w:left="1440" w:right="720" w:hanging="720"/>
    </w:pPr>
    <w:rPr>
      <w:lang w:val="en-US"/>
    </w:rPr>
  </w:style>
  <w:style w:type="paragraph" w:customStyle="1" w:styleId="indhold3">
    <w:name w:val="indhold 3"/>
    <w:basedOn w:val="Normal"/>
    <w:rsid w:val="004B0FDD"/>
    <w:pPr>
      <w:tabs>
        <w:tab w:val="right" w:leader="dot" w:pos="9360"/>
      </w:tabs>
      <w:suppressAutoHyphens/>
      <w:ind w:left="2160" w:right="720" w:hanging="720"/>
    </w:pPr>
    <w:rPr>
      <w:lang w:val="en-US"/>
    </w:rPr>
  </w:style>
  <w:style w:type="paragraph" w:customStyle="1" w:styleId="indhold4">
    <w:name w:val="indhold 4"/>
    <w:basedOn w:val="Normal"/>
    <w:rsid w:val="004B0FDD"/>
    <w:pPr>
      <w:tabs>
        <w:tab w:val="right" w:leader="dot" w:pos="9360"/>
      </w:tabs>
      <w:suppressAutoHyphens/>
      <w:ind w:left="2880" w:right="720" w:hanging="720"/>
    </w:pPr>
    <w:rPr>
      <w:lang w:val="en-US"/>
    </w:rPr>
  </w:style>
  <w:style w:type="paragraph" w:customStyle="1" w:styleId="indhold5">
    <w:name w:val="indhold 5"/>
    <w:basedOn w:val="Normal"/>
    <w:rsid w:val="004B0FDD"/>
    <w:pPr>
      <w:tabs>
        <w:tab w:val="right" w:leader="dot" w:pos="9360"/>
      </w:tabs>
      <w:suppressAutoHyphens/>
      <w:ind w:left="3600" w:right="720" w:hanging="720"/>
    </w:pPr>
    <w:rPr>
      <w:lang w:val="en-US"/>
    </w:rPr>
  </w:style>
  <w:style w:type="paragraph" w:customStyle="1" w:styleId="indhold6">
    <w:name w:val="indhold 6"/>
    <w:basedOn w:val="Normal"/>
    <w:rsid w:val="004B0FDD"/>
    <w:pPr>
      <w:tabs>
        <w:tab w:val="right" w:pos="9360"/>
      </w:tabs>
      <w:suppressAutoHyphens/>
      <w:ind w:left="720" w:hanging="720"/>
    </w:pPr>
    <w:rPr>
      <w:lang w:val="en-US"/>
    </w:rPr>
  </w:style>
  <w:style w:type="paragraph" w:customStyle="1" w:styleId="indhold7">
    <w:name w:val="indhold 7"/>
    <w:basedOn w:val="Normal"/>
    <w:rsid w:val="004B0FDD"/>
    <w:pPr>
      <w:suppressAutoHyphens/>
      <w:ind w:left="720" w:hanging="720"/>
    </w:pPr>
    <w:rPr>
      <w:lang w:val="en-US"/>
    </w:rPr>
  </w:style>
  <w:style w:type="paragraph" w:customStyle="1" w:styleId="indhold8">
    <w:name w:val="indhold 8"/>
    <w:basedOn w:val="Normal"/>
    <w:rsid w:val="004B0FDD"/>
    <w:pPr>
      <w:tabs>
        <w:tab w:val="right" w:pos="9360"/>
      </w:tabs>
      <w:suppressAutoHyphens/>
      <w:ind w:left="720" w:hanging="720"/>
    </w:pPr>
    <w:rPr>
      <w:lang w:val="en-US"/>
    </w:rPr>
  </w:style>
  <w:style w:type="paragraph" w:customStyle="1" w:styleId="indhold9">
    <w:name w:val="indhold 9"/>
    <w:basedOn w:val="Normal"/>
    <w:rsid w:val="004B0FDD"/>
    <w:pPr>
      <w:tabs>
        <w:tab w:val="right" w:leader="dot" w:pos="9360"/>
      </w:tabs>
      <w:suppressAutoHyphens/>
      <w:ind w:left="720" w:hanging="720"/>
    </w:pPr>
    <w:rPr>
      <w:lang w:val="en-US"/>
    </w:rPr>
  </w:style>
  <w:style w:type="paragraph" w:styleId="Indeks1">
    <w:name w:val="index 1"/>
    <w:basedOn w:val="Normal"/>
    <w:next w:val="Normal"/>
    <w:autoRedefine/>
    <w:semiHidden/>
    <w:rsid w:val="004B0FDD"/>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4B0FDD"/>
    <w:pPr>
      <w:tabs>
        <w:tab w:val="right" w:leader="dot" w:pos="9360"/>
      </w:tabs>
      <w:suppressAutoHyphens/>
      <w:ind w:left="1440" w:right="720" w:hanging="720"/>
    </w:pPr>
    <w:rPr>
      <w:lang w:val="en-US"/>
    </w:rPr>
  </w:style>
  <w:style w:type="paragraph" w:customStyle="1" w:styleId="citatoverskrift">
    <w:name w:val="citatoverskrift"/>
    <w:basedOn w:val="Normal"/>
    <w:rsid w:val="004B0FDD"/>
    <w:pPr>
      <w:tabs>
        <w:tab w:val="right" w:pos="9360"/>
      </w:tabs>
      <w:suppressAutoHyphens/>
    </w:pPr>
    <w:rPr>
      <w:lang w:val="en-US"/>
    </w:rPr>
  </w:style>
  <w:style w:type="paragraph" w:customStyle="1" w:styleId="billedtekst">
    <w:name w:val="billedtekst"/>
    <w:basedOn w:val="Normal"/>
    <w:rsid w:val="004B0FDD"/>
  </w:style>
  <w:style w:type="character" w:customStyle="1" w:styleId="EquationCaption">
    <w:name w:val="_Equation Caption"/>
    <w:rsid w:val="004B0FDD"/>
  </w:style>
  <w:style w:type="paragraph" w:styleId="Sidehoved">
    <w:name w:val="header"/>
    <w:basedOn w:val="Normal"/>
    <w:link w:val="SidehovedTegn"/>
    <w:rsid w:val="004B0FDD"/>
    <w:pPr>
      <w:tabs>
        <w:tab w:val="center" w:pos="4819"/>
        <w:tab w:val="right" w:pos="9638"/>
      </w:tabs>
    </w:pPr>
  </w:style>
  <w:style w:type="paragraph" w:styleId="Sidefod">
    <w:name w:val="footer"/>
    <w:basedOn w:val="Normal"/>
    <w:link w:val="SidefodTegn"/>
    <w:uiPriority w:val="99"/>
    <w:rsid w:val="004B0FDD"/>
    <w:pPr>
      <w:tabs>
        <w:tab w:val="center" w:pos="4819"/>
        <w:tab w:val="right" w:pos="9638"/>
      </w:tabs>
    </w:pPr>
  </w:style>
  <w:style w:type="paragraph" w:styleId="Brdtekst">
    <w:name w:val="Body Text"/>
    <w:basedOn w:val="Normal"/>
    <w:link w:val="BrdtekstTegn"/>
    <w:rsid w:val="004B0FDD"/>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rPr>
  </w:style>
  <w:style w:type="paragraph" w:styleId="Brdtekst2">
    <w:name w:val="Body Text 2"/>
    <w:basedOn w:val="Normal"/>
    <w:link w:val="Brdtekst2Tegn"/>
    <w:rsid w:val="004B0FDD"/>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u w:val="single"/>
    </w:rPr>
  </w:style>
  <w:style w:type="paragraph" w:styleId="Brdtekstindrykning2">
    <w:name w:val="Body Text Indent 2"/>
    <w:basedOn w:val="Normal"/>
    <w:link w:val="Brdtekstindrykning2Tegn"/>
    <w:rsid w:val="004B0FDD"/>
    <w:pPr>
      <w:tabs>
        <w:tab w:val="left" w:pos="0"/>
        <w:tab w:val="right" w:pos="566"/>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hanging="850"/>
      <w:jc w:val="both"/>
    </w:pPr>
    <w:rPr>
      <w:spacing w:val="-3"/>
    </w:rPr>
  </w:style>
  <w:style w:type="paragraph" w:styleId="Brdtekst3">
    <w:name w:val="Body Text 3"/>
    <w:basedOn w:val="Normal"/>
    <w:link w:val="Brdtekst3Tegn"/>
    <w:rsid w:val="004B0FDD"/>
    <w:pPr>
      <w:jc w:val="both"/>
    </w:pPr>
    <w:rPr>
      <w:b/>
    </w:rPr>
  </w:style>
  <w:style w:type="paragraph" w:styleId="Dokumentoversigt">
    <w:name w:val="Document Map"/>
    <w:basedOn w:val="Normal"/>
    <w:link w:val="DokumentoversigtTegn"/>
    <w:semiHidden/>
    <w:rsid w:val="004B0FDD"/>
    <w:pPr>
      <w:shd w:val="clear" w:color="auto" w:fill="000080"/>
    </w:pPr>
    <w:rPr>
      <w:rFonts w:ascii="Tahoma" w:hAnsi="Tahoma"/>
    </w:rPr>
  </w:style>
  <w:style w:type="paragraph" w:styleId="Brdtekstindrykning">
    <w:name w:val="Body Text Indent"/>
    <w:basedOn w:val="Normal"/>
    <w:link w:val="BrdtekstindrykningTegn"/>
    <w:rsid w:val="004B0FDD"/>
    <w:pPr>
      <w:ind w:firstLine="1305"/>
      <w:jc w:val="both"/>
    </w:pPr>
  </w:style>
  <w:style w:type="paragraph" w:customStyle="1" w:styleId="Level1">
    <w:name w:val="Level 1"/>
    <w:basedOn w:val="Normal"/>
    <w:rsid w:val="004B0FDD"/>
    <w:rPr>
      <w:rFonts w:ascii="Times New Roman" w:hAnsi="Times New Roman"/>
      <w:snapToGrid/>
      <w:lang w:val="en-US"/>
    </w:rPr>
  </w:style>
  <w:style w:type="paragraph" w:styleId="Brdtekstindrykning3">
    <w:name w:val="Body Text Indent 3"/>
    <w:basedOn w:val="Normal"/>
    <w:link w:val="Brdtekstindrykning3Tegn"/>
    <w:rsid w:val="004B0FDD"/>
    <w:pPr>
      <w:tabs>
        <w:tab w:val="left" w:pos="-720"/>
        <w:tab w:val="left" w:pos="0"/>
      </w:tabs>
      <w:suppressAutoHyphens/>
      <w:ind w:left="720" w:hanging="720"/>
    </w:pPr>
    <w:rPr>
      <w:rFonts w:ascii="Dutch Bold" w:hAnsi="Dutch Bold"/>
      <w:sz w:val="28"/>
      <w:lang w:val="en-US"/>
    </w:rPr>
  </w:style>
  <w:style w:type="character" w:styleId="Sidetal">
    <w:name w:val="page number"/>
    <w:basedOn w:val="Standardskrifttypeiafsnit"/>
    <w:rsid w:val="004B0FDD"/>
  </w:style>
  <w:style w:type="paragraph" w:styleId="NormalWeb">
    <w:name w:val="Normal (Web)"/>
    <w:basedOn w:val="Normal"/>
    <w:uiPriority w:val="99"/>
    <w:rsid w:val="004B0FDD"/>
    <w:pPr>
      <w:widowControl/>
      <w:spacing w:before="100" w:beforeAutospacing="1" w:after="100" w:afterAutospacing="1"/>
    </w:pPr>
    <w:rPr>
      <w:rFonts w:ascii="Verdana" w:eastAsia="Arial Unicode MS" w:hAnsi="Verdana" w:cs="Arial Unicode MS"/>
      <w:snapToGrid/>
      <w:sz w:val="16"/>
      <w:szCs w:val="16"/>
    </w:rPr>
  </w:style>
  <w:style w:type="character" w:customStyle="1" w:styleId="ordinaryresumebold1">
    <w:name w:val="ordinaryresumebold1"/>
    <w:basedOn w:val="Standardskrifttypeiafsnit"/>
    <w:rsid w:val="004B0FDD"/>
    <w:rPr>
      <w:rFonts w:ascii="Verdana" w:hAnsi="Verdana" w:hint="default"/>
      <w:b/>
      <w:bCs/>
      <w:color w:val="000000"/>
      <w:sz w:val="16"/>
      <w:szCs w:val="16"/>
    </w:rPr>
  </w:style>
  <w:style w:type="character" w:customStyle="1" w:styleId="ordinaryresume1">
    <w:name w:val="ordinaryresume1"/>
    <w:basedOn w:val="Standardskrifttypeiafsnit"/>
    <w:rsid w:val="004B0FDD"/>
    <w:rPr>
      <w:rFonts w:ascii="Verdana" w:hAnsi="Verdana" w:hint="default"/>
      <w:color w:val="000000"/>
      <w:sz w:val="14"/>
      <w:szCs w:val="14"/>
    </w:rPr>
  </w:style>
  <w:style w:type="paragraph" w:customStyle="1" w:styleId="xl24">
    <w:name w:val="xl24"/>
    <w:basedOn w:val="Normal"/>
    <w:rsid w:val="004B0FDD"/>
    <w:pPr>
      <w:widowControl/>
      <w:spacing w:before="100" w:beforeAutospacing="1" w:after="100" w:afterAutospacing="1"/>
    </w:pPr>
    <w:rPr>
      <w:rFonts w:ascii="Times New Roman" w:eastAsia="Arial Unicode MS" w:hAnsi="Times New Roman"/>
      <w:b/>
      <w:bCs/>
      <w:snapToGrid/>
      <w:szCs w:val="24"/>
    </w:rPr>
  </w:style>
  <w:style w:type="paragraph" w:customStyle="1" w:styleId="xl25">
    <w:name w:val="xl25"/>
    <w:basedOn w:val="Normal"/>
    <w:rsid w:val="004B0FDD"/>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26">
    <w:name w:val="xl26"/>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7">
    <w:name w:val="xl27"/>
    <w:basedOn w:val="Normal"/>
    <w:rsid w:val="004B0FDD"/>
    <w:pPr>
      <w:widowControl/>
      <w:spacing w:before="100" w:beforeAutospacing="1" w:after="100" w:afterAutospacing="1"/>
    </w:pPr>
    <w:rPr>
      <w:rFonts w:ascii="Arial" w:eastAsia="Arial Unicode MS" w:hAnsi="Arial" w:cs="Arial"/>
      <w:b/>
      <w:bCs/>
      <w:snapToGrid/>
      <w:sz w:val="18"/>
      <w:szCs w:val="18"/>
    </w:rPr>
  </w:style>
  <w:style w:type="paragraph" w:customStyle="1" w:styleId="xl28">
    <w:name w:val="xl28"/>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9">
    <w:name w:val="xl29"/>
    <w:basedOn w:val="Normal"/>
    <w:rsid w:val="004B0FDD"/>
    <w:pPr>
      <w:widowControl/>
      <w:spacing w:before="100" w:beforeAutospacing="1" w:after="100" w:afterAutospacing="1"/>
      <w:jc w:val="right"/>
    </w:pPr>
    <w:rPr>
      <w:rFonts w:ascii="Arial" w:eastAsia="Arial Unicode MS" w:hAnsi="Arial" w:cs="Arial"/>
      <w:b/>
      <w:bCs/>
      <w:snapToGrid/>
      <w:color w:val="0000FF"/>
      <w:sz w:val="18"/>
      <w:szCs w:val="18"/>
    </w:rPr>
  </w:style>
  <w:style w:type="paragraph" w:customStyle="1" w:styleId="xl30">
    <w:name w:val="xl30"/>
    <w:basedOn w:val="Normal"/>
    <w:rsid w:val="004B0FDD"/>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1">
    <w:name w:val="xl31"/>
    <w:basedOn w:val="Normal"/>
    <w:rsid w:val="004B0FDD"/>
    <w:pPr>
      <w:widowControl/>
      <w:spacing w:before="100" w:beforeAutospacing="1" w:after="100" w:afterAutospacing="1"/>
      <w:jc w:val="right"/>
    </w:pPr>
    <w:rPr>
      <w:rFonts w:ascii="Times New Roman" w:eastAsia="Arial Unicode MS" w:hAnsi="Times New Roman"/>
      <w:i/>
      <w:iCs/>
      <w:snapToGrid/>
      <w:sz w:val="18"/>
      <w:szCs w:val="18"/>
    </w:rPr>
  </w:style>
  <w:style w:type="paragraph" w:customStyle="1" w:styleId="xl32">
    <w:name w:val="xl32"/>
    <w:basedOn w:val="Normal"/>
    <w:rsid w:val="004B0FDD"/>
    <w:pPr>
      <w:widowControl/>
      <w:spacing w:before="100" w:beforeAutospacing="1" w:after="100" w:afterAutospacing="1"/>
    </w:pPr>
    <w:rPr>
      <w:rFonts w:ascii="Arial" w:eastAsia="Arial Unicode MS" w:hAnsi="Arial" w:cs="Arial"/>
      <w:b/>
      <w:bCs/>
      <w:snapToGrid/>
      <w:szCs w:val="24"/>
    </w:rPr>
  </w:style>
  <w:style w:type="paragraph" w:customStyle="1" w:styleId="xl33">
    <w:name w:val="xl33"/>
    <w:basedOn w:val="Normal"/>
    <w:rsid w:val="004B0FDD"/>
    <w:pPr>
      <w:widowControl/>
      <w:spacing w:before="100" w:beforeAutospacing="1" w:after="100" w:afterAutospacing="1"/>
    </w:pPr>
    <w:rPr>
      <w:rFonts w:ascii="Times New Roman" w:eastAsia="Arial Unicode MS" w:hAnsi="Times New Roman"/>
      <w:snapToGrid/>
      <w:sz w:val="18"/>
      <w:szCs w:val="18"/>
    </w:rPr>
  </w:style>
  <w:style w:type="paragraph" w:customStyle="1" w:styleId="xl34">
    <w:name w:val="xl34"/>
    <w:basedOn w:val="Normal"/>
    <w:rsid w:val="004B0FDD"/>
    <w:pPr>
      <w:widowControl/>
      <w:spacing w:before="100" w:beforeAutospacing="1" w:after="100" w:afterAutospacing="1"/>
      <w:jc w:val="right"/>
    </w:pPr>
    <w:rPr>
      <w:rFonts w:ascii="Times New Roman" w:eastAsia="Arial Unicode MS" w:hAnsi="Times New Roman"/>
      <w:snapToGrid/>
      <w:sz w:val="18"/>
      <w:szCs w:val="18"/>
    </w:rPr>
  </w:style>
  <w:style w:type="paragraph" w:customStyle="1" w:styleId="xl35">
    <w:name w:val="xl35"/>
    <w:basedOn w:val="Normal"/>
    <w:rsid w:val="004B0FDD"/>
    <w:pPr>
      <w:widowControl/>
      <w:spacing w:before="100" w:beforeAutospacing="1" w:after="100" w:afterAutospacing="1"/>
      <w:jc w:val="right"/>
    </w:pPr>
    <w:rPr>
      <w:rFonts w:ascii="Times New Roman" w:eastAsia="Arial Unicode MS" w:hAnsi="Times New Roman"/>
      <w:snapToGrid/>
      <w:color w:val="0000FF"/>
      <w:sz w:val="18"/>
      <w:szCs w:val="18"/>
    </w:rPr>
  </w:style>
  <w:style w:type="paragraph" w:customStyle="1" w:styleId="xl36">
    <w:name w:val="xl36"/>
    <w:basedOn w:val="Normal"/>
    <w:rsid w:val="004B0FDD"/>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7">
    <w:name w:val="xl37"/>
    <w:basedOn w:val="Normal"/>
    <w:rsid w:val="004B0FDD"/>
    <w:pPr>
      <w:widowControl/>
      <w:shd w:val="clear" w:color="auto" w:fill="C0C0C0"/>
      <w:spacing w:before="100" w:beforeAutospacing="1" w:after="100" w:afterAutospacing="1"/>
    </w:pPr>
    <w:rPr>
      <w:rFonts w:ascii="Times New Roman" w:eastAsia="Arial Unicode MS" w:hAnsi="Times New Roman"/>
      <w:b/>
      <w:bCs/>
      <w:snapToGrid/>
      <w:sz w:val="18"/>
      <w:szCs w:val="18"/>
    </w:rPr>
  </w:style>
  <w:style w:type="paragraph" w:customStyle="1" w:styleId="xl38">
    <w:name w:val="xl38"/>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sz w:val="18"/>
      <w:szCs w:val="18"/>
    </w:rPr>
  </w:style>
  <w:style w:type="paragraph" w:customStyle="1" w:styleId="xl39">
    <w:name w:val="xl39"/>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0">
    <w:name w:val="xl40"/>
    <w:basedOn w:val="Normal"/>
    <w:rsid w:val="004B0FDD"/>
    <w:pPr>
      <w:widowControl/>
      <w:spacing w:before="100" w:beforeAutospacing="1" w:after="100" w:afterAutospacing="1"/>
      <w:jc w:val="right"/>
    </w:pPr>
    <w:rPr>
      <w:rFonts w:ascii="Times New Roman" w:eastAsia="Arial Unicode MS" w:hAnsi="Times New Roman"/>
      <w:snapToGrid/>
      <w:sz w:val="16"/>
      <w:szCs w:val="16"/>
    </w:rPr>
  </w:style>
  <w:style w:type="paragraph" w:customStyle="1" w:styleId="xl41">
    <w:name w:val="xl41"/>
    <w:basedOn w:val="Normal"/>
    <w:rsid w:val="004B0FDD"/>
    <w:pPr>
      <w:widowControl/>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2">
    <w:name w:val="xl42"/>
    <w:basedOn w:val="Normal"/>
    <w:rsid w:val="004B0FDD"/>
    <w:pPr>
      <w:widowControl/>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3">
    <w:name w:val="xl43"/>
    <w:basedOn w:val="Normal"/>
    <w:rsid w:val="004B0FDD"/>
    <w:pPr>
      <w:widowControl/>
      <w:spacing w:before="100" w:beforeAutospacing="1" w:after="100" w:afterAutospacing="1"/>
    </w:pPr>
    <w:rPr>
      <w:rFonts w:ascii="Times New Roman" w:eastAsia="Arial Unicode MS" w:hAnsi="Times New Roman"/>
      <w:b/>
      <w:bCs/>
      <w:snapToGrid/>
      <w:sz w:val="18"/>
      <w:szCs w:val="18"/>
    </w:rPr>
  </w:style>
  <w:style w:type="paragraph" w:customStyle="1" w:styleId="xl44">
    <w:name w:val="xl44"/>
    <w:basedOn w:val="Normal"/>
    <w:rsid w:val="004B0FDD"/>
    <w:pPr>
      <w:widowControl/>
      <w:spacing w:before="100" w:beforeAutospacing="1" w:after="100" w:afterAutospacing="1"/>
      <w:jc w:val="right"/>
    </w:pPr>
    <w:rPr>
      <w:rFonts w:ascii="Times New Roman" w:eastAsia="Arial Unicode MS" w:hAnsi="Times New Roman"/>
      <w:b/>
      <w:bCs/>
      <w:snapToGrid/>
      <w:sz w:val="18"/>
      <w:szCs w:val="18"/>
    </w:rPr>
  </w:style>
  <w:style w:type="paragraph" w:customStyle="1" w:styleId="xl45">
    <w:name w:val="xl45"/>
    <w:basedOn w:val="Normal"/>
    <w:rsid w:val="004B0FDD"/>
    <w:pPr>
      <w:widowControl/>
      <w:spacing w:before="100" w:beforeAutospacing="1" w:after="100" w:afterAutospacing="1"/>
      <w:jc w:val="right"/>
    </w:pPr>
    <w:rPr>
      <w:rFonts w:ascii="Arial" w:eastAsia="Arial Unicode MS" w:hAnsi="Arial" w:cs="Arial"/>
      <w:b/>
      <w:bCs/>
      <w:snapToGrid/>
      <w:color w:val="0000FF"/>
      <w:sz w:val="16"/>
      <w:szCs w:val="16"/>
    </w:rPr>
  </w:style>
  <w:style w:type="paragraph" w:customStyle="1" w:styleId="xl46">
    <w:name w:val="xl46"/>
    <w:basedOn w:val="Normal"/>
    <w:rsid w:val="004B0FDD"/>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7">
    <w:name w:val="xl47"/>
    <w:basedOn w:val="Normal"/>
    <w:rsid w:val="004B0FDD"/>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8">
    <w:name w:val="xl48"/>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9">
    <w:name w:val="xl49"/>
    <w:basedOn w:val="Normal"/>
    <w:rsid w:val="004B0FDD"/>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50">
    <w:name w:val="xl50"/>
    <w:basedOn w:val="Normal"/>
    <w:rsid w:val="004B0FDD"/>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51">
    <w:name w:val="xl51"/>
    <w:basedOn w:val="Normal"/>
    <w:rsid w:val="004B0FDD"/>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customStyle="1" w:styleId="xl52">
    <w:name w:val="xl52"/>
    <w:basedOn w:val="Normal"/>
    <w:rsid w:val="004B0FDD"/>
    <w:pPr>
      <w:widowControl/>
      <w:spacing w:before="100" w:beforeAutospacing="1" w:after="100" w:afterAutospacing="1"/>
      <w:jc w:val="right"/>
    </w:pPr>
    <w:rPr>
      <w:rFonts w:ascii="Times New Roman" w:eastAsia="Arial Unicode MS" w:hAnsi="Times New Roman"/>
      <w:snapToGrid/>
      <w:color w:val="FF0000"/>
      <w:sz w:val="16"/>
      <w:szCs w:val="16"/>
    </w:rPr>
  </w:style>
  <w:style w:type="paragraph" w:customStyle="1" w:styleId="xl53">
    <w:name w:val="xl53"/>
    <w:basedOn w:val="Normal"/>
    <w:rsid w:val="004B0FDD"/>
    <w:pPr>
      <w:widowControl/>
      <w:shd w:val="clear" w:color="auto" w:fill="C0C0C0"/>
      <w:spacing w:before="100" w:beforeAutospacing="1" w:after="100" w:afterAutospacing="1"/>
      <w:jc w:val="right"/>
    </w:pPr>
    <w:rPr>
      <w:rFonts w:ascii="Times New Roman" w:eastAsia="Arial Unicode MS" w:hAnsi="Times New Roman"/>
      <w:b/>
      <w:bCs/>
      <w:snapToGrid/>
      <w:color w:val="000000"/>
      <w:sz w:val="18"/>
      <w:szCs w:val="18"/>
    </w:rPr>
  </w:style>
  <w:style w:type="paragraph" w:customStyle="1" w:styleId="xl54">
    <w:name w:val="xl54"/>
    <w:basedOn w:val="Normal"/>
    <w:rsid w:val="004B0FDD"/>
    <w:pPr>
      <w:widowControl/>
      <w:spacing w:before="100" w:beforeAutospacing="1" w:after="100" w:afterAutospacing="1"/>
    </w:pPr>
    <w:rPr>
      <w:rFonts w:ascii="Arial" w:eastAsia="Arial Unicode MS" w:hAnsi="Arial" w:cs="Arial"/>
      <w:snapToGrid/>
      <w:color w:val="000000"/>
      <w:szCs w:val="24"/>
    </w:rPr>
  </w:style>
  <w:style w:type="paragraph" w:customStyle="1" w:styleId="xl55">
    <w:name w:val="xl55"/>
    <w:basedOn w:val="Normal"/>
    <w:rsid w:val="004B0FDD"/>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styleId="Bloktekst">
    <w:name w:val="Block Text"/>
    <w:basedOn w:val="Normal"/>
    <w:rsid w:val="004B0FDD"/>
    <w:pPr>
      <w:widowControl/>
      <w:tabs>
        <w:tab w:val="left" w:pos="1309"/>
        <w:tab w:val="left" w:pos="2618"/>
        <w:tab w:val="left" w:pos="3927"/>
        <w:tab w:val="left" w:pos="5236"/>
        <w:tab w:val="left" w:pos="6545"/>
        <w:tab w:val="left" w:pos="7854"/>
        <w:tab w:val="right" w:pos="9163"/>
      </w:tabs>
      <w:ind w:left="1304" w:right="1410"/>
      <w:jc w:val="both"/>
    </w:pPr>
    <w:rPr>
      <w:rFonts w:ascii="Times New Roman" w:hAnsi="Times New Roman"/>
      <w:snapToGrid/>
      <w:szCs w:val="24"/>
    </w:rPr>
  </w:style>
  <w:style w:type="character" w:styleId="Strk">
    <w:name w:val="Strong"/>
    <w:basedOn w:val="Standardskrifttypeiafsnit"/>
    <w:qFormat/>
    <w:rsid w:val="004B0FDD"/>
    <w:rPr>
      <w:b/>
      <w:bCs/>
    </w:rPr>
  </w:style>
  <w:style w:type="paragraph" w:styleId="Kommentartekst">
    <w:name w:val="annotation text"/>
    <w:basedOn w:val="Normal"/>
    <w:link w:val="KommentartekstTegn"/>
    <w:semiHidden/>
    <w:rsid w:val="004B0FDD"/>
    <w:pPr>
      <w:widowControl/>
    </w:pPr>
    <w:rPr>
      <w:rFonts w:ascii="Times New Roman" w:hAnsi="Times New Roman"/>
      <w:snapToGrid/>
      <w:sz w:val="20"/>
    </w:rPr>
  </w:style>
  <w:style w:type="table" w:styleId="Tabel-Gitter">
    <w:name w:val="Table Grid"/>
    <w:basedOn w:val="Tabel-Normal"/>
    <w:uiPriority w:val="39"/>
    <w:rsid w:val="004C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se-overskr-DK">
    <w:name w:val="Bestemmelse-overskr.-DK"/>
    <w:basedOn w:val="Normal"/>
    <w:next w:val="Bestemmelse-pktops-DK"/>
    <w:rsid w:val="008904CC"/>
    <w:pPr>
      <w:widowControl/>
      <w:numPr>
        <w:numId w:val="1"/>
      </w:numPr>
      <w:spacing w:before="150" w:after="150"/>
    </w:pPr>
    <w:rPr>
      <w:rFonts w:ascii="Times New Roman" w:hAnsi="Times New Roman"/>
      <w:b/>
      <w:bCs/>
      <w:snapToGrid/>
      <w:sz w:val="22"/>
      <w:szCs w:val="22"/>
    </w:rPr>
  </w:style>
  <w:style w:type="paragraph" w:customStyle="1" w:styleId="Bestemmelse-pktops-DK">
    <w:name w:val="Bestemmelse-pkt.ops.-DK"/>
    <w:link w:val="Bestemmelse-pktops-DKTegnTegn"/>
    <w:rsid w:val="008904CC"/>
    <w:pPr>
      <w:numPr>
        <w:ilvl w:val="1"/>
        <w:numId w:val="1"/>
      </w:numPr>
      <w:spacing w:before="60" w:after="60"/>
    </w:pPr>
    <w:rPr>
      <w:color w:val="000000"/>
      <w:sz w:val="22"/>
      <w:szCs w:val="22"/>
    </w:rPr>
  </w:style>
  <w:style w:type="character" w:customStyle="1" w:styleId="Bestemmelse-pktops-DKTegnTegn">
    <w:name w:val="Bestemmelse-pkt.ops.-DK Tegn Tegn"/>
    <w:basedOn w:val="Standardskrifttypeiafsnit"/>
    <w:link w:val="Bestemmelse-pktops-DK"/>
    <w:rsid w:val="008904CC"/>
    <w:rPr>
      <w:color w:val="000000"/>
      <w:sz w:val="22"/>
      <w:szCs w:val="22"/>
    </w:rPr>
  </w:style>
  <w:style w:type="paragraph" w:customStyle="1" w:styleId="Blokanfrselstegn">
    <w:name w:val="Blokanførselstegn"/>
    <w:basedOn w:val="Normal"/>
    <w:rsid w:val="00F569E5"/>
    <w:pPr>
      <w:widowControl/>
      <w:spacing w:before="100" w:after="100"/>
      <w:ind w:left="360" w:right="360"/>
    </w:pPr>
    <w:rPr>
      <w:rFonts w:ascii="Times New Roman" w:hAnsi="Times New Roman"/>
    </w:rPr>
  </w:style>
  <w:style w:type="character" w:customStyle="1" w:styleId="Kraftig">
    <w:name w:val="Kraftig"/>
    <w:rsid w:val="00F569E5"/>
    <w:rPr>
      <w:b/>
    </w:rPr>
  </w:style>
  <w:style w:type="paragraph" w:customStyle="1" w:styleId="Blockquote">
    <w:name w:val="Blockquote"/>
    <w:basedOn w:val="Normal"/>
    <w:rsid w:val="00F569E5"/>
    <w:pPr>
      <w:spacing w:before="100" w:after="100"/>
      <w:ind w:left="360" w:right="360"/>
    </w:pPr>
    <w:rPr>
      <w:rFonts w:ascii="Times New Roman" w:hAnsi="Times New Roman"/>
    </w:rPr>
  </w:style>
  <w:style w:type="paragraph" w:styleId="Markeringsbobletekst">
    <w:name w:val="Balloon Text"/>
    <w:basedOn w:val="Normal"/>
    <w:link w:val="MarkeringsbobletekstTegn"/>
    <w:semiHidden/>
    <w:rsid w:val="004B0FDD"/>
    <w:rPr>
      <w:rFonts w:ascii="Tahoma" w:hAnsi="Tahoma" w:cs="Tahoma"/>
      <w:sz w:val="16"/>
      <w:szCs w:val="16"/>
    </w:rPr>
  </w:style>
  <w:style w:type="paragraph" w:customStyle="1" w:styleId="Bestemmelser-overskrift-DK">
    <w:name w:val="Bestemmelser-overskrift-DK"/>
    <w:basedOn w:val="Normal"/>
    <w:next w:val="Bestemmelser-tekst-Dk"/>
    <w:qFormat/>
    <w:rsid w:val="00C040AF"/>
    <w:pPr>
      <w:widowControl/>
      <w:numPr>
        <w:numId w:val="2"/>
      </w:numPr>
      <w:spacing w:after="120" w:line="24" w:lineRule="atLeast"/>
    </w:pPr>
    <w:rPr>
      <w:rFonts w:ascii="Times New Roman" w:hAnsi="Times New Roman"/>
      <w:b/>
      <w:snapToGrid/>
      <w:sz w:val="22"/>
    </w:rPr>
  </w:style>
  <w:style w:type="paragraph" w:customStyle="1" w:styleId="Bestemmelser-tekst-Dk">
    <w:name w:val="Bestemmelser-tekst-Dk"/>
    <w:basedOn w:val="Normal"/>
    <w:rsid w:val="00C040AF"/>
    <w:pPr>
      <w:widowControl/>
      <w:numPr>
        <w:ilvl w:val="1"/>
        <w:numId w:val="2"/>
      </w:numPr>
      <w:spacing w:after="120" w:line="24" w:lineRule="atLeast"/>
    </w:pPr>
    <w:rPr>
      <w:rFonts w:ascii="Times New Roman" w:hAnsi="Times New Roman"/>
      <w:snapToGrid/>
      <w:sz w:val="22"/>
    </w:rPr>
  </w:style>
  <w:style w:type="paragraph" w:styleId="Listeafsnit">
    <w:name w:val="List Paragraph"/>
    <w:basedOn w:val="Normal"/>
    <w:link w:val="ListeafsnitTegn"/>
    <w:uiPriority w:val="34"/>
    <w:qFormat/>
    <w:rsid w:val="00576403"/>
    <w:pPr>
      <w:ind w:left="720"/>
      <w:contextualSpacing/>
    </w:pPr>
    <w:rPr>
      <w:snapToGrid/>
    </w:rPr>
  </w:style>
  <w:style w:type="character" w:customStyle="1" w:styleId="SlutnotetekstTegn">
    <w:name w:val="Slutnotetekst Tegn"/>
    <w:link w:val="Slutnotetekst"/>
    <w:semiHidden/>
    <w:locked/>
    <w:rsid w:val="002E0EB4"/>
    <w:rPr>
      <w:rFonts w:ascii="Dutch" w:hAnsi="Dutch"/>
      <w:snapToGrid w:val="0"/>
      <w:sz w:val="24"/>
    </w:rPr>
  </w:style>
  <w:style w:type="character" w:customStyle="1" w:styleId="SidehovedTegn">
    <w:name w:val="Sidehoved Tegn"/>
    <w:basedOn w:val="Standardskrifttypeiafsnit"/>
    <w:link w:val="Sidehoved"/>
    <w:rsid w:val="00C42A73"/>
    <w:rPr>
      <w:rFonts w:ascii="Dutch" w:hAnsi="Dutch"/>
      <w:snapToGrid w:val="0"/>
      <w:sz w:val="24"/>
    </w:rPr>
  </w:style>
  <w:style w:type="character" w:styleId="Pladsholdertekst">
    <w:name w:val="Placeholder Text"/>
    <w:basedOn w:val="Standardskrifttypeiafsnit"/>
    <w:uiPriority w:val="99"/>
    <w:semiHidden/>
    <w:rsid w:val="00047C6F"/>
    <w:rPr>
      <w:color w:val="808080"/>
    </w:rPr>
  </w:style>
  <w:style w:type="numbering" w:customStyle="1" w:styleId="TypografiAutomatisknummerering11pktKursivTekst1Venstre-0">
    <w:name w:val="Typografi Automatisk nummerering 11 pkt Kursiv Tekst 1 Venstre:  -0..."/>
    <w:basedOn w:val="Ingenoversigt"/>
    <w:rsid w:val="008422B0"/>
    <w:pPr>
      <w:numPr>
        <w:numId w:val="3"/>
      </w:numPr>
    </w:pPr>
  </w:style>
  <w:style w:type="numbering" w:customStyle="1" w:styleId="TypografiTypografiAutomatisknummerering11pktKursivTekst1Venstr">
    <w:name w:val="Typografi Typografi Automatisk nummerering 11 pkt Kursiv Tekst 1 Venstr..."/>
    <w:basedOn w:val="Ingenoversigt"/>
    <w:rsid w:val="00A125B4"/>
    <w:pPr>
      <w:numPr>
        <w:numId w:val="4"/>
      </w:numPr>
    </w:pPr>
  </w:style>
  <w:style w:type="numbering" w:customStyle="1" w:styleId="TypografiTypografiAutomatisknummerering11pktKursivTekst1Venstr1">
    <w:name w:val="Typografi Typografi Automatisk nummerering 11 pkt Kursiv Tekst 1 Venstr...1"/>
    <w:basedOn w:val="Ingenoversigt"/>
    <w:rsid w:val="00A125B4"/>
    <w:pPr>
      <w:numPr>
        <w:numId w:val="5"/>
      </w:numPr>
    </w:pPr>
  </w:style>
  <w:style w:type="numbering" w:customStyle="1" w:styleId="TypografiAutomatisknummerering11pktKursivTekst1Venstre-01">
    <w:name w:val="Typografi Automatisk nummerering 11 pkt Kursiv Tekst 1 Venstre:  -0...1"/>
    <w:basedOn w:val="Ingenoversigt"/>
    <w:rsid w:val="00A125B4"/>
    <w:pPr>
      <w:numPr>
        <w:numId w:val="6"/>
      </w:numPr>
    </w:pPr>
  </w:style>
  <w:style w:type="numbering" w:customStyle="1" w:styleId="TypografiAutomatisknummerering11pktKursivTekst1Venstre-02">
    <w:name w:val="Typografi Automatisk nummerering 11 pkt Kursiv Tekst 1 Venstre:  -0...2"/>
    <w:basedOn w:val="Ingenoversigt"/>
    <w:rsid w:val="00672DEB"/>
    <w:pPr>
      <w:numPr>
        <w:numId w:val="7"/>
      </w:numPr>
    </w:pPr>
  </w:style>
  <w:style w:type="paragraph" w:customStyle="1" w:styleId="Lillev">
    <w:name w:val="Lille v"/>
    <w:basedOn w:val="Sidehoved"/>
    <w:qFormat/>
    <w:rsid w:val="005E7463"/>
    <w:pPr>
      <w:widowControl/>
      <w:tabs>
        <w:tab w:val="clear" w:pos="4819"/>
        <w:tab w:val="clear" w:pos="9638"/>
      </w:tabs>
      <w:spacing w:line="200" w:lineRule="atLeast"/>
      <w:ind w:right="3289"/>
      <w:jc w:val="both"/>
    </w:pPr>
    <w:rPr>
      <w:rFonts w:ascii="Arial" w:hAnsi="Arial"/>
      <w:snapToGrid/>
      <w:sz w:val="14"/>
      <w:szCs w:val="24"/>
      <w:lang w:eastAsia="en-US"/>
    </w:rPr>
  </w:style>
  <w:style w:type="numbering" w:customStyle="1" w:styleId="TypografiTypografiAutomatisknummerering11pktKursivTekst1Venstr2">
    <w:name w:val="Typografi Typografi Automatisk nummerering 11 pkt Kursiv Tekst 1 Venstr...2"/>
    <w:basedOn w:val="Ingenoversigt"/>
    <w:rsid w:val="002762A3"/>
    <w:pPr>
      <w:numPr>
        <w:numId w:val="8"/>
      </w:numPr>
    </w:pPr>
  </w:style>
  <w:style w:type="character" w:styleId="Fremhv">
    <w:name w:val="Emphasis"/>
    <w:basedOn w:val="Standardskrifttypeiafsnit"/>
    <w:qFormat/>
    <w:rsid w:val="007B5A13"/>
    <w:rPr>
      <w:i/>
    </w:rPr>
  </w:style>
  <w:style w:type="character" w:customStyle="1" w:styleId="ft01">
    <w:name w:val="ft01"/>
    <w:basedOn w:val="Standardskrifttypeiafsnit"/>
    <w:rsid w:val="007B5A13"/>
    <w:rPr>
      <w:rFonts w:ascii="Times New Roman" w:hAnsi="Times New Roman" w:cs="Times New Roman" w:hint="default"/>
      <w:b/>
      <w:bCs/>
      <w:i w:val="0"/>
      <w:iCs w:val="0"/>
      <w:color w:val="000000"/>
      <w:sz w:val="46"/>
      <w:szCs w:val="46"/>
    </w:rPr>
  </w:style>
  <w:style w:type="character" w:customStyle="1" w:styleId="ft11">
    <w:name w:val="ft11"/>
    <w:basedOn w:val="Standardskrifttypeiafsnit"/>
    <w:rsid w:val="007B5A13"/>
    <w:rPr>
      <w:rFonts w:ascii="Times New Roman" w:hAnsi="Times New Roman" w:cs="Times New Roman" w:hint="default"/>
      <w:b w:val="0"/>
      <w:bCs w:val="0"/>
      <w:i w:val="0"/>
      <w:iCs w:val="0"/>
      <w:color w:val="000000"/>
      <w:sz w:val="41"/>
      <w:szCs w:val="41"/>
    </w:rPr>
  </w:style>
  <w:style w:type="character" w:customStyle="1" w:styleId="ft21">
    <w:name w:val="ft21"/>
    <w:basedOn w:val="Standardskrifttypeiafsnit"/>
    <w:rsid w:val="007B5A13"/>
    <w:rPr>
      <w:rFonts w:ascii="Times New Roman" w:hAnsi="Times New Roman" w:cs="Times New Roman" w:hint="default"/>
      <w:b/>
      <w:bCs/>
      <w:i w:val="0"/>
      <w:iCs w:val="0"/>
      <w:color w:val="000000"/>
      <w:sz w:val="41"/>
      <w:szCs w:val="41"/>
    </w:rPr>
  </w:style>
  <w:style w:type="character" w:customStyle="1" w:styleId="FodnotetekstTegn">
    <w:name w:val="Fodnotetekst Tegn"/>
    <w:link w:val="Fodnotetekst"/>
    <w:uiPriority w:val="99"/>
    <w:semiHidden/>
    <w:locked/>
    <w:rsid w:val="007645AB"/>
    <w:rPr>
      <w:rFonts w:ascii="Dutch" w:hAnsi="Dutch"/>
      <w:snapToGrid w:val="0"/>
      <w:sz w:val="24"/>
    </w:rPr>
  </w:style>
  <w:style w:type="paragraph" w:styleId="Korrektur">
    <w:name w:val="Revision"/>
    <w:hidden/>
    <w:uiPriority w:val="99"/>
    <w:semiHidden/>
    <w:rsid w:val="00887D9D"/>
    <w:rPr>
      <w:rFonts w:ascii="Dutch" w:hAnsi="Dutch"/>
      <w:snapToGrid w:val="0"/>
      <w:sz w:val="24"/>
    </w:rPr>
  </w:style>
  <w:style w:type="character" w:styleId="Hyperlink">
    <w:name w:val="Hyperlink"/>
    <w:basedOn w:val="Standardskrifttypeiafsnit"/>
    <w:uiPriority w:val="99"/>
    <w:unhideWhenUsed/>
    <w:rsid w:val="00FC740F"/>
    <w:rPr>
      <w:color w:val="0000BF"/>
      <w:u w:val="single"/>
    </w:rPr>
  </w:style>
  <w:style w:type="paragraph" w:customStyle="1" w:styleId="Bestemmelser-tekst-DK0">
    <w:name w:val="Bestemmelser-tekst-DK"/>
    <w:basedOn w:val="Normal"/>
    <w:link w:val="Bestemmelser-tekst-DKChar"/>
    <w:uiPriority w:val="99"/>
    <w:rsid w:val="00335642"/>
    <w:pPr>
      <w:widowControl/>
      <w:tabs>
        <w:tab w:val="num" w:pos="567"/>
      </w:tabs>
      <w:spacing w:after="120" w:line="24" w:lineRule="atLeast"/>
      <w:ind w:left="567" w:hanging="567"/>
    </w:pPr>
    <w:rPr>
      <w:rFonts w:ascii="Times New Roman" w:hAnsi="Times New Roman"/>
      <w:snapToGrid/>
      <w:sz w:val="22"/>
    </w:rPr>
  </w:style>
  <w:style w:type="character" w:customStyle="1" w:styleId="Bestemmelser-tekst-DKChar">
    <w:name w:val="Bestemmelser-tekst-DK Char"/>
    <w:basedOn w:val="Standardskrifttypeiafsnit"/>
    <w:link w:val="Bestemmelser-tekst-DK0"/>
    <w:uiPriority w:val="99"/>
    <w:rsid w:val="00335642"/>
    <w:rPr>
      <w:sz w:val="22"/>
    </w:rPr>
  </w:style>
  <w:style w:type="paragraph" w:customStyle="1" w:styleId="Default">
    <w:name w:val="Default"/>
    <w:rsid w:val="00C94B93"/>
    <w:pPr>
      <w:autoSpaceDE w:val="0"/>
      <w:autoSpaceDN w:val="0"/>
      <w:adjustRightInd w:val="0"/>
    </w:pPr>
    <w:rPr>
      <w:rFonts w:eastAsiaTheme="minorHAnsi"/>
      <w:color w:val="000000"/>
      <w:sz w:val="24"/>
      <w:szCs w:val="24"/>
      <w:lang w:eastAsia="en-US"/>
    </w:rPr>
  </w:style>
  <w:style w:type="paragraph" w:styleId="Indholdsfortegnelse1">
    <w:name w:val="toc 1"/>
    <w:basedOn w:val="Normal"/>
    <w:next w:val="Normal"/>
    <w:uiPriority w:val="39"/>
    <w:rsid w:val="008D1859"/>
    <w:pPr>
      <w:keepNext/>
      <w:keepLines/>
      <w:widowControl/>
      <w:tabs>
        <w:tab w:val="right" w:pos="7371"/>
      </w:tabs>
      <w:suppressAutoHyphens/>
      <w:spacing w:before="240" w:after="40" w:line="260" w:lineRule="atLeast"/>
      <w:ind w:left="851" w:right="1134" w:hanging="851"/>
    </w:pPr>
    <w:rPr>
      <w:rFonts w:ascii="Verdana" w:hAnsi="Verdana" w:cs="Arial"/>
      <w:noProof/>
      <w:snapToGrid/>
      <w:sz w:val="22"/>
    </w:rPr>
  </w:style>
  <w:style w:type="paragraph" w:styleId="Indholdsfortegnelse2">
    <w:name w:val="toc 2"/>
    <w:basedOn w:val="Indholdsfortegnelse1"/>
    <w:next w:val="Normal"/>
    <w:uiPriority w:val="39"/>
    <w:rsid w:val="008D1859"/>
    <w:pPr>
      <w:keepNext w:val="0"/>
      <w:spacing w:before="0"/>
    </w:pPr>
    <w:rPr>
      <w:color w:val="333333"/>
    </w:rPr>
  </w:style>
  <w:style w:type="paragraph" w:styleId="Almindeligtekst">
    <w:name w:val="Plain Text"/>
    <w:basedOn w:val="Normal"/>
    <w:link w:val="AlmindeligtekstTegn"/>
    <w:uiPriority w:val="99"/>
    <w:semiHidden/>
    <w:unhideWhenUsed/>
    <w:rsid w:val="00E613EB"/>
    <w:pPr>
      <w:widowControl/>
    </w:pPr>
    <w:rPr>
      <w:rFonts w:ascii="Verdana" w:eastAsiaTheme="minorHAnsi" w:hAnsi="Verdana" w:cstheme="minorBidi"/>
      <w:snapToGrid/>
      <w:sz w:val="20"/>
      <w:szCs w:val="21"/>
      <w:lang w:eastAsia="en-US"/>
    </w:rPr>
  </w:style>
  <w:style w:type="character" w:customStyle="1" w:styleId="AlmindeligtekstTegn">
    <w:name w:val="Almindelig tekst Tegn"/>
    <w:basedOn w:val="Standardskrifttypeiafsnit"/>
    <w:link w:val="Almindeligtekst"/>
    <w:uiPriority w:val="99"/>
    <w:semiHidden/>
    <w:rsid w:val="00E613EB"/>
    <w:rPr>
      <w:rFonts w:ascii="Verdana" w:eastAsiaTheme="minorHAnsi" w:hAnsi="Verdana" w:cstheme="minorBidi"/>
      <w:szCs w:val="21"/>
      <w:lang w:eastAsia="en-US"/>
    </w:rPr>
  </w:style>
  <w:style w:type="character" w:customStyle="1" w:styleId="Overskrift1Tegn">
    <w:name w:val="Overskrift 1 Tegn"/>
    <w:basedOn w:val="Standardskrifttypeiafsnit"/>
    <w:link w:val="Overskrift1"/>
    <w:rsid w:val="00735D1B"/>
    <w:rPr>
      <w:rFonts w:ascii="Dutch" w:hAnsi="Dutch"/>
      <w:b/>
      <w:snapToGrid w:val="0"/>
      <w:sz w:val="24"/>
    </w:rPr>
  </w:style>
  <w:style w:type="character" w:customStyle="1" w:styleId="Overskrift2Tegn">
    <w:name w:val="Overskrift 2 Tegn"/>
    <w:basedOn w:val="Standardskrifttypeiafsnit"/>
    <w:link w:val="Overskrift2"/>
    <w:rsid w:val="00735D1B"/>
    <w:rPr>
      <w:rFonts w:ascii="Dutch" w:hAnsi="Dutch"/>
      <w:b/>
      <w:snapToGrid w:val="0"/>
      <w:spacing w:val="-3"/>
      <w:sz w:val="24"/>
    </w:rPr>
  </w:style>
  <w:style w:type="character" w:customStyle="1" w:styleId="Overskrift3Tegn">
    <w:name w:val="Overskrift 3 Tegn"/>
    <w:basedOn w:val="Standardskrifttypeiafsnit"/>
    <w:link w:val="Overskrift3"/>
    <w:rsid w:val="00735D1B"/>
    <w:rPr>
      <w:sz w:val="24"/>
    </w:rPr>
  </w:style>
  <w:style w:type="character" w:customStyle="1" w:styleId="Overskrift4Tegn">
    <w:name w:val="Overskrift 4 Tegn"/>
    <w:basedOn w:val="Standardskrifttypeiafsnit"/>
    <w:link w:val="Overskrift4"/>
    <w:rsid w:val="00735D1B"/>
    <w:rPr>
      <w:rFonts w:ascii="Times" w:hAnsi="Times"/>
      <w:b/>
      <w:snapToGrid w:val="0"/>
      <w:sz w:val="34"/>
    </w:rPr>
  </w:style>
  <w:style w:type="character" w:customStyle="1" w:styleId="Overskrift5Tegn">
    <w:name w:val="Overskrift 5 Tegn"/>
    <w:basedOn w:val="Standardskrifttypeiafsnit"/>
    <w:link w:val="Overskrift5"/>
    <w:rsid w:val="00735D1B"/>
    <w:rPr>
      <w:rFonts w:ascii="Dutch" w:hAnsi="Dutch"/>
      <w:b/>
      <w:snapToGrid w:val="0"/>
      <w:sz w:val="24"/>
      <w:u w:val="single"/>
    </w:rPr>
  </w:style>
  <w:style w:type="character" w:customStyle="1" w:styleId="Overskrift6Tegn">
    <w:name w:val="Overskrift 6 Tegn"/>
    <w:basedOn w:val="Standardskrifttypeiafsnit"/>
    <w:link w:val="Overskrift6"/>
    <w:rsid w:val="00735D1B"/>
    <w:rPr>
      <w:sz w:val="24"/>
      <w:u w:val="single"/>
    </w:rPr>
  </w:style>
  <w:style w:type="character" w:customStyle="1" w:styleId="Overskrift7Tegn">
    <w:name w:val="Overskrift 7 Tegn"/>
    <w:basedOn w:val="Standardskrifttypeiafsnit"/>
    <w:link w:val="Overskrift7"/>
    <w:rsid w:val="00735D1B"/>
    <w:rPr>
      <w:rFonts w:ascii="Dutch" w:hAnsi="Dutch"/>
      <w:b/>
      <w:snapToGrid w:val="0"/>
      <w:sz w:val="28"/>
      <w:u w:val="single"/>
    </w:rPr>
  </w:style>
  <w:style w:type="character" w:customStyle="1" w:styleId="Overskrift8Tegn">
    <w:name w:val="Overskrift 8 Tegn"/>
    <w:basedOn w:val="Standardskrifttypeiafsnit"/>
    <w:link w:val="Overskrift8"/>
    <w:rsid w:val="00735D1B"/>
    <w:rPr>
      <w:rFonts w:ascii="Dutch" w:hAnsi="Dutch"/>
      <w:b/>
      <w:snapToGrid w:val="0"/>
      <w:spacing w:val="-3"/>
      <w:sz w:val="24"/>
    </w:rPr>
  </w:style>
  <w:style w:type="character" w:customStyle="1" w:styleId="Overskrift9Tegn">
    <w:name w:val="Overskrift 9 Tegn"/>
    <w:basedOn w:val="Standardskrifttypeiafsnit"/>
    <w:link w:val="Overskrift9"/>
    <w:rsid w:val="00735D1B"/>
    <w:rPr>
      <w:b/>
      <w:snapToGrid w:val="0"/>
      <w:sz w:val="40"/>
      <w:lang w:val="en-US"/>
    </w:rPr>
  </w:style>
  <w:style w:type="character" w:customStyle="1" w:styleId="SidefodTegn">
    <w:name w:val="Sidefod Tegn"/>
    <w:basedOn w:val="Standardskrifttypeiafsnit"/>
    <w:link w:val="Sidefod"/>
    <w:uiPriority w:val="99"/>
    <w:rsid w:val="00735D1B"/>
    <w:rPr>
      <w:rFonts w:ascii="Dutch" w:hAnsi="Dutch"/>
      <w:snapToGrid w:val="0"/>
      <w:sz w:val="24"/>
    </w:rPr>
  </w:style>
  <w:style w:type="character" w:customStyle="1" w:styleId="BrdtekstTegn">
    <w:name w:val="Brødtekst Tegn"/>
    <w:basedOn w:val="Standardskrifttypeiafsnit"/>
    <w:link w:val="Brdtekst"/>
    <w:rsid w:val="00735D1B"/>
    <w:rPr>
      <w:rFonts w:ascii="Dutch" w:hAnsi="Dutch"/>
      <w:b/>
      <w:snapToGrid w:val="0"/>
      <w:sz w:val="24"/>
    </w:rPr>
  </w:style>
  <w:style w:type="character" w:customStyle="1" w:styleId="Brdtekst2Tegn">
    <w:name w:val="Brødtekst 2 Tegn"/>
    <w:basedOn w:val="Standardskrifttypeiafsnit"/>
    <w:link w:val="Brdtekst2"/>
    <w:rsid w:val="00735D1B"/>
    <w:rPr>
      <w:rFonts w:ascii="Dutch" w:hAnsi="Dutch"/>
      <w:b/>
      <w:snapToGrid w:val="0"/>
      <w:sz w:val="24"/>
      <w:u w:val="single"/>
    </w:rPr>
  </w:style>
  <w:style w:type="character" w:customStyle="1" w:styleId="Brdtekstindrykning2Tegn">
    <w:name w:val="Brødtekstindrykning 2 Tegn"/>
    <w:basedOn w:val="Standardskrifttypeiafsnit"/>
    <w:link w:val="Brdtekstindrykning2"/>
    <w:rsid w:val="00735D1B"/>
    <w:rPr>
      <w:rFonts w:ascii="Dutch" w:hAnsi="Dutch"/>
      <w:snapToGrid w:val="0"/>
      <w:spacing w:val="-3"/>
      <w:sz w:val="24"/>
    </w:rPr>
  </w:style>
  <w:style w:type="character" w:customStyle="1" w:styleId="Brdtekst3Tegn">
    <w:name w:val="Brødtekst 3 Tegn"/>
    <w:basedOn w:val="Standardskrifttypeiafsnit"/>
    <w:link w:val="Brdtekst3"/>
    <w:rsid w:val="00735D1B"/>
    <w:rPr>
      <w:rFonts w:ascii="Dutch" w:hAnsi="Dutch"/>
      <w:b/>
      <w:snapToGrid w:val="0"/>
      <w:sz w:val="24"/>
    </w:rPr>
  </w:style>
  <w:style w:type="character" w:customStyle="1" w:styleId="DokumentoversigtTegn">
    <w:name w:val="Dokumentoversigt Tegn"/>
    <w:basedOn w:val="Standardskrifttypeiafsnit"/>
    <w:link w:val="Dokumentoversigt"/>
    <w:semiHidden/>
    <w:rsid w:val="00735D1B"/>
    <w:rPr>
      <w:rFonts w:ascii="Tahoma" w:hAnsi="Tahoma"/>
      <w:snapToGrid w:val="0"/>
      <w:sz w:val="24"/>
      <w:shd w:val="clear" w:color="auto" w:fill="000080"/>
    </w:rPr>
  </w:style>
  <w:style w:type="character" w:customStyle="1" w:styleId="BrdtekstindrykningTegn">
    <w:name w:val="Brødtekstindrykning Tegn"/>
    <w:basedOn w:val="Standardskrifttypeiafsnit"/>
    <w:link w:val="Brdtekstindrykning"/>
    <w:rsid w:val="00735D1B"/>
    <w:rPr>
      <w:rFonts w:ascii="Dutch" w:hAnsi="Dutch"/>
      <w:snapToGrid w:val="0"/>
      <w:sz w:val="24"/>
    </w:rPr>
  </w:style>
  <w:style w:type="character" w:customStyle="1" w:styleId="Brdtekstindrykning3Tegn">
    <w:name w:val="Brødtekstindrykning 3 Tegn"/>
    <w:basedOn w:val="Standardskrifttypeiafsnit"/>
    <w:link w:val="Brdtekstindrykning3"/>
    <w:rsid w:val="00735D1B"/>
    <w:rPr>
      <w:rFonts w:ascii="Dutch Bold" w:hAnsi="Dutch Bold"/>
      <w:snapToGrid w:val="0"/>
      <w:sz w:val="28"/>
      <w:lang w:val="en-US"/>
    </w:rPr>
  </w:style>
  <w:style w:type="character" w:customStyle="1" w:styleId="KommentartekstTegn">
    <w:name w:val="Kommentartekst Tegn"/>
    <w:basedOn w:val="Standardskrifttypeiafsnit"/>
    <w:link w:val="Kommentartekst"/>
    <w:semiHidden/>
    <w:rsid w:val="00735D1B"/>
  </w:style>
  <w:style w:type="character" w:customStyle="1" w:styleId="MarkeringsbobletekstTegn">
    <w:name w:val="Markeringsbobletekst Tegn"/>
    <w:basedOn w:val="Standardskrifttypeiafsnit"/>
    <w:link w:val="Markeringsbobletekst"/>
    <w:semiHidden/>
    <w:rsid w:val="00735D1B"/>
    <w:rPr>
      <w:rFonts w:ascii="Tahoma" w:hAnsi="Tahoma" w:cs="Tahoma"/>
      <w:snapToGrid w:val="0"/>
      <w:sz w:val="16"/>
      <w:szCs w:val="16"/>
    </w:rPr>
  </w:style>
  <w:style w:type="character" w:styleId="Kommentarhenvisning">
    <w:name w:val="annotation reference"/>
    <w:basedOn w:val="Standardskrifttypeiafsnit"/>
    <w:semiHidden/>
    <w:unhideWhenUsed/>
    <w:rsid w:val="00320E83"/>
    <w:rPr>
      <w:sz w:val="16"/>
      <w:szCs w:val="16"/>
    </w:rPr>
  </w:style>
  <w:style w:type="paragraph" w:styleId="Kommentaremne">
    <w:name w:val="annotation subject"/>
    <w:basedOn w:val="Kommentartekst"/>
    <w:next w:val="Kommentartekst"/>
    <w:link w:val="KommentaremneTegn"/>
    <w:semiHidden/>
    <w:unhideWhenUsed/>
    <w:rsid w:val="00320E83"/>
    <w:pPr>
      <w:widowControl w:val="0"/>
    </w:pPr>
    <w:rPr>
      <w:rFonts w:ascii="Dutch" w:hAnsi="Dutch"/>
      <w:b/>
      <w:bCs/>
      <w:snapToGrid w:val="0"/>
    </w:rPr>
  </w:style>
  <w:style w:type="character" w:customStyle="1" w:styleId="KommentaremneTegn">
    <w:name w:val="Kommentaremne Tegn"/>
    <w:basedOn w:val="KommentartekstTegn"/>
    <w:link w:val="Kommentaremne"/>
    <w:semiHidden/>
    <w:rsid w:val="00320E83"/>
    <w:rPr>
      <w:rFonts w:ascii="Dutch" w:hAnsi="Dutch"/>
      <w:b/>
      <w:bCs/>
      <w:snapToGrid w:val="0"/>
    </w:rPr>
  </w:style>
  <w:style w:type="paragraph" w:styleId="Opstilling-punkttegn">
    <w:name w:val="List Bullet"/>
    <w:basedOn w:val="Brdtekst"/>
    <w:uiPriority w:val="4"/>
    <w:rsid w:val="005E0107"/>
    <w:pPr>
      <w:widowControl/>
      <w:numPr>
        <w:numId w:val="11"/>
      </w:numPr>
      <w:tabs>
        <w:tab w:val="clear" w:pos="0"/>
        <w:tab w:val="clear" w:pos="851"/>
        <w:tab w:val="clear" w:pos="1701"/>
        <w:tab w:val="clear" w:pos="2552"/>
        <w:tab w:val="clear" w:pos="3403"/>
        <w:tab w:val="clear" w:pos="4254"/>
        <w:tab w:val="clear" w:pos="5105"/>
        <w:tab w:val="clear" w:pos="5955"/>
        <w:tab w:val="clear" w:pos="6806"/>
        <w:tab w:val="clear" w:pos="7657"/>
        <w:tab w:val="clear" w:pos="8508"/>
      </w:tabs>
      <w:spacing w:after="270" w:line="270" w:lineRule="atLeast"/>
    </w:pPr>
    <w:rPr>
      <w:rFonts w:ascii="Verdana" w:hAnsi="Verdana" w:cs="Arial"/>
      <w:b w:val="0"/>
      <w:snapToGrid/>
      <w:sz w:val="18"/>
    </w:rPr>
  </w:style>
  <w:style w:type="paragraph" w:styleId="Opstilling-punkttegn2">
    <w:name w:val="List Bullet 2"/>
    <w:basedOn w:val="Opstilling-punkttegn"/>
    <w:uiPriority w:val="4"/>
    <w:rsid w:val="005E0107"/>
    <w:pPr>
      <w:numPr>
        <w:ilvl w:val="1"/>
      </w:numPr>
    </w:pPr>
  </w:style>
  <w:style w:type="numbering" w:customStyle="1" w:styleId="CowiBulletList">
    <w:name w:val="CowiBulletList"/>
    <w:basedOn w:val="Ingenoversigt"/>
    <w:rsid w:val="005E0107"/>
    <w:pPr>
      <w:numPr>
        <w:numId w:val="10"/>
      </w:numPr>
    </w:pPr>
  </w:style>
  <w:style w:type="paragraph" w:styleId="Opstilling-punkttegn3">
    <w:name w:val="List Bullet 3"/>
    <w:basedOn w:val="Opstilling-punkttegn2"/>
    <w:uiPriority w:val="4"/>
    <w:rsid w:val="005E0107"/>
    <w:pPr>
      <w:numPr>
        <w:ilvl w:val="2"/>
      </w:numPr>
      <w:tabs>
        <w:tab w:val="left" w:pos="1276"/>
      </w:tabs>
    </w:pPr>
  </w:style>
  <w:style w:type="paragraph" w:styleId="Opstilling-punkttegn4">
    <w:name w:val="List Bullet 4"/>
    <w:basedOn w:val="Normal"/>
    <w:uiPriority w:val="4"/>
    <w:semiHidden/>
    <w:unhideWhenUsed/>
    <w:rsid w:val="005E0107"/>
    <w:pPr>
      <w:widowControl/>
      <w:numPr>
        <w:ilvl w:val="3"/>
        <w:numId w:val="11"/>
      </w:numPr>
      <w:spacing w:line="270" w:lineRule="atLeast"/>
    </w:pPr>
    <w:rPr>
      <w:rFonts w:ascii="Verdana" w:hAnsi="Verdana" w:cs="Arial"/>
      <w:snapToGrid/>
      <w:sz w:val="18"/>
    </w:rPr>
  </w:style>
  <w:style w:type="table" w:customStyle="1" w:styleId="TableGrid1">
    <w:name w:val="Table Grid1"/>
    <w:basedOn w:val="Tabel-Normal"/>
    <w:next w:val="Tabel-Gitter"/>
    <w:uiPriority w:val="39"/>
    <w:rsid w:val="005E01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F17741"/>
    <w:rPr>
      <w:rFonts w:ascii="Dutch" w:hAnsi="Dutch"/>
      <w:sz w:val="24"/>
    </w:rPr>
  </w:style>
  <w:style w:type="character" w:customStyle="1" w:styleId="font">
    <w:name w:val="font"/>
    <w:basedOn w:val="Standardskrifttypeiafsnit"/>
    <w:rsid w:val="005131D0"/>
  </w:style>
  <w:style w:type="character" w:customStyle="1" w:styleId="size">
    <w:name w:val="size"/>
    <w:basedOn w:val="Standardskrifttypeiafsnit"/>
    <w:rsid w:val="005131D0"/>
  </w:style>
  <w:style w:type="character" w:customStyle="1" w:styleId="highlight">
    <w:name w:val="highlight"/>
    <w:basedOn w:val="Standardskrifttypeiafsnit"/>
    <w:rsid w:val="005131D0"/>
  </w:style>
  <w:style w:type="paragraph" w:styleId="Ingenafstand">
    <w:name w:val="No Spacing"/>
    <w:link w:val="IngenafstandTegn"/>
    <w:uiPriority w:val="1"/>
    <w:qFormat/>
    <w:rsid w:val="00D83AB6"/>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D83AB6"/>
    <w:rPr>
      <w:rFonts w:asciiTheme="minorHAnsi" w:eastAsiaTheme="minorEastAsia" w:hAnsiTheme="minorHAnsi" w:cstheme="minorBidi"/>
      <w:sz w:val="22"/>
      <w:szCs w:val="22"/>
    </w:rPr>
  </w:style>
  <w:style w:type="paragraph" w:customStyle="1" w:styleId="Body">
    <w:name w:val="Body"/>
    <w:rsid w:val="00BF156E"/>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Afsnitudennr">
    <w:name w:val="Afsnit uden nr."/>
    <w:basedOn w:val="Normal"/>
    <w:link w:val="AfsnitudennrTegn"/>
    <w:qFormat/>
    <w:rsid w:val="00D63E75"/>
    <w:pPr>
      <w:widowControl/>
      <w:autoSpaceDE w:val="0"/>
      <w:autoSpaceDN w:val="0"/>
      <w:adjustRightInd w:val="0"/>
      <w:spacing w:before="200" w:after="200"/>
    </w:pPr>
    <w:rPr>
      <w:rFonts w:ascii="Trebuchet MS" w:hAnsi="Trebuchet MS"/>
      <w:b/>
      <w:bCs/>
      <w:snapToGrid/>
      <w:sz w:val="20"/>
      <w:szCs w:val="24"/>
    </w:rPr>
  </w:style>
  <w:style w:type="character" w:customStyle="1" w:styleId="AfsnitudennrTegn">
    <w:name w:val="Afsnit uden nr. Tegn"/>
    <w:basedOn w:val="Standardskrifttypeiafsnit"/>
    <w:link w:val="Afsnitudennr"/>
    <w:rsid w:val="00D63E75"/>
    <w:rPr>
      <w:rFonts w:ascii="Trebuchet MS" w:hAnsi="Trebuchet MS"/>
      <w:b/>
      <w:bCs/>
      <w:szCs w:val="24"/>
    </w:rPr>
  </w:style>
  <w:style w:type="paragraph" w:customStyle="1" w:styleId="Standardtekst">
    <w:name w:val="Standardtekst"/>
    <w:basedOn w:val="Normal"/>
    <w:link w:val="StandardtekstTegn"/>
    <w:uiPriority w:val="99"/>
    <w:rsid w:val="00D63E75"/>
    <w:pPr>
      <w:widowControl/>
      <w:autoSpaceDE w:val="0"/>
      <w:autoSpaceDN w:val="0"/>
      <w:adjustRightInd w:val="0"/>
      <w:spacing w:after="113"/>
    </w:pPr>
    <w:rPr>
      <w:rFonts w:ascii="Times New Roman" w:hAnsi="Times New Roman"/>
      <w:snapToGrid/>
      <w:szCs w:val="24"/>
    </w:rPr>
  </w:style>
  <w:style w:type="character" w:customStyle="1" w:styleId="StandardtekstTegn">
    <w:name w:val="Standardtekst Tegn"/>
    <w:basedOn w:val="Standardskrifttypeiafsnit"/>
    <w:link w:val="Standardtekst"/>
    <w:uiPriority w:val="99"/>
    <w:rsid w:val="00D63E75"/>
    <w:rPr>
      <w:sz w:val="24"/>
      <w:szCs w:val="24"/>
    </w:rPr>
  </w:style>
  <w:style w:type="table" w:customStyle="1" w:styleId="Tabel-Gitter1">
    <w:name w:val="Tabel - Gitter1"/>
    <w:basedOn w:val="Tabel-Normal"/>
    <w:next w:val="Tabel-Gitter"/>
    <w:uiPriority w:val="39"/>
    <w:rsid w:val="006D2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39"/>
    <w:rsid w:val="00E07F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
    <w:name w:val="Ingen oversigt1"/>
    <w:next w:val="Ingenoversigt"/>
    <w:uiPriority w:val="99"/>
    <w:semiHidden/>
    <w:unhideWhenUsed/>
    <w:rsid w:val="00E07FA0"/>
  </w:style>
  <w:style w:type="table" w:customStyle="1" w:styleId="Tabel-Gitter3">
    <w:name w:val="Tabel - Gitter3"/>
    <w:basedOn w:val="Tabel-Normal"/>
    <w:next w:val="Tabel-Gitter"/>
    <w:uiPriority w:val="39"/>
    <w:rsid w:val="00E07F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pografiAutomatisknummerering11pktKursivTekst1Venstre-03">
    <w:name w:val="Typografi Automatisk nummerering 11 pkt Kursiv Tekst 1 Venstre:  -0...3"/>
    <w:basedOn w:val="Ingenoversigt"/>
    <w:rsid w:val="00E07FA0"/>
  </w:style>
  <w:style w:type="numbering" w:customStyle="1" w:styleId="TypografiTypografiAutomatisknummerering11pktKursivTekst1Venstr3">
    <w:name w:val="Typografi Typografi Automatisk nummerering 11 pkt Kursiv Tekst 1 Venstr...3"/>
    <w:basedOn w:val="Ingenoversigt"/>
    <w:rsid w:val="00E07FA0"/>
  </w:style>
  <w:style w:type="numbering" w:customStyle="1" w:styleId="TypografiTypografiAutomatisknummerering11pktKursivTekst1Venstr11">
    <w:name w:val="Typografi Typografi Automatisk nummerering 11 pkt Kursiv Tekst 1 Venstr...11"/>
    <w:basedOn w:val="Ingenoversigt"/>
    <w:rsid w:val="00E07FA0"/>
  </w:style>
  <w:style w:type="numbering" w:customStyle="1" w:styleId="TypografiAutomatisknummerering11pktKursivTekst1Venstre-011">
    <w:name w:val="Typografi Automatisk nummerering 11 pkt Kursiv Tekst 1 Venstre:  -0...11"/>
    <w:basedOn w:val="Ingenoversigt"/>
    <w:rsid w:val="00E07FA0"/>
  </w:style>
  <w:style w:type="numbering" w:customStyle="1" w:styleId="TypografiAutomatisknummerering11pktKursivTekst1Venstre-021">
    <w:name w:val="Typografi Automatisk nummerering 11 pkt Kursiv Tekst 1 Venstre:  -0...21"/>
    <w:basedOn w:val="Ingenoversigt"/>
    <w:rsid w:val="00E07FA0"/>
  </w:style>
  <w:style w:type="numbering" w:customStyle="1" w:styleId="TypografiTypografiAutomatisknummerering11pktKursivTekst1Venstr21">
    <w:name w:val="Typografi Typografi Automatisk nummerering 11 pkt Kursiv Tekst 1 Venstr...21"/>
    <w:basedOn w:val="Ingenoversigt"/>
    <w:rsid w:val="00E07FA0"/>
  </w:style>
  <w:style w:type="numbering" w:customStyle="1" w:styleId="CowiBulletList1">
    <w:name w:val="CowiBulletList1"/>
    <w:basedOn w:val="Ingenoversigt"/>
    <w:rsid w:val="00E07FA0"/>
  </w:style>
  <w:style w:type="table" w:customStyle="1" w:styleId="TableGrid11">
    <w:name w:val="Table Grid11"/>
    <w:basedOn w:val="Tabel-Normal"/>
    <w:next w:val="Tabel-Gitter"/>
    <w:uiPriority w:val="39"/>
    <w:rsid w:val="00E07F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39"/>
    <w:rsid w:val="00E07F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E966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667">
      <w:bodyDiv w:val="1"/>
      <w:marLeft w:val="0"/>
      <w:marRight w:val="0"/>
      <w:marTop w:val="0"/>
      <w:marBottom w:val="0"/>
      <w:divBdr>
        <w:top w:val="none" w:sz="0" w:space="0" w:color="auto"/>
        <w:left w:val="none" w:sz="0" w:space="0" w:color="auto"/>
        <w:bottom w:val="none" w:sz="0" w:space="0" w:color="auto"/>
        <w:right w:val="none" w:sz="0" w:space="0" w:color="auto"/>
      </w:divBdr>
    </w:div>
    <w:div w:id="37441497">
      <w:bodyDiv w:val="1"/>
      <w:marLeft w:val="0"/>
      <w:marRight w:val="0"/>
      <w:marTop w:val="0"/>
      <w:marBottom w:val="0"/>
      <w:divBdr>
        <w:top w:val="none" w:sz="0" w:space="0" w:color="auto"/>
        <w:left w:val="none" w:sz="0" w:space="0" w:color="auto"/>
        <w:bottom w:val="none" w:sz="0" w:space="0" w:color="auto"/>
        <w:right w:val="none" w:sz="0" w:space="0" w:color="auto"/>
      </w:divBdr>
    </w:div>
    <w:div w:id="40979722">
      <w:bodyDiv w:val="1"/>
      <w:marLeft w:val="0"/>
      <w:marRight w:val="0"/>
      <w:marTop w:val="0"/>
      <w:marBottom w:val="0"/>
      <w:divBdr>
        <w:top w:val="none" w:sz="0" w:space="0" w:color="auto"/>
        <w:left w:val="none" w:sz="0" w:space="0" w:color="auto"/>
        <w:bottom w:val="none" w:sz="0" w:space="0" w:color="auto"/>
        <w:right w:val="none" w:sz="0" w:space="0" w:color="auto"/>
      </w:divBdr>
    </w:div>
    <w:div w:id="42946330">
      <w:bodyDiv w:val="1"/>
      <w:marLeft w:val="0"/>
      <w:marRight w:val="0"/>
      <w:marTop w:val="0"/>
      <w:marBottom w:val="0"/>
      <w:divBdr>
        <w:top w:val="none" w:sz="0" w:space="0" w:color="auto"/>
        <w:left w:val="none" w:sz="0" w:space="0" w:color="auto"/>
        <w:bottom w:val="none" w:sz="0" w:space="0" w:color="auto"/>
        <w:right w:val="none" w:sz="0" w:space="0" w:color="auto"/>
      </w:divBdr>
    </w:div>
    <w:div w:id="48119257">
      <w:bodyDiv w:val="1"/>
      <w:marLeft w:val="0"/>
      <w:marRight w:val="0"/>
      <w:marTop w:val="0"/>
      <w:marBottom w:val="0"/>
      <w:divBdr>
        <w:top w:val="none" w:sz="0" w:space="0" w:color="auto"/>
        <w:left w:val="none" w:sz="0" w:space="0" w:color="auto"/>
        <w:bottom w:val="none" w:sz="0" w:space="0" w:color="auto"/>
        <w:right w:val="none" w:sz="0" w:space="0" w:color="auto"/>
      </w:divBdr>
    </w:div>
    <w:div w:id="55011468">
      <w:bodyDiv w:val="1"/>
      <w:marLeft w:val="0"/>
      <w:marRight w:val="0"/>
      <w:marTop w:val="0"/>
      <w:marBottom w:val="0"/>
      <w:divBdr>
        <w:top w:val="none" w:sz="0" w:space="0" w:color="auto"/>
        <w:left w:val="none" w:sz="0" w:space="0" w:color="auto"/>
        <w:bottom w:val="none" w:sz="0" w:space="0" w:color="auto"/>
        <w:right w:val="none" w:sz="0" w:space="0" w:color="auto"/>
      </w:divBdr>
    </w:div>
    <w:div w:id="60449355">
      <w:bodyDiv w:val="1"/>
      <w:marLeft w:val="0"/>
      <w:marRight w:val="0"/>
      <w:marTop w:val="0"/>
      <w:marBottom w:val="0"/>
      <w:divBdr>
        <w:top w:val="none" w:sz="0" w:space="0" w:color="auto"/>
        <w:left w:val="none" w:sz="0" w:space="0" w:color="auto"/>
        <w:bottom w:val="none" w:sz="0" w:space="0" w:color="auto"/>
        <w:right w:val="none" w:sz="0" w:space="0" w:color="auto"/>
      </w:divBdr>
    </w:div>
    <w:div w:id="95448993">
      <w:bodyDiv w:val="1"/>
      <w:marLeft w:val="0"/>
      <w:marRight w:val="0"/>
      <w:marTop w:val="0"/>
      <w:marBottom w:val="0"/>
      <w:divBdr>
        <w:top w:val="none" w:sz="0" w:space="0" w:color="auto"/>
        <w:left w:val="none" w:sz="0" w:space="0" w:color="auto"/>
        <w:bottom w:val="none" w:sz="0" w:space="0" w:color="auto"/>
        <w:right w:val="none" w:sz="0" w:space="0" w:color="auto"/>
      </w:divBdr>
    </w:div>
    <w:div w:id="106585987">
      <w:bodyDiv w:val="1"/>
      <w:marLeft w:val="0"/>
      <w:marRight w:val="0"/>
      <w:marTop w:val="0"/>
      <w:marBottom w:val="0"/>
      <w:divBdr>
        <w:top w:val="none" w:sz="0" w:space="0" w:color="auto"/>
        <w:left w:val="none" w:sz="0" w:space="0" w:color="auto"/>
        <w:bottom w:val="none" w:sz="0" w:space="0" w:color="auto"/>
        <w:right w:val="none" w:sz="0" w:space="0" w:color="auto"/>
      </w:divBdr>
    </w:div>
    <w:div w:id="206768319">
      <w:bodyDiv w:val="1"/>
      <w:marLeft w:val="0"/>
      <w:marRight w:val="0"/>
      <w:marTop w:val="0"/>
      <w:marBottom w:val="0"/>
      <w:divBdr>
        <w:top w:val="none" w:sz="0" w:space="0" w:color="auto"/>
        <w:left w:val="none" w:sz="0" w:space="0" w:color="auto"/>
        <w:bottom w:val="none" w:sz="0" w:space="0" w:color="auto"/>
        <w:right w:val="none" w:sz="0" w:space="0" w:color="auto"/>
      </w:divBdr>
    </w:div>
    <w:div w:id="207038858">
      <w:bodyDiv w:val="1"/>
      <w:marLeft w:val="0"/>
      <w:marRight w:val="0"/>
      <w:marTop w:val="0"/>
      <w:marBottom w:val="0"/>
      <w:divBdr>
        <w:top w:val="none" w:sz="0" w:space="0" w:color="auto"/>
        <w:left w:val="none" w:sz="0" w:space="0" w:color="auto"/>
        <w:bottom w:val="none" w:sz="0" w:space="0" w:color="auto"/>
        <w:right w:val="none" w:sz="0" w:space="0" w:color="auto"/>
      </w:divBdr>
    </w:div>
    <w:div w:id="210306323">
      <w:bodyDiv w:val="1"/>
      <w:marLeft w:val="0"/>
      <w:marRight w:val="0"/>
      <w:marTop w:val="0"/>
      <w:marBottom w:val="0"/>
      <w:divBdr>
        <w:top w:val="none" w:sz="0" w:space="0" w:color="auto"/>
        <w:left w:val="none" w:sz="0" w:space="0" w:color="auto"/>
        <w:bottom w:val="none" w:sz="0" w:space="0" w:color="auto"/>
        <w:right w:val="none" w:sz="0" w:space="0" w:color="auto"/>
      </w:divBdr>
    </w:div>
    <w:div w:id="225183745">
      <w:bodyDiv w:val="1"/>
      <w:marLeft w:val="0"/>
      <w:marRight w:val="0"/>
      <w:marTop w:val="0"/>
      <w:marBottom w:val="0"/>
      <w:divBdr>
        <w:top w:val="none" w:sz="0" w:space="0" w:color="auto"/>
        <w:left w:val="none" w:sz="0" w:space="0" w:color="auto"/>
        <w:bottom w:val="none" w:sz="0" w:space="0" w:color="auto"/>
        <w:right w:val="none" w:sz="0" w:space="0" w:color="auto"/>
      </w:divBdr>
    </w:div>
    <w:div w:id="229779419">
      <w:bodyDiv w:val="1"/>
      <w:marLeft w:val="0"/>
      <w:marRight w:val="0"/>
      <w:marTop w:val="0"/>
      <w:marBottom w:val="0"/>
      <w:divBdr>
        <w:top w:val="none" w:sz="0" w:space="0" w:color="auto"/>
        <w:left w:val="none" w:sz="0" w:space="0" w:color="auto"/>
        <w:bottom w:val="none" w:sz="0" w:space="0" w:color="auto"/>
        <w:right w:val="none" w:sz="0" w:space="0" w:color="auto"/>
      </w:divBdr>
      <w:divsChild>
        <w:div w:id="628124062">
          <w:marLeft w:val="0"/>
          <w:marRight w:val="0"/>
          <w:marTop w:val="0"/>
          <w:marBottom w:val="0"/>
          <w:divBdr>
            <w:top w:val="none" w:sz="0" w:space="0" w:color="auto"/>
            <w:left w:val="none" w:sz="0" w:space="0" w:color="auto"/>
            <w:bottom w:val="none" w:sz="0" w:space="0" w:color="auto"/>
            <w:right w:val="none" w:sz="0" w:space="0" w:color="auto"/>
          </w:divBdr>
        </w:div>
        <w:div w:id="1342706275">
          <w:marLeft w:val="0"/>
          <w:marRight w:val="0"/>
          <w:marTop w:val="0"/>
          <w:marBottom w:val="0"/>
          <w:divBdr>
            <w:top w:val="none" w:sz="0" w:space="0" w:color="auto"/>
            <w:left w:val="none" w:sz="0" w:space="0" w:color="auto"/>
            <w:bottom w:val="none" w:sz="0" w:space="0" w:color="auto"/>
            <w:right w:val="none" w:sz="0" w:space="0" w:color="auto"/>
          </w:divBdr>
        </w:div>
        <w:div w:id="1714306399">
          <w:marLeft w:val="0"/>
          <w:marRight w:val="0"/>
          <w:marTop w:val="0"/>
          <w:marBottom w:val="0"/>
          <w:divBdr>
            <w:top w:val="none" w:sz="0" w:space="0" w:color="auto"/>
            <w:left w:val="none" w:sz="0" w:space="0" w:color="auto"/>
            <w:bottom w:val="none" w:sz="0" w:space="0" w:color="auto"/>
            <w:right w:val="none" w:sz="0" w:space="0" w:color="auto"/>
          </w:divBdr>
        </w:div>
        <w:div w:id="1870414929">
          <w:marLeft w:val="0"/>
          <w:marRight w:val="0"/>
          <w:marTop w:val="0"/>
          <w:marBottom w:val="0"/>
          <w:divBdr>
            <w:top w:val="none" w:sz="0" w:space="0" w:color="auto"/>
            <w:left w:val="none" w:sz="0" w:space="0" w:color="auto"/>
            <w:bottom w:val="none" w:sz="0" w:space="0" w:color="auto"/>
            <w:right w:val="none" w:sz="0" w:space="0" w:color="auto"/>
          </w:divBdr>
        </w:div>
        <w:div w:id="1925608999">
          <w:marLeft w:val="0"/>
          <w:marRight w:val="0"/>
          <w:marTop w:val="0"/>
          <w:marBottom w:val="0"/>
          <w:divBdr>
            <w:top w:val="none" w:sz="0" w:space="0" w:color="auto"/>
            <w:left w:val="none" w:sz="0" w:space="0" w:color="auto"/>
            <w:bottom w:val="none" w:sz="0" w:space="0" w:color="auto"/>
            <w:right w:val="none" w:sz="0" w:space="0" w:color="auto"/>
          </w:divBdr>
        </w:div>
        <w:div w:id="1988169643">
          <w:marLeft w:val="0"/>
          <w:marRight w:val="0"/>
          <w:marTop w:val="0"/>
          <w:marBottom w:val="0"/>
          <w:divBdr>
            <w:top w:val="none" w:sz="0" w:space="0" w:color="auto"/>
            <w:left w:val="none" w:sz="0" w:space="0" w:color="auto"/>
            <w:bottom w:val="none" w:sz="0" w:space="0" w:color="auto"/>
            <w:right w:val="none" w:sz="0" w:space="0" w:color="auto"/>
          </w:divBdr>
        </w:div>
      </w:divsChild>
    </w:div>
    <w:div w:id="230703881">
      <w:bodyDiv w:val="1"/>
      <w:marLeft w:val="0"/>
      <w:marRight w:val="0"/>
      <w:marTop w:val="0"/>
      <w:marBottom w:val="0"/>
      <w:divBdr>
        <w:top w:val="none" w:sz="0" w:space="0" w:color="auto"/>
        <w:left w:val="none" w:sz="0" w:space="0" w:color="auto"/>
        <w:bottom w:val="none" w:sz="0" w:space="0" w:color="auto"/>
        <w:right w:val="none" w:sz="0" w:space="0" w:color="auto"/>
      </w:divBdr>
    </w:div>
    <w:div w:id="268659201">
      <w:bodyDiv w:val="1"/>
      <w:marLeft w:val="0"/>
      <w:marRight w:val="0"/>
      <w:marTop w:val="0"/>
      <w:marBottom w:val="0"/>
      <w:divBdr>
        <w:top w:val="none" w:sz="0" w:space="0" w:color="auto"/>
        <w:left w:val="none" w:sz="0" w:space="0" w:color="auto"/>
        <w:bottom w:val="none" w:sz="0" w:space="0" w:color="auto"/>
        <w:right w:val="none" w:sz="0" w:space="0" w:color="auto"/>
      </w:divBdr>
      <w:divsChild>
        <w:div w:id="728462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660370">
      <w:bodyDiv w:val="1"/>
      <w:marLeft w:val="0"/>
      <w:marRight w:val="0"/>
      <w:marTop w:val="0"/>
      <w:marBottom w:val="0"/>
      <w:divBdr>
        <w:top w:val="none" w:sz="0" w:space="0" w:color="auto"/>
        <w:left w:val="none" w:sz="0" w:space="0" w:color="auto"/>
        <w:bottom w:val="none" w:sz="0" w:space="0" w:color="auto"/>
        <w:right w:val="none" w:sz="0" w:space="0" w:color="auto"/>
      </w:divBdr>
    </w:div>
    <w:div w:id="279722501">
      <w:bodyDiv w:val="1"/>
      <w:marLeft w:val="0"/>
      <w:marRight w:val="0"/>
      <w:marTop w:val="0"/>
      <w:marBottom w:val="0"/>
      <w:divBdr>
        <w:top w:val="none" w:sz="0" w:space="0" w:color="auto"/>
        <w:left w:val="none" w:sz="0" w:space="0" w:color="auto"/>
        <w:bottom w:val="none" w:sz="0" w:space="0" w:color="auto"/>
        <w:right w:val="none" w:sz="0" w:space="0" w:color="auto"/>
      </w:divBdr>
    </w:div>
    <w:div w:id="318385649">
      <w:bodyDiv w:val="1"/>
      <w:marLeft w:val="0"/>
      <w:marRight w:val="0"/>
      <w:marTop w:val="0"/>
      <w:marBottom w:val="0"/>
      <w:divBdr>
        <w:top w:val="none" w:sz="0" w:space="0" w:color="auto"/>
        <w:left w:val="none" w:sz="0" w:space="0" w:color="auto"/>
        <w:bottom w:val="none" w:sz="0" w:space="0" w:color="auto"/>
        <w:right w:val="none" w:sz="0" w:space="0" w:color="auto"/>
      </w:divBdr>
    </w:div>
    <w:div w:id="348723471">
      <w:bodyDiv w:val="1"/>
      <w:marLeft w:val="0"/>
      <w:marRight w:val="0"/>
      <w:marTop w:val="0"/>
      <w:marBottom w:val="0"/>
      <w:divBdr>
        <w:top w:val="none" w:sz="0" w:space="0" w:color="auto"/>
        <w:left w:val="none" w:sz="0" w:space="0" w:color="auto"/>
        <w:bottom w:val="none" w:sz="0" w:space="0" w:color="auto"/>
        <w:right w:val="none" w:sz="0" w:space="0" w:color="auto"/>
      </w:divBdr>
    </w:div>
    <w:div w:id="353382255">
      <w:bodyDiv w:val="1"/>
      <w:marLeft w:val="0"/>
      <w:marRight w:val="0"/>
      <w:marTop w:val="0"/>
      <w:marBottom w:val="0"/>
      <w:divBdr>
        <w:top w:val="none" w:sz="0" w:space="0" w:color="auto"/>
        <w:left w:val="none" w:sz="0" w:space="0" w:color="auto"/>
        <w:bottom w:val="none" w:sz="0" w:space="0" w:color="auto"/>
        <w:right w:val="none" w:sz="0" w:space="0" w:color="auto"/>
      </w:divBdr>
    </w:div>
    <w:div w:id="374164028">
      <w:bodyDiv w:val="1"/>
      <w:marLeft w:val="0"/>
      <w:marRight w:val="0"/>
      <w:marTop w:val="0"/>
      <w:marBottom w:val="0"/>
      <w:divBdr>
        <w:top w:val="none" w:sz="0" w:space="0" w:color="auto"/>
        <w:left w:val="none" w:sz="0" w:space="0" w:color="auto"/>
        <w:bottom w:val="none" w:sz="0" w:space="0" w:color="auto"/>
        <w:right w:val="none" w:sz="0" w:space="0" w:color="auto"/>
      </w:divBdr>
    </w:div>
    <w:div w:id="396560958">
      <w:bodyDiv w:val="1"/>
      <w:marLeft w:val="0"/>
      <w:marRight w:val="0"/>
      <w:marTop w:val="0"/>
      <w:marBottom w:val="0"/>
      <w:divBdr>
        <w:top w:val="none" w:sz="0" w:space="0" w:color="auto"/>
        <w:left w:val="none" w:sz="0" w:space="0" w:color="auto"/>
        <w:bottom w:val="none" w:sz="0" w:space="0" w:color="auto"/>
        <w:right w:val="none" w:sz="0" w:space="0" w:color="auto"/>
      </w:divBdr>
    </w:div>
    <w:div w:id="420103268">
      <w:bodyDiv w:val="1"/>
      <w:marLeft w:val="0"/>
      <w:marRight w:val="0"/>
      <w:marTop w:val="0"/>
      <w:marBottom w:val="0"/>
      <w:divBdr>
        <w:top w:val="none" w:sz="0" w:space="0" w:color="auto"/>
        <w:left w:val="none" w:sz="0" w:space="0" w:color="auto"/>
        <w:bottom w:val="none" w:sz="0" w:space="0" w:color="auto"/>
        <w:right w:val="none" w:sz="0" w:space="0" w:color="auto"/>
      </w:divBdr>
    </w:div>
    <w:div w:id="449476590">
      <w:bodyDiv w:val="1"/>
      <w:marLeft w:val="0"/>
      <w:marRight w:val="0"/>
      <w:marTop w:val="0"/>
      <w:marBottom w:val="0"/>
      <w:divBdr>
        <w:top w:val="none" w:sz="0" w:space="0" w:color="auto"/>
        <w:left w:val="none" w:sz="0" w:space="0" w:color="auto"/>
        <w:bottom w:val="none" w:sz="0" w:space="0" w:color="auto"/>
        <w:right w:val="none" w:sz="0" w:space="0" w:color="auto"/>
      </w:divBdr>
    </w:div>
    <w:div w:id="494613757">
      <w:bodyDiv w:val="1"/>
      <w:marLeft w:val="0"/>
      <w:marRight w:val="0"/>
      <w:marTop w:val="0"/>
      <w:marBottom w:val="0"/>
      <w:divBdr>
        <w:top w:val="none" w:sz="0" w:space="0" w:color="auto"/>
        <w:left w:val="none" w:sz="0" w:space="0" w:color="auto"/>
        <w:bottom w:val="none" w:sz="0" w:space="0" w:color="auto"/>
        <w:right w:val="none" w:sz="0" w:space="0" w:color="auto"/>
      </w:divBdr>
    </w:div>
    <w:div w:id="504518219">
      <w:bodyDiv w:val="1"/>
      <w:marLeft w:val="0"/>
      <w:marRight w:val="0"/>
      <w:marTop w:val="0"/>
      <w:marBottom w:val="0"/>
      <w:divBdr>
        <w:top w:val="none" w:sz="0" w:space="0" w:color="auto"/>
        <w:left w:val="none" w:sz="0" w:space="0" w:color="auto"/>
        <w:bottom w:val="none" w:sz="0" w:space="0" w:color="auto"/>
        <w:right w:val="none" w:sz="0" w:space="0" w:color="auto"/>
      </w:divBdr>
    </w:div>
    <w:div w:id="525599861">
      <w:bodyDiv w:val="1"/>
      <w:marLeft w:val="0"/>
      <w:marRight w:val="0"/>
      <w:marTop w:val="0"/>
      <w:marBottom w:val="0"/>
      <w:divBdr>
        <w:top w:val="none" w:sz="0" w:space="0" w:color="auto"/>
        <w:left w:val="none" w:sz="0" w:space="0" w:color="auto"/>
        <w:bottom w:val="none" w:sz="0" w:space="0" w:color="auto"/>
        <w:right w:val="none" w:sz="0" w:space="0" w:color="auto"/>
      </w:divBdr>
    </w:div>
    <w:div w:id="529417216">
      <w:bodyDiv w:val="1"/>
      <w:marLeft w:val="0"/>
      <w:marRight w:val="0"/>
      <w:marTop w:val="0"/>
      <w:marBottom w:val="0"/>
      <w:divBdr>
        <w:top w:val="none" w:sz="0" w:space="0" w:color="auto"/>
        <w:left w:val="none" w:sz="0" w:space="0" w:color="auto"/>
        <w:bottom w:val="none" w:sz="0" w:space="0" w:color="auto"/>
        <w:right w:val="none" w:sz="0" w:space="0" w:color="auto"/>
      </w:divBdr>
    </w:div>
    <w:div w:id="537399455">
      <w:bodyDiv w:val="1"/>
      <w:marLeft w:val="0"/>
      <w:marRight w:val="0"/>
      <w:marTop w:val="0"/>
      <w:marBottom w:val="0"/>
      <w:divBdr>
        <w:top w:val="none" w:sz="0" w:space="0" w:color="auto"/>
        <w:left w:val="none" w:sz="0" w:space="0" w:color="auto"/>
        <w:bottom w:val="none" w:sz="0" w:space="0" w:color="auto"/>
        <w:right w:val="none" w:sz="0" w:space="0" w:color="auto"/>
      </w:divBdr>
    </w:div>
    <w:div w:id="565451993">
      <w:bodyDiv w:val="1"/>
      <w:marLeft w:val="0"/>
      <w:marRight w:val="0"/>
      <w:marTop w:val="0"/>
      <w:marBottom w:val="0"/>
      <w:divBdr>
        <w:top w:val="none" w:sz="0" w:space="0" w:color="auto"/>
        <w:left w:val="none" w:sz="0" w:space="0" w:color="auto"/>
        <w:bottom w:val="none" w:sz="0" w:space="0" w:color="auto"/>
        <w:right w:val="none" w:sz="0" w:space="0" w:color="auto"/>
      </w:divBdr>
    </w:div>
    <w:div w:id="591469805">
      <w:bodyDiv w:val="1"/>
      <w:marLeft w:val="0"/>
      <w:marRight w:val="0"/>
      <w:marTop w:val="0"/>
      <w:marBottom w:val="0"/>
      <w:divBdr>
        <w:top w:val="none" w:sz="0" w:space="0" w:color="auto"/>
        <w:left w:val="none" w:sz="0" w:space="0" w:color="auto"/>
        <w:bottom w:val="none" w:sz="0" w:space="0" w:color="auto"/>
        <w:right w:val="none" w:sz="0" w:space="0" w:color="auto"/>
      </w:divBdr>
    </w:div>
    <w:div w:id="594094112">
      <w:bodyDiv w:val="1"/>
      <w:marLeft w:val="0"/>
      <w:marRight w:val="0"/>
      <w:marTop w:val="0"/>
      <w:marBottom w:val="0"/>
      <w:divBdr>
        <w:top w:val="none" w:sz="0" w:space="0" w:color="auto"/>
        <w:left w:val="none" w:sz="0" w:space="0" w:color="auto"/>
        <w:bottom w:val="none" w:sz="0" w:space="0" w:color="auto"/>
        <w:right w:val="none" w:sz="0" w:space="0" w:color="auto"/>
      </w:divBdr>
    </w:div>
    <w:div w:id="658508132">
      <w:bodyDiv w:val="1"/>
      <w:marLeft w:val="0"/>
      <w:marRight w:val="0"/>
      <w:marTop w:val="0"/>
      <w:marBottom w:val="0"/>
      <w:divBdr>
        <w:top w:val="none" w:sz="0" w:space="0" w:color="auto"/>
        <w:left w:val="none" w:sz="0" w:space="0" w:color="auto"/>
        <w:bottom w:val="none" w:sz="0" w:space="0" w:color="auto"/>
        <w:right w:val="none" w:sz="0" w:space="0" w:color="auto"/>
      </w:divBdr>
    </w:div>
    <w:div w:id="664940331">
      <w:bodyDiv w:val="1"/>
      <w:marLeft w:val="0"/>
      <w:marRight w:val="0"/>
      <w:marTop w:val="0"/>
      <w:marBottom w:val="0"/>
      <w:divBdr>
        <w:top w:val="none" w:sz="0" w:space="0" w:color="auto"/>
        <w:left w:val="none" w:sz="0" w:space="0" w:color="auto"/>
        <w:bottom w:val="none" w:sz="0" w:space="0" w:color="auto"/>
        <w:right w:val="none" w:sz="0" w:space="0" w:color="auto"/>
      </w:divBdr>
    </w:div>
    <w:div w:id="665403478">
      <w:bodyDiv w:val="1"/>
      <w:marLeft w:val="0"/>
      <w:marRight w:val="0"/>
      <w:marTop w:val="0"/>
      <w:marBottom w:val="0"/>
      <w:divBdr>
        <w:top w:val="none" w:sz="0" w:space="0" w:color="auto"/>
        <w:left w:val="none" w:sz="0" w:space="0" w:color="auto"/>
        <w:bottom w:val="none" w:sz="0" w:space="0" w:color="auto"/>
        <w:right w:val="none" w:sz="0" w:space="0" w:color="auto"/>
      </w:divBdr>
    </w:div>
    <w:div w:id="666785526">
      <w:bodyDiv w:val="1"/>
      <w:marLeft w:val="0"/>
      <w:marRight w:val="0"/>
      <w:marTop w:val="0"/>
      <w:marBottom w:val="0"/>
      <w:divBdr>
        <w:top w:val="none" w:sz="0" w:space="0" w:color="auto"/>
        <w:left w:val="none" w:sz="0" w:space="0" w:color="auto"/>
        <w:bottom w:val="none" w:sz="0" w:space="0" w:color="auto"/>
        <w:right w:val="none" w:sz="0" w:space="0" w:color="auto"/>
      </w:divBdr>
    </w:div>
    <w:div w:id="673264257">
      <w:bodyDiv w:val="1"/>
      <w:marLeft w:val="0"/>
      <w:marRight w:val="0"/>
      <w:marTop w:val="0"/>
      <w:marBottom w:val="0"/>
      <w:divBdr>
        <w:top w:val="none" w:sz="0" w:space="0" w:color="auto"/>
        <w:left w:val="none" w:sz="0" w:space="0" w:color="auto"/>
        <w:bottom w:val="none" w:sz="0" w:space="0" w:color="auto"/>
        <w:right w:val="none" w:sz="0" w:space="0" w:color="auto"/>
      </w:divBdr>
    </w:div>
    <w:div w:id="678972793">
      <w:bodyDiv w:val="1"/>
      <w:marLeft w:val="0"/>
      <w:marRight w:val="0"/>
      <w:marTop w:val="0"/>
      <w:marBottom w:val="0"/>
      <w:divBdr>
        <w:top w:val="none" w:sz="0" w:space="0" w:color="auto"/>
        <w:left w:val="none" w:sz="0" w:space="0" w:color="auto"/>
        <w:bottom w:val="none" w:sz="0" w:space="0" w:color="auto"/>
        <w:right w:val="none" w:sz="0" w:space="0" w:color="auto"/>
      </w:divBdr>
    </w:div>
    <w:div w:id="712729091">
      <w:bodyDiv w:val="1"/>
      <w:marLeft w:val="0"/>
      <w:marRight w:val="0"/>
      <w:marTop w:val="0"/>
      <w:marBottom w:val="0"/>
      <w:divBdr>
        <w:top w:val="none" w:sz="0" w:space="0" w:color="auto"/>
        <w:left w:val="none" w:sz="0" w:space="0" w:color="auto"/>
        <w:bottom w:val="none" w:sz="0" w:space="0" w:color="auto"/>
        <w:right w:val="none" w:sz="0" w:space="0" w:color="auto"/>
      </w:divBdr>
    </w:div>
    <w:div w:id="725690242">
      <w:bodyDiv w:val="1"/>
      <w:marLeft w:val="0"/>
      <w:marRight w:val="0"/>
      <w:marTop w:val="0"/>
      <w:marBottom w:val="0"/>
      <w:divBdr>
        <w:top w:val="none" w:sz="0" w:space="0" w:color="auto"/>
        <w:left w:val="none" w:sz="0" w:space="0" w:color="auto"/>
        <w:bottom w:val="none" w:sz="0" w:space="0" w:color="auto"/>
        <w:right w:val="none" w:sz="0" w:space="0" w:color="auto"/>
      </w:divBdr>
    </w:div>
    <w:div w:id="846600625">
      <w:bodyDiv w:val="1"/>
      <w:marLeft w:val="0"/>
      <w:marRight w:val="0"/>
      <w:marTop w:val="0"/>
      <w:marBottom w:val="0"/>
      <w:divBdr>
        <w:top w:val="none" w:sz="0" w:space="0" w:color="auto"/>
        <w:left w:val="none" w:sz="0" w:space="0" w:color="auto"/>
        <w:bottom w:val="none" w:sz="0" w:space="0" w:color="auto"/>
        <w:right w:val="none" w:sz="0" w:space="0" w:color="auto"/>
      </w:divBdr>
    </w:div>
    <w:div w:id="849105095">
      <w:bodyDiv w:val="1"/>
      <w:marLeft w:val="0"/>
      <w:marRight w:val="0"/>
      <w:marTop w:val="0"/>
      <w:marBottom w:val="0"/>
      <w:divBdr>
        <w:top w:val="none" w:sz="0" w:space="0" w:color="auto"/>
        <w:left w:val="none" w:sz="0" w:space="0" w:color="auto"/>
        <w:bottom w:val="none" w:sz="0" w:space="0" w:color="auto"/>
        <w:right w:val="none" w:sz="0" w:space="0" w:color="auto"/>
      </w:divBdr>
    </w:div>
    <w:div w:id="856582916">
      <w:bodyDiv w:val="1"/>
      <w:marLeft w:val="0"/>
      <w:marRight w:val="0"/>
      <w:marTop w:val="0"/>
      <w:marBottom w:val="0"/>
      <w:divBdr>
        <w:top w:val="none" w:sz="0" w:space="0" w:color="auto"/>
        <w:left w:val="none" w:sz="0" w:space="0" w:color="auto"/>
        <w:bottom w:val="none" w:sz="0" w:space="0" w:color="auto"/>
        <w:right w:val="none" w:sz="0" w:space="0" w:color="auto"/>
      </w:divBdr>
    </w:div>
    <w:div w:id="940605068">
      <w:bodyDiv w:val="1"/>
      <w:marLeft w:val="0"/>
      <w:marRight w:val="0"/>
      <w:marTop w:val="0"/>
      <w:marBottom w:val="0"/>
      <w:divBdr>
        <w:top w:val="none" w:sz="0" w:space="0" w:color="auto"/>
        <w:left w:val="none" w:sz="0" w:space="0" w:color="auto"/>
        <w:bottom w:val="none" w:sz="0" w:space="0" w:color="auto"/>
        <w:right w:val="none" w:sz="0" w:space="0" w:color="auto"/>
      </w:divBdr>
    </w:div>
    <w:div w:id="941034311">
      <w:bodyDiv w:val="1"/>
      <w:marLeft w:val="0"/>
      <w:marRight w:val="0"/>
      <w:marTop w:val="0"/>
      <w:marBottom w:val="0"/>
      <w:divBdr>
        <w:top w:val="none" w:sz="0" w:space="0" w:color="auto"/>
        <w:left w:val="none" w:sz="0" w:space="0" w:color="auto"/>
        <w:bottom w:val="none" w:sz="0" w:space="0" w:color="auto"/>
        <w:right w:val="none" w:sz="0" w:space="0" w:color="auto"/>
      </w:divBdr>
    </w:div>
    <w:div w:id="945041887">
      <w:bodyDiv w:val="1"/>
      <w:marLeft w:val="0"/>
      <w:marRight w:val="0"/>
      <w:marTop w:val="0"/>
      <w:marBottom w:val="0"/>
      <w:divBdr>
        <w:top w:val="none" w:sz="0" w:space="0" w:color="auto"/>
        <w:left w:val="none" w:sz="0" w:space="0" w:color="auto"/>
        <w:bottom w:val="none" w:sz="0" w:space="0" w:color="auto"/>
        <w:right w:val="none" w:sz="0" w:space="0" w:color="auto"/>
      </w:divBdr>
    </w:div>
    <w:div w:id="949357947">
      <w:bodyDiv w:val="1"/>
      <w:marLeft w:val="0"/>
      <w:marRight w:val="0"/>
      <w:marTop w:val="0"/>
      <w:marBottom w:val="0"/>
      <w:divBdr>
        <w:top w:val="none" w:sz="0" w:space="0" w:color="auto"/>
        <w:left w:val="none" w:sz="0" w:space="0" w:color="auto"/>
        <w:bottom w:val="none" w:sz="0" w:space="0" w:color="auto"/>
        <w:right w:val="none" w:sz="0" w:space="0" w:color="auto"/>
      </w:divBdr>
    </w:div>
    <w:div w:id="1031490905">
      <w:bodyDiv w:val="1"/>
      <w:marLeft w:val="0"/>
      <w:marRight w:val="0"/>
      <w:marTop w:val="0"/>
      <w:marBottom w:val="0"/>
      <w:divBdr>
        <w:top w:val="none" w:sz="0" w:space="0" w:color="auto"/>
        <w:left w:val="none" w:sz="0" w:space="0" w:color="auto"/>
        <w:bottom w:val="none" w:sz="0" w:space="0" w:color="auto"/>
        <w:right w:val="none" w:sz="0" w:space="0" w:color="auto"/>
      </w:divBdr>
    </w:div>
    <w:div w:id="1040667273">
      <w:bodyDiv w:val="1"/>
      <w:marLeft w:val="0"/>
      <w:marRight w:val="0"/>
      <w:marTop w:val="0"/>
      <w:marBottom w:val="0"/>
      <w:divBdr>
        <w:top w:val="none" w:sz="0" w:space="0" w:color="auto"/>
        <w:left w:val="none" w:sz="0" w:space="0" w:color="auto"/>
        <w:bottom w:val="none" w:sz="0" w:space="0" w:color="auto"/>
        <w:right w:val="none" w:sz="0" w:space="0" w:color="auto"/>
      </w:divBdr>
    </w:div>
    <w:div w:id="1051147491">
      <w:bodyDiv w:val="1"/>
      <w:marLeft w:val="0"/>
      <w:marRight w:val="0"/>
      <w:marTop w:val="0"/>
      <w:marBottom w:val="0"/>
      <w:divBdr>
        <w:top w:val="none" w:sz="0" w:space="0" w:color="auto"/>
        <w:left w:val="none" w:sz="0" w:space="0" w:color="auto"/>
        <w:bottom w:val="none" w:sz="0" w:space="0" w:color="auto"/>
        <w:right w:val="none" w:sz="0" w:space="0" w:color="auto"/>
      </w:divBdr>
    </w:div>
    <w:div w:id="1060053547">
      <w:bodyDiv w:val="1"/>
      <w:marLeft w:val="0"/>
      <w:marRight w:val="0"/>
      <w:marTop w:val="0"/>
      <w:marBottom w:val="0"/>
      <w:divBdr>
        <w:top w:val="none" w:sz="0" w:space="0" w:color="auto"/>
        <w:left w:val="none" w:sz="0" w:space="0" w:color="auto"/>
        <w:bottom w:val="none" w:sz="0" w:space="0" w:color="auto"/>
        <w:right w:val="none" w:sz="0" w:space="0" w:color="auto"/>
      </w:divBdr>
    </w:div>
    <w:div w:id="1076391901">
      <w:bodyDiv w:val="1"/>
      <w:marLeft w:val="0"/>
      <w:marRight w:val="0"/>
      <w:marTop w:val="0"/>
      <w:marBottom w:val="0"/>
      <w:divBdr>
        <w:top w:val="none" w:sz="0" w:space="0" w:color="auto"/>
        <w:left w:val="none" w:sz="0" w:space="0" w:color="auto"/>
        <w:bottom w:val="none" w:sz="0" w:space="0" w:color="auto"/>
        <w:right w:val="none" w:sz="0" w:space="0" w:color="auto"/>
      </w:divBdr>
    </w:div>
    <w:div w:id="1099445467">
      <w:bodyDiv w:val="1"/>
      <w:marLeft w:val="0"/>
      <w:marRight w:val="0"/>
      <w:marTop w:val="0"/>
      <w:marBottom w:val="0"/>
      <w:divBdr>
        <w:top w:val="none" w:sz="0" w:space="0" w:color="auto"/>
        <w:left w:val="none" w:sz="0" w:space="0" w:color="auto"/>
        <w:bottom w:val="none" w:sz="0" w:space="0" w:color="auto"/>
        <w:right w:val="none" w:sz="0" w:space="0" w:color="auto"/>
      </w:divBdr>
    </w:div>
    <w:div w:id="1130973840">
      <w:bodyDiv w:val="1"/>
      <w:marLeft w:val="0"/>
      <w:marRight w:val="0"/>
      <w:marTop w:val="0"/>
      <w:marBottom w:val="0"/>
      <w:divBdr>
        <w:top w:val="none" w:sz="0" w:space="0" w:color="auto"/>
        <w:left w:val="none" w:sz="0" w:space="0" w:color="auto"/>
        <w:bottom w:val="none" w:sz="0" w:space="0" w:color="auto"/>
        <w:right w:val="none" w:sz="0" w:space="0" w:color="auto"/>
      </w:divBdr>
    </w:div>
    <w:div w:id="1215042544">
      <w:bodyDiv w:val="1"/>
      <w:marLeft w:val="0"/>
      <w:marRight w:val="0"/>
      <w:marTop w:val="0"/>
      <w:marBottom w:val="0"/>
      <w:divBdr>
        <w:top w:val="none" w:sz="0" w:space="0" w:color="auto"/>
        <w:left w:val="none" w:sz="0" w:space="0" w:color="auto"/>
        <w:bottom w:val="none" w:sz="0" w:space="0" w:color="auto"/>
        <w:right w:val="none" w:sz="0" w:space="0" w:color="auto"/>
      </w:divBdr>
    </w:div>
    <w:div w:id="1249193499">
      <w:bodyDiv w:val="1"/>
      <w:marLeft w:val="0"/>
      <w:marRight w:val="0"/>
      <w:marTop w:val="0"/>
      <w:marBottom w:val="0"/>
      <w:divBdr>
        <w:top w:val="none" w:sz="0" w:space="0" w:color="auto"/>
        <w:left w:val="none" w:sz="0" w:space="0" w:color="auto"/>
        <w:bottom w:val="none" w:sz="0" w:space="0" w:color="auto"/>
        <w:right w:val="none" w:sz="0" w:space="0" w:color="auto"/>
      </w:divBdr>
    </w:div>
    <w:div w:id="1250583265">
      <w:bodyDiv w:val="1"/>
      <w:marLeft w:val="0"/>
      <w:marRight w:val="0"/>
      <w:marTop w:val="0"/>
      <w:marBottom w:val="0"/>
      <w:divBdr>
        <w:top w:val="none" w:sz="0" w:space="0" w:color="auto"/>
        <w:left w:val="none" w:sz="0" w:space="0" w:color="auto"/>
        <w:bottom w:val="none" w:sz="0" w:space="0" w:color="auto"/>
        <w:right w:val="none" w:sz="0" w:space="0" w:color="auto"/>
      </w:divBdr>
    </w:div>
    <w:div w:id="1261794693">
      <w:bodyDiv w:val="1"/>
      <w:marLeft w:val="0"/>
      <w:marRight w:val="0"/>
      <w:marTop w:val="0"/>
      <w:marBottom w:val="0"/>
      <w:divBdr>
        <w:top w:val="none" w:sz="0" w:space="0" w:color="auto"/>
        <w:left w:val="none" w:sz="0" w:space="0" w:color="auto"/>
        <w:bottom w:val="none" w:sz="0" w:space="0" w:color="auto"/>
        <w:right w:val="none" w:sz="0" w:space="0" w:color="auto"/>
      </w:divBdr>
    </w:div>
    <w:div w:id="1326205495">
      <w:bodyDiv w:val="1"/>
      <w:marLeft w:val="0"/>
      <w:marRight w:val="0"/>
      <w:marTop w:val="0"/>
      <w:marBottom w:val="0"/>
      <w:divBdr>
        <w:top w:val="none" w:sz="0" w:space="0" w:color="auto"/>
        <w:left w:val="none" w:sz="0" w:space="0" w:color="auto"/>
        <w:bottom w:val="none" w:sz="0" w:space="0" w:color="auto"/>
        <w:right w:val="none" w:sz="0" w:space="0" w:color="auto"/>
      </w:divBdr>
    </w:div>
    <w:div w:id="1344624107">
      <w:bodyDiv w:val="1"/>
      <w:marLeft w:val="0"/>
      <w:marRight w:val="0"/>
      <w:marTop w:val="0"/>
      <w:marBottom w:val="0"/>
      <w:divBdr>
        <w:top w:val="none" w:sz="0" w:space="0" w:color="auto"/>
        <w:left w:val="none" w:sz="0" w:space="0" w:color="auto"/>
        <w:bottom w:val="none" w:sz="0" w:space="0" w:color="auto"/>
        <w:right w:val="none" w:sz="0" w:space="0" w:color="auto"/>
      </w:divBdr>
    </w:div>
    <w:div w:id="1368410598">
      <w:bodyDiv w:val="1"/>
      <w:marLeft w:val="0"/>
      <w:marRight w:val="0"/>
      <w:marTop w:val="0"/>
      <w:marBottom w:val="0"/>
      <w:divBdr>
        <w:top w:val="none" w:sz="0" w:space="0" w:color="auto"/>
        <w:left w:val="none" w:sz="0" w:space="0" w:color="auto"/>
        <w:bottom w:val="none" w:sz="0" w:space="0" w:color="auto"/>
        <w:right w:val="none" w:sz="0" w:space="0" w:color="auto"/>
      </w:divBdr>
    </w:div>
    <w:div w:id="1392844512">
      <w:bodyDiv w:val="1"/>
      <w:marLeft w:val="0"/>
      <w:marRight w:val="0"/>
      <w:marTop w:val="0"/>
      <w:marBottom w:val="0"/>
      <w:divBdr>
        <w:top w:val="none" w:sz="0" w:space="0" w:color="auto"/>
        <w:left w:val="none" w:sz="0" w:space="0" w:color="auto"/>
        <w:bottom w:val="none" w:sz="0" w:space="0" w:color="auto"/>
        <w:right w:val="none" w:sz="0" w:space="0" w:color="auto"/>
      </w:divBdr>
    </w:div>
    <w:div w:id="1394621897">
      <w:bodyDiv w:val="1"/>
      <w:marLeft w:val="0"/>
      <w:marRight w:val="0"/>
      <w:marTop w:val="0"/>
      <w:marBottom w:val="0"/>
      <w:divBdr>
        <w:top w:val="none" w:sz="0" w:space="0" w:color="auto"/>
        <w:left w:val="none" w:sz="0" w:space="0" w:color="auto"/>
        <w:bottom w:val="none" w:sz="0" w:space="0" w:color="auto"/>
        <w:right w:val="none" w:sz="0" w:space="0" w:color="auto"/>
      </w:divBdr>
    </w:div>
    <w:div w:id="1492939622">
      <w:bodyDiv w:val="1"/>
      <w:marLeft w:val="0"/>
      <w:marRight w:val="0"/>
      <w:marTop w:val="0"/>
      <w:marBottom w:val="0"/>
      <w:divBdr>
        <w:top w:val="none" w:sz="0" w:space="0" w:color="auto"/>
        <w:left w:val="none" w:sz="0" w:space="0" w:color="auto"/>
        <w:bottom w:val="none" w:sz="0" w:space="0" w:color="auto"/>
        <w:right w:val="none" w:sz="0" w:space="0" w:color="auto"/>
      </w:divBdr>
    </w:div>
    <w:div w:id="1552882357">
      <w:bodyDiv w:val="1"/>
      <w:marLeft w:val="0"/>
      <w:marRight w:val="0"/>
      <w:marTop w:val="0"/>
      <w:marBottom w:val="0"/>
      <w:divBdr>
        <w:top w:val="none" w:sz="0" w:space="0" w:color="auto"/>
        <w:left w:val="none" w:sz="0" w:space="0" w:color="auto"/>
        <w:bottom w:val="none" w:sz="0" w:space="0" w:color="auto"/>
        <w:right w:val="none" w:sz="0" w:space="0" w:color="auto"/>
      </w:divBdr>
    </w:div>
    <w:div w:id="1571382651">
      <w:bodyDiv w:val="1"/>
      <w:marLeft w:val="0"/>
      <w:marRight w:val="0"/>
      <w:marTop w:val="0"/>
      <w:marBottom w:val="0"/>
      <w:divBdr>
        <w:top w:val="none" w:sz="0" w:space="0" w:color="auto"/>
        <w:left w:val="none" w:sz="0" w:space="0" w:color="auto"/>
        <w:bottom w:val="none" w:sz="0" w:space="0" w:color="auto"/>
        <w:right w:val="none" w:sz="0" w:space="0" w:color="auto"/>
      </w:divBdr>
    </w:div>
    <w:div w:id="1620603149">
      <w:bodyDiv w:val="1"/>
      <w:marLeft w:val="0"/>
      <w:marRight w:val="0"/>
      <w:marTop w:val="0"/>
      <w:marBottom w:val="0"/>
      <w:divBdr>
        <w:top w:val="none" w:sz="0" w:space="0" w:color="auto"/>
        <w:left w:val="none" w:sz="0" w:space="0" w:color="auto"/>
        <w:bottom w:val="none" w:sz="0" w:space="0" w:color="auto"/>
        <w:right w:val="none" w:sz="0" w:space="0" w:color="auto"/>
      </w:divBdr>
    </w:div>
    <w:div w:id="1633557080">
      <w:bodyDiv w:val="1"/>
      <w:marLeft w:val="0"/>
      <w:marRight w:val="0"/>
      <w:marTop w:val="0"/>
      <w:marBottom w:val="0"/>
      <w:divBdr>
        <w:top w:val="none" w:sz="0" w:space="0" w:color="auto"/>
        <w:left w:val="none" w:sz="0" w:space="0" w:color="auto"/>
        <w:bottom w:val="none" w:sz="0" w:space="0" w:color="auto"/>
        <w:right w:val="none" w:sz="0" w:space="0" w:color="auto"/>
      </w:divBdr>
    </w:div>
    <w:div w:id="1633899923">
      <w:bodyDiv w:val="1"/>
      <w:marLeft w:val="0"/>
      <w:marRight w:val="0"/>
      <w:marTop w:val="0"/>
      <w:marBottom w:val="0"/>
      <w:divBdr>
        <w:top w:val="none" w:sz="0" w:space="0" w:color="auto"/>
        <w:left w:val="none" w:sz="0" w:space="0" w:color="auto"/>
        <w:bottom w:val="none" w:sz="0" w:space="0" w:color="auto"/>
        <w:right w:val="none" w:sz="0" w:space="0" w:color="auto"/>
      </w:divBdr>
    </w:div>
    <w:div w:id="1651590549">
      <w:bodyDiv w:val="1"/>
      <w:marLeft w:val="0"/>
      <w:marRight w:val="0"/>
      <w:marTop w:val="0"/>
      <w:marBottom w:val="0"/>
      <w:divBdr>
        <w:top w:val="none" w:sz="0" w:space="0" w:color="auto"/>
        <w:left w:val="none" w:sz="0" w:space="0" w:color="auto"/>
        <w:bottom w:val="none" w:sz="0" w:space="0" w:color="auto"/>
        <w:right w:val="none" w:sz="0" w:space="0" w:color="auto"/>
      </w:divBdr>
    </w:div>
    <w:div w:id="1686708785">
      <w:bodyDiv w:val="1"/>
      <w:marLeft w:val="0"/>
      <w:marRight w:val="0"/>
      <w:marTop w:val="0"/>
      <w:marBottom w:val="0"/>
      <w:divBdr>
        <w:top w:val="none" w:sz="0" w:space="0" w:color="auto"/>
        <w:left w:val="none" w:sz="0" w:space="0" w:color="auto"/>
        <w:bottom w:val="none" w:sz="0" w:space="0" w:color="auto"/>
        <w:right w:val="none" w:sz="0" w:space="0" w:color="auto"/>
      </w:divBdr>
    </w:div>
    <w:div w:id="1741441751">
      <w:bodyDiv w:val="1"/>
      <w:marLeft w:val="0"/>
      <w:marRight w:val="0"/>
      <w:marTop w:val="0"/>
      <w:marBottom w:val="0"/>
      <w:divBdr>
        <w:top w:val="none" w:sz="0" w:space="0" w:color="auto"/>
        <w:left w:val="none" w:sz="0" w:space="0" w:color="auto"/>
        <w:bottom w:val="none" w:sz="0" w:space="0" w:color="auto"/>
        <w:right w:val="none" w:sz="0" w:space="0" w:color="auto"/>
      </w:divBdr>
      <w:divsChild>
        <w:div w:id="961305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107346">
      <w:bodyDiv w:val="1"/>
      <w:marLeft w:val="0"/>
      <w:marRight w:val="0"/>
      <w:marTop w:val="0"/>
      <w:marBottom w:val="0"/>
      <w:divBdr>
        <w:top w:val="none" w:sz="0" w:space="0" w:color="auto"/>
        <w:left w:val="none" w:sz="0" w:space="0" w:color="auto"/>
        <w:bottom w:val="none" w:sz="0" w:space="0" w:color="auto"/>
        <w:right w:val="none" w:sz="0" w:space="0" w:color="auto"/>
      </w:divBdr>
    </w:div>
    <w:div w:id="1773357347">
      <w:bodyDiv w:val="1"/>
      <w:marLeft w:val="0"/>
      <w:marRight w:val="0"/>
      <w:marTop w:val="0"/>
      <w:marBottom w:val="0"/>
      <w:divBdr>
        <w:top w:val="none" w:sz="0" w:space="0" w:color="auto"/>
        <w:left w:val="none" w:sz="0" w:space="0" w:color="auto"/>
        <w:bottom w:val="none" w:sz="0" w:space="0" w:color="auto"/>
        <w:right w:val="none" w:sz="0" w:space="0" w:color="auto"/>
      </w:divBdr>
    </w:div>
    <w:div w:id="1790976668">
      <w:bodyDiv w:val="1"/>
      <w:marLeft w:val="0"/>
      <w:marRight w:val="0"/>
      <w:marTop w:val="0"/>
      <w:marBottom w:val="0"/>
      <w:divBdr>
        <w:top w:val="none" w:sz="0" w:space="0" w:color="auto"/>
        <w:left w:val="none" w:sz="0" w:space="0" w:color="auto"/>
        <w:bottom w:val="none" w:sz="0" w:space="0" w:color="auto"/>
        <w:right w:val="none" w:sz="0" w:space="0" w:color="auto"/>
      </w:divBdr>
    </w:div>
    <w:div w:id="1888033173">
      <w:bodyDiv w:val="1"/>
      <w:marLeft w:val="0"/>
      <w:marRight w:val="0"/>
      <w:marTop w:val="0"/>
      <w:marBottom w:val="0"/>
      <w:divBdr>
        <w:top w:val="none" w:sz="0" w:space="0" w:color="auto"/>
        <w:left w:val="none" w:sz="0" w:space="0" w:color="auto"/>
        <w:bottom w:val="none" w:sz="0" w:space="0" w:color="auto"/>
        <w:right w:val="none" w:sz="0" w:space="0" w:color="auto"/>
      </w:divBdr>
    </w:div>
    <w:div w:id="1913004850">
      <w:bodyDiv w:val="1"/>
      <w:marLeft w:val="0"/>
      <w:marRight w:val="0"/>
      <w:marTop w:val="0"/>
      <w:marBottom w:val="0"/>
      <w:divBdr>
        <w:top w:val="none" w:sz="0" w:space="0" w:color="auto"/>
        <w:left w:val="none" w:sz="0" w:space="0" w:color="auto"/>
        <w:bottom w:val="none" w:sz="0" w:space="0" w:color="auto"/>
        <w:right w:val="none" w:sz="0" w:space="0" w:color="auto"/>
      </w:divBdr>
    </w:div>
    <w:div w:id="1926066760">
      <w:bodyDiv w:val="1"/>
      <w:marLeft w:val="0"/>
      <w:marRight w:val="0"/>
      <w:marTop w:val="0"/>
      <w:marBottom w:val="0"/>
      <w:divBdr>
        <w:top w:val="none" w:sz="0" w:space="0" w:color="auto"/>
        <w:left w:val="none" w:sz="0" w:space="0" w:color="auto"/>
        <w:bottom w:val="none" w:sz="0" w:space="0" w:color="auto"/>
        <w:right w:val="none" w:sz="0" w:space="0" w:color="auto"/>
      </w:divBdr>
    </w:div>
    <w:div w:id="1945769916">
      <w:bodyDiv w:val="1"/>
      <w:marLeft w:val="0"/>
      <w:marRight w:val="0"/>
      <w:marTop w:val="0"/>
      <w:marBottom w:val="0"/>
      <w:divBdr>
        <w:top w:val="none" w:sz="0" w:space="0" w:color="auto"/>
        <w:left w:val="none" w:sz="0" w:space="0" w:color="auto"/>
        <w:bottom w:val="none" w:sz="0" w:space="0" w:color="auto"/>
        <w:right w:val="none" w:sz="0" w:space="0" w:color="auto"/>
      </w:divBdr>
    </w:div>
    <w:div w:id="1949728259">
      <w:bodyDiv w:val="1"/>
      <w:marLeft w:val="0"/>
      <w:marRight w:val="0"/>
      <w:marTop w:val="0"/>
      <w:marBottom w:val="0"/>
      <w:divBdr>
        <w:top w:val="none" w:sz="0" w:space="0" w:color="auto"/>
        <w:left w:val="none" w:sz="0" w:space="0" w:color="auto"/>
        <w:bottom w:val="none" w:sz="0" w:space="0" w:color="auto"/>
        <w:right w:val="none" w:sz="0" w:space="0" w:color="auto"/>
      </w:divBdr>
    </w:div>
    <w:div w:id="1953442389">
      <w:bodyDiv w:val="1"/>
      <w:marLeft w:val="0"/>
      <w:marRight w:val="0"/>
      <w:marTop w:val="0"/>
      <w:marBottom w:val="0"/>
      <w:divBdr>
        <w:top w:val="none" w:sz="0" w:space="0" w:color="auto"/>
        <w:left w:val="none" w:sz="0" w:space="0" w:color="auto"/>
        <w:bottom w:val="none" w:sz="0" w:space="0" w:color="auto"/>
        <w:right w:val="none" w:sz="0" w:space="0" w:color="auto"/>
      </w:divBdr>
    </w:div>
    <w:div w:id="2026319623">
      <w:bodyDiv w:val="1"/>
      <w:marLeft w:val="0"/>
      <w:marRight w:val="0"/>
      <w:marTop w:val="0"/>
      <w:marBottom w:val="0"/>
      <w:divBdr>
        <w:top w:val="none" w:sz="0" w:space="0" w:color="auto"/>
        <w:left w:val="none" w:sz="0" w:space="0" w:color="auto"/>
        <w:bottom w:val="none" w:sz="0" w:space="0" w:color="auto"/>
        <w:right w:val="none" w:sz="0" w:space="0" w:color="auto"/>
      </w:divBdr>
    </w:div>
    <w:div w:id="2037123194">
      <w:bodyDiv w:val="1"/>
      <w:marLeft w:val="0"/>
      <w:marRight w:val="0"/>
      <w:marTop w:val="0"/>
      <w:marBottom w:val="0"/>
      <w:divBdr>
        <w:top w:val="none" w:sz="0" w:space="0" w:color="auto"/>
        <w:left w:val="none" w:sz="0" w:space="0" w:color="auto"/>
        <w:bottom w:val="none" w:sz="0" w:space="0" w:color="auto"/>
        <w:right w:val="none" w:sz="0" w:space="0" w:color="auto"/>
      </w:divBdr>
    </w:div>
    <w:div w:id="2037996432">
      <w:bodyDiv w:val="1"/>
      <w:marLeft w:val="0"/>
      <w:marRight w:val="0"/>
      <w:marTop w:val="0"/>
      <w:marBottom w:val="0"/>
      <w:divBdr>
        <w:top w:val="none" w:sz="0" w:space="0" w:color="auto"/>
        <w:left w:val="none" w:sz="0" w:space="0" w:color="auto"/>
        <w:bottom w:val="none" w:sz="0" w:space="0" w:color="auto"/>
        <w:right w:val="none" w:sz="0" w:space="0" w:color="auto"/>
      </w:divBdr>
    </w:div>
    <w:div w:id="2049061773">
      <w:bodyDiv w:val="1"/>
      <w:marLeft w:val="0"/>
      <w:marRight w:val="0"/>
      <w:marTop w:val="0"/>
      <w:marBottom w:val="0"/>
      <w:divBdr>
        <w:top w:val="none" w:sz="0" w:space="0" w:color="auto"/>
        <w:left w:val="none" w:sz="0" w:space="0" w:color="auto"/>
        <w:bottom w:val="none" w:sz="0" w:space="0" w:color="auto"/>
        <w:right w:val="none" w:sz="0" w:space="0" w:color="auto"/>
      </w:divBdr>
    </w:div>
    <w:div w:id="2091387649">
      <w:bodyDiv w:val="1"/>
      <w:marLeft w:val="0"/>
      <w:marRight w:val="0"/>
      <w:marTop w:val="0"/>
      <w:marBottom w:val="0"/>
      <w:divBdr>
        <w:top w:val="none" w:sz="0" w:space="0" w:color="auto"/>
        <w:left w:val="none" w:sz="0" w:space="0" w:color="auto"/>
        <w:bottom w:val="none" w:sz="0" w:space="0" w:color="auto"/>
        <w:right w:val="none" w:sz="0" w:space="0" w:color="auto"/>
      </w:divBdr>
    </w:div>
    <w:div w:id="21132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DA55-DD8A-420D-86A0-FA03AD7069E2}">
  <ds:schemaRefs>
    <ds:schemaRef ds:uri="http://schemas.openxmlformats.org/officeDocument/2006/bibliography"/>
  </ds:schemaRefs>
</ds:datastoreItem>
</file>

<file path=customXml/itemProps10.xml><?xml version="1.0" encoding="utf-8"?>
<ds:datastoreItem xmlns:ds="http://schemas.openxmlformats.org/officeDocument/2006/customXml" ds:itemID="{4599C283-48CC-41D3-AFF4-36A849143061}">
  <ds:schemaRefs>
    <ds:schemaRef ds:uri="http://schemas.openxmlformats.org/officeDocument/2006/bibliography"/>
  </ds:schemaRefs>
</ds:datastoreItem>
</file>

<file path=customXml/itemProps11.xml><?xml version="1.0" encoding="utf-8"?>
<ds:datastoreItem xmlns:ds="http://schemas.openxmlformats.org/officeDocument/2006/customXml" ds:itemID="{CC3C18E6-8AC3-418B-BBF3-2CED9C021F4F}">
  <ds:schemaRefs>
    <ds:schemaRef ds:uri="http://schemas.openxmlformats.org/officeDocument/2006/bibliography"/>
  </ds:schemaRefs>
</ds:datastoreItem>
</file>

<file path=customXml/itemProps12.xml><?xml version="1.0" encoding="utf-8"?>
<ds:datastoreItem xmlns:ds="http://schemas.openxmlformats.org/officeDocument/2006/customXml" ds:itemID="{6854D033-B2E5-4C28-910F-F30EE5993900}">
  <ds:schemaRefs>
    <ds:schemaRef ds:uri="http://schemas.openxmlformats.org/officeDocument/2006/bibliography"/>
  </ds:schemaRefs>
</ds:datastoreItem>
</file>

<file path=customXml/itemProps2.xml><?xml version="1.0" encoding="utf-8"?>
<ds:datastoreItem xmlns:ds="http://schemas.openxmlformats.org/officeDocument/2006/customXml" ds:itemID="{F33D02BC-0818-4ABC-92C3-E3470FCC0E05}">
  <ds:schemaRefs>
    <ds:schemaRef ds:uri="http://schemas.openxmlformats.org/officeDocument/2006/bibliography"/>
  </ds:schemaRefs>
</ds:datastoreItem>
</file>

<file path=customXml/itemProps3.xml><?xml version="1.0" encoding="utf-8"?>
<ds:datastoreItem xmlns:ds="http://schemas.openxmlformats.org/officeDocument/2006/customXml" ds:itemID="{4AAF3162-6EED-4C78-9C20-EEAB1B18D744}">
  <ds:schemaRefs>
    <ds:schemaRef ds:uri="http://schemas.openxmlformats.org/officeDocument/2006/bibliography"/>
  </ds:schemaRefs>
</ds:datastoreItem>
</file>

<file path=customXml/itemProps4.xml><?xml version="1.0" encoding="utf-8"?>
<ds:datastoreItem xmlns:ds="http://schemas.openxmlformats.org/officeDocument/2006/customXml" ds:itemID="{310A2EB6-A65C-4352-86C8-8DE4ECE3248A}">
  <ds:schemaRefs>
    <ds:schemaRef ds:uri="http://schemas.openxmlformats.org/officeDocument/2006/bibliography"/>
  </ds:schemaRefs>
</ds:datastoreItem>
</file>

<file path=customXml/itemProps5.xml><?xml version="1.0" encoding="utf-8"?>
<ds:datastoreItem xmlns:ds="http://schemas.openxmlformats.org/officeDocument/2006/customXml" ds:itemID="{26CD052D-EDA5-4C46-B674-02C38CA3B223}">
  <ds:schemaRefs>
    <ds:schemaRef ds:uri="http://schemas.openxmlformats.org/officeDocument/2006/bibliography"/>
  </ds:schemaRefs>
</ds:datastoreItem>
</file>

<file path=customXml/itemProps6.xml><?xml version="1.0" encoding="utf-8"?>
<ds:datastoreItem xmlns:ds="http://schemas.openxmlformats.org/officeDocument/2006/customXml" ds:itemID="{5D5F42C3-013B-4E65-8A7F-162322559397}">
  <ds:schemaRefs>
    <ds:schemaRef ds:uri="http://schemas.openxmlformats.org/officeDocument/2006/bibliography"/>
  </ds:schemaRefs>
</ds:datastoreItem>
</file>

<file path=customXml/itemProps7.xml><?xml version="1.0" encoding="utf-8"?>
<ds:datastoreItem xmlns:ds="http://schemas.openxmlformats.org/officeDocument/2006/customXml" ds:itemID="{FDB8F9EC-6691-420F-B510-7E6271899C49}">
  <ds:schemaRefs>
    <ds:schemaRef ds:uri="http://schemas.openxmlformats.org/officeDocument/2006/bibliography"/>
  </ds:schemaRefs>
</ds:datastoreItem>
</file>

<file path=customXml/itemProps8.xml><?xml version="1.0" encoding="utf-8"?>
<ds:datastoreItem xmlns:ds="http://schemas.openxmlformats.org/officeDocument/2006/customXml" ds:itemID="{575B4E0C-A5D6-40FE-90FF-58981A20ED28}">
  <ds:schemaRefs>
    <ds:schemaRef ds:uri="http://schemas.openxmlformats.org/officeDocument/2006/bibliography"/>
  </ds:schemaRefs>
</ds:datastoreItem>
</file>

<file path=customXml/itemProps9.xml><?xml version="1.0" encoding="utf-8"?>
<ds:datastoreItem xmlns:ds="http://schemas.openxmlformats.org/officeDocument/2006/customXml" ds:itemID="{9F951254-3C74-45F7-98E2-6C2591D4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9782</Words>
  <Characters>59676</Characters>
  <Application>Microsoft Office Word</Application>
  <DocSecurity>4</DocSecurity>
  <Lines>497</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UAM 11-10 DA</vt:lpstr>
      <vt:lpstr>UAM 11-10 DA</vt:lpstr>
    </vt:vector>
  </TitlesOfParts>
  <Company>KANUKOKA</Company>
  <LinksUpToDate>false</LinksUpToDate>
  <CharactersWithSpaces>69320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UAM 11-10 DA</dc:title>
  <dc:creator>Hanne Holm Andersen</dc:creator>
  <cp:lastModifiedBy>Káte Hansen</cp:lastModifiedBy>
  <cp:revision>2</cp:revision>
  <cp:lastPrinted>2020-06-12T22:23:00Z</cp:lastPrinted>
  <dcterms:created xsi:type="dcterms:W3CDTF">2020-06-18T12:02:00Z</dcterms:created>
  <dcterms:modified xsi:type="dcterms:W3CDTF">2020-06-18T12:02:00Z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-874182924</vt:i4>
  </property>
  <property fmtid="{D5CDD505-2E9C-101B-9397-08002B2CF9AE}" pid="3" name="_NewReviewCycle">
    <vt:lpwstr/>
  </property>
</Properties>
</file>