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2C3A39" w:rsidP="005D69CE">
      <w:pPr>
        <w:rPr>
          <w:b/>
          <w:sz w:val="28"/>
        </w:rPr>
      </w:pPr>
      <w:proofErr w:type="spellStart"/>
      <w:r>
        <w:rPr>
          <w:b/>
          <w:bCs/>
          <w:color w:val="000000"/>
          <w:sz w:val="28"/>
          <w:szCs w:val="28"/>
        </w:rPr>
        <w:t>Marlunngorneq</w:t>
      </w:r>
      <w:proofErr w:type="spellEnd"/>
      <w:r>
        <w:rPr>
          <w:b/>
          <w:bCs/>
          <w:color w:val="000000"/>
          <w:sz w:val="28"/>
          <w:szCs w:val="28"/>
        </w:rPr>
        <w:t xml:space="preserve"> 02. februar 2021 nal: 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D40FED" w:rsidRDefault="002C3A39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D40FED" w:rsidRPr="00D40FED">
        <w:rPr>
          <w:color w:val="000000" w:themeColor="text1"/>
          <w:szCs w:val="22"/>
        </w:rPr>
        <w:t xml:space="preserve">, </w:t>
      </w:r>
      <w:proofErr w:type="spellStart"/>
      <w:r w:rsidR="005D69CE" w:rsidRPr="005B4FEF">
        <w:t>Siulittaasoq</w:t>
      </w:r>
      <w:proofErr w:type="spellEnd"/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proofErr w:type="spellStart"/>
      <w:r w:rsidR="005D69CE">
        <w:rPr>
          <w:color w:val="000000" w:themeColor="text1"/>
          <w:szCs w:val="22"/>
        </w:rPr>
        <w:t>P</w:t>
      </w:r>
      <w:r w:rsidR="005D69CE" w:rsidRPr="005D69CE">
        <w:rPr>
          <w:color w:val="000000" w:themeColor="text1"/>
          <w:szCs w:val="22"/>
        </w:rPr>
        <w:t>iffimmi</w:t>
      </w:r>
      <w:proofErr w:type="spellEnd"/>
      <w:r w:rsidR="005D69CE" w:rsidRPr="005D69CE">
        <w:rPr>
          <w:color w:val="000000" w:themeColor="text1"/>
          <w:szCs w:val="22"/>
        </w:rPr>
        <w:t xml:space="preserve"> </w:t>
      </w:r>
      <w:proofErr w:type="spellStart"/>
      <w:r w:rsidR="005D69CE" w:rsidRPr="005D69CE">
        <w:rPr>
          <w:color w:val="000000" w:themeColor="text1"/>
          <w:szCs w:val="22"/>
        </w:rPr>
        <w:t>qinigaq</w:t>
      </w:r>
      <w:proofErr w:type="spellEnd"/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</w:p>
    <w:p w:rsidR="00D40FED" w:rsidRPr="00D40FED" w:rsidRDefault="002C3A39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Inuutersuaq-Ulloriaq Løvstrøm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2C3A39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Elisabeth Nielsen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2C3A39" w:rsidP="005D69CE">
            <w:pPr>
              <w:rPr>
                <w:sz w:val="20"/>
              </w:rPr>
            </w:pPr>
            <w:r>
              <w:rPr>
                <w:sz w:val="20"/>
              </w:rPr>
              <w:t>Elisabeth Nielsen</w:t>
            </w:r>
            <w:r w:rsidR="005D69CE">
              <w:rPr>
                <w:sz w:val="20"/>
              </w:rPr>
              <w:t xml:space="preserve">, </w:t>
            </w:r>
            <w:proofErr w:type="spellStart"/>
            <w:r w:rsidR="005D69CE" w:rsidRPr="00CB5C8D">
              <w:rPr>
                <w:sz w:val="20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E7596C">
              <w:rPr>
                <w:b/>
                <w:sz w:val="20"/>
                <w:lang w:val="en-US"/>
              </w:rPr>
              <w:t>Immikkut</w:t>
            </w:r>
            <w:proofErr w:type="spellEnd"/>
            <w:r w:rsidRPr="00E7596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7596C">
              <w:rPr>
                <w:b/>
                <w:sz w:val="20"/>
                <w:lang w:val="en-US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1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1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 w:rsidRPr="00EF1F25">
        <w:rPr>
          <w:b/>
          <w:color w:val="008DD1"/>
          <w:sz w:val="28"/>
          <w:szCs w:val="24"/>
          <w:lang w:val="en-US"/>
        </w:rPr>
        <w:t>Ullormut</w:t>
      </w:r>
      <w:proofErr w:type="spellEnd"/>
      <w:r w:rsidRPr="00EF1F25">
        <w:rPr>
          <w:b/>
          <w:color w:val="008DD1"/>
          <w:sz w:val="28"/>
          <w:szCs w:val="24"/>
          <w:lang w:val="en-US"/>
        </w:rPr>
        <w:t xml:space="preserve"> </w:t>
      </w:r>
      <w:proofErr w:type="spellStart"/>
      <w:r w:rsidRPr="00EF1F25">
        <w:rPr>
          <w:b/>
          <w:color w:val="008DD1"/>
          <w:sz w:val="28"/>
          <w:szCs w:val="24"/>
          <w:lang w:val="en-US"/>
        </w:rPr>
        <w:t>oqaluuserisassat</w:t>
      </w:r>
      <w:proofErr w:type="spellEnd"/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2C3A39">
          <w:rPr>
            <w:rStyle w:val="Hyperlink"/>
            <w:noProof/>
          </w:rPr>
          <w:t>2021-imi aningaasaliissutit</w:t>
        </w:r>
        <w:r w:rsidR="005D69CE">
          <w:rPr>
            <w:noProof/>
            <w:webHidden/>
          </w:rPr>
          <w:tab/>
        </w:r>
      </w:hyperlink>
    </w:p>
    <w:p w:rsidR="005D69CE" w:rsidRDefault="00F75A7E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532A73">
          <w:rPr>
            <w:rStyle w:val="Hyperlink"/>
            <w:noProof/>
          </w:rPr>
          <w:t>Najukkami ataatsimiititaliap ilaasortai naggammik 30. April 2021 aningaasarsissapput.</w:t>
        </w:r>
        <w:r w:rsidR="005D69CE">
          <w:rPr>
            <w:noProof/>
            <w:webHidden/>
          </w:rPr>
          <w:tab/>
        </w:r>
      </w:hyperlink>
    </w:p>
    <w:p w:rsidR="00532A73" w:rsidRPr="00532A73" w:rsidRDefault="008B662F" w:rsidP="00532A73">
      <w:r>
        <w:t>3</w:t>
      </w:r>
      <w:r w:rsidR="00532A73" w:rsidRPr="00532A73">
        <w:t>.     Illut eriagisat aserfallakkaluttuinnartut (Mikael Lange)</w:t>
      </w:r>
    </w:p>
    <w:p w:rsidR="00532A73" w:rsidRDefault="008B662F" w:rsidP="00532A73">
      <w:r>
        <w:t>4</w:t>
      </w:r>
      <w:r w:rsidR="00532A73">
        <w:t>.     Uummannami Timersortarfiup ingerlanneqarnera pittaanerusariaqartoq (Mikael Lange)</w:t>
      </w:r>
    </w:p>
    <w:p w:rsidR="00532A73" w:rsidRPr="008B662F" w:rsidRDefault="008B662F" w:rsidP="00532A73">
      <w:r>
        <w:t>5</w:t>
      </w:r>
      <w:r w:rsidR="00532A73" w:rsidRPr="008B662F">
        <w:t>.     Kommunip illuutaa B 719 kommunip vacanterinikuusaa</w:t>
      </w:r>
      <w:r w:rsidR="0038154D" w:rsidRPr="008B662F">
        <w:t xml:space="preserve"> illup sumut atorneqarsinnaaneranik tusarniaaneq</w:t>
      </w:r>
    </w:p>
    <w:p w:rsidR="008B2FB2" w:rsidRPr="008B662F" w:rsidRDefault="008B662F" w:rsidP="00532A73">
      <w:r>
        <w:t>6</w:t>
      </w:r>
      <w:r w:rsidR="008B2FB2" w:rsidRPr="008B662F">
        <w:t>.     Multibanep suliarineqarnissaanut immikkut aningaasaliissutinik qinnuteqarnissaq.</w:t>
      </w:r>
    </w:p>
    <w:p w:rsidR="005D69CE" w:rsidRDefault="00F75A7E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B47CEB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7447DA" w:rsidP="009738E3">
            <w:proofErr w:type="spellStart"/>
            <w:r>
              <w:t>Akuerineqarput</w:t>
            </w:r>
            <w:proofErr w:type="spellEnd"/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E1675" w:rsidRDefault="002C3A39" w:rsidP="005D69CE">
      <w:pPr>
        <w:pStyle w:val="Overskrift1"/>
      </w:pPr>
      <w:bookmarkStart w:id="2" w:name="_Toc5282474"/>
      <w:bookmarkStart w:id="3" w:name="_Toc5709252"/>
      <w:bookmarkStart w:id="4" w:name="_Toc5880002"/>
      <w:bookmarkStart w:id="5" w:name="_Toc5887017"/>
      <w:r>
        <w:lastRenderedPageBreak/>
        <w:t>Balance 2021</w:t>
      </w:r>
    </w:p>
    <w:p w:rsidR="005D69CE" w:rsidRPr="001E1675" w:rsidRDefault="005D69CE" w:rsidP="005D69CE"/>
    <w:p w:rsidR="005D69CE" w:rsidRDefault="002C3A39" w:rsidP="005D69CE">
      <w:pPr>
        <w:pStyle w:val="Overskrift2"/>
        <w:numPr>
          <w:ilvl w:val="0"/>
          <w:numId w:val="0"/>
        </w:numPr>
        <w:ind w:left="284"/>
      </w:pPr>
      <w:r>
        <w:t xml:space="preserve">2021-imi </w:t>
      </w:r>
      <w:proofErr w:type="spellStart"/>
      <w:r>
        <w:t>aningaasaliissutit</w:t>
      </w:r>
      <w:proofErr w:type="spellEnd"/>
      <w:r>
        <w:t xml:space="preserve"> </w:t>
      </w:r>
      <w:proofErr w:type="spellStart"/>
      <w:r>
        <w:t>katillugit</w:t>
      </w:r>
      <w:proofErr w:type="spellEnd"/>
      <w:r>
        <w:t xml:space="preserve"> 767.000,- </w:t>
      </w:r>
      <w:proofErr w:type="spellStart"/>
      <w:r>
        <w:t>kroniupput</w:t>
      </w:r>
      <w:proofErr w:type="spellEnd"/>
      <w:r>
        <w:t>.</w:t>
      </w:r>
      <w:r w:rsidR="007447DA">
        <w:t xml:space="preserve"> </w:t>
      </w:r>
      <w:proofErr w:type="spellStart"/>
      <w:r w:rsidR="007447DA">
        <w:t>Multibanep</w:t>
      </w:r>
      <w:proofErr w:type="spellEnd"/>
      <w:r w:rsidR="007447DA">
        <w:t xml:space="preserve"> </w:t>
      </w:r>
      <w:proofErr w:type="spellStart"/>
      <w:r w:rsidR="007447DA">
        <w:t>suliarineqarnissaanut</w:t>
      </w:r>
      <w:proofErr w:type="spellEnd"/>
      <w:r w:rsidR="007447DA">
        <w:t xml:space="preserve"> 2020-imi </w:t>
      </w:r>
      <w:proofErr w:type="spellStart"/>
      <w:r w:rsidR="007447DA">
        <w:t>aningaasaliissutiniik</w:t>
      </w:r>
      <w:proofErr w:type="spellEnd"/>
      <w:r w:rsidR="007447DA">
        <w:t xml:space="preserve"> kr. 400.0</w:t>
      </w:r>
      <w:r w:rsidR="00D704FF">
        <w:t xml:space="preserve">00,- </w:t>
      </w:r>
      <w:proofErr w:type="spellStart"/>
      <w:r w:rsidR="00D704FF">
        <w:t>akilerneqareerput</w:t>
      </w:r>
      <w:proofErr w:type="spellEnd"/>
      <w:r w:rsidR="00D704FF">
        <w:t xml:space="preserve">. </w:t>
      </w:r>
      <w:proofErr w:type="spellStart"/>
      <w:r w:rsidR="00D704FF">
        <w:t>Sinneri</w:t>
      </w:r>
      <w:proofErr w:type="spellEnd"/>
      <w:r w:rsidR="00D704FF">
        <w:t xml:space="preserve"> 406.950,- </w:t>
      </w:r>
      <w:proofErr w:type="spellStart"/>
      <w:r w:rsidR="00D704FF">
        <w:t>immikkut</w:t>
      </w:r>
      <w:proofErr w:type="spellEnd"/>
      <w:r w:rsidR="00D704FF">
        <w:t xml:space="preserve"> </w:t>
      </w:r>
      <w:proofErr w:type="spellStart"/>
      <w:r w:rsidR="00D704FF">
        <w:t>aningaasaliissutitut</w:t>
      </w:r>
      <w:proofErr w:type="spellEnd"/>
      <w:r w:rsidR="00D704FF">
        <w:t xml:space="preserve"> </w:t>
      </w:r>
      <w:proofErr w:type="spellStart"/>
      <w:r w:rsidR="00D704FF">
        <w:t>qinnuteqaatigineqassapput</w:t>
      </w:r>
      <w:proofErr w:type="spellEnd"/>
      <w:r w:rsidR="00D704FF">
        <w:t xml:space="preserve">, </w:t>
      </w:r>
      <w:proofErr w:type="spellStart"/>
      <w:r w:rsidR="00D704FF">
        <w:t>akuerineqassanngippatali</w:t>
      </w:r>
      <w:proofErr w:type="spellEnd"/>
      <w:r w:rsidR="00D704FF">
        <w:t xml:space="preserve"> 767.000,- </w:t>
      </w:r>
      <w:proofErr w:type="spellStart"/>
      <w:r w:rsidR="00D704FF">
        <w:t>kroniniik</w:t>
      </w:r>
      <w:proofErr w:type="spellEnd"/>
      <w:r w:rsidR="00D704FF">
        <w:t xml:space="preserve"> </w:t>
      </w:r>
      <w:proofErr w:type="spellStart"/>
      <w:r w:rsidR="00D704FF">
        <w:t>tinguneqartariaqassapput</w:t>
      </w:r>
      <w:proofErr w:type="spellEnd"/>
      <w:r w:rsidR="00D704FF"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5D69CE" w:rsidP="009738E3"/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5C7E82" w:rsidP="005D69CE">
      <w:pPr>
        <w:pStyle w:val="Overskrift1"/>
      </w:pPr>
      <w:proofErr w:type="spellStart"/>
      <w:r>
        <w:t>Najukkami</w:t>
      </w:r>
      <w:proofErr w:type="spellEnd"/>
      <w:r>
        <w:t xml:space="preserve"> </w:t>
      </w:r>
      <w:proofErr w:type="spellStart"/>
      <w:r>
        <w:t>ataatsimiititaliap</w:t>
      </w:r>
      <w:proofErr w:type="spellEnd"/>
      <w:r>
        <w:t xml:space="preserve"> </w:t>
      </w:r>
      <w:proofErr w:type="spellStart"/>
      <w:r>
        <w:t>ilaasortai</w:t>
      </w:r>
      <w:proofErr w:type="spellEnd"/>
      <w:r>
        <w:t xml:space="preserve"> </w:t>
      </w:r>
      <w:proofErr w:type="spellStart"/>
      <w:r>
        <w:t>naggammik</w:t>
      </w:r>
      <w:proofErr w:type="spellEnd"/>
      <w:r>
        <w:t xml:space="preserve"> 30. april 2021 </w:t>
      </w:r>
      <w:proofErr w:type="spellStart"/>
      <w:r>
        <w:t>aningaasarsissapput</w:t>
      </w:r>
      <w:proofErr w:type="spellEnd"/>
      <w:r>
        <w:t>.</w:t>
      </w:r>
    </w:p>
    <w:p w:rsidR="005D69CE" w:rsidRPr="001E1675" w:rsidRDefault="005D69CE" w:rsidP="005D69CE"/>
    <w:p w:rsidR="005C7E82" w:rsidRDefault="005C7E82" w:rsidP="00A27441">
      <w:pPr>
        <w:pStyle w:val="Overskrift2"/>
        <w:numPr>
          <w:ilvl w:val="0"/>
          <w:numId w:val="0"/>
        </w:numPr>
        <w:ind w:left="284"/>
        <w:jc w:val="both"/>
      </w:pPr>
      <w:proofErr w:type="spellStart"/>
      <w:r>
        <w:t>Kommunit</w:t>
      </w:r>
      <w:proofErr w:type="spellEnd"/>
      <w:r>
        <w:t xml:space="preserve"> </w:t>
      </w:r>
      <w:proofErr w:type="spellStart"/>
      <w:r>
        <w:t>aqunneqarnerat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Inatsisartut</w:t>
      </w:r>
      <w:proofErr w:type="spellEnd"/>
      <w:r>
        <w:t xml:space="preserve"> </w:t>
      </w:r>
      <w:proofErr w:type="spellStart"/>
      <w:r>
        <w:t>inatsisaanni</w:t>
      </w:r>
      <w:proofErr w:type="spellEnd"/>
      <w:r>
        <w:t xml:space="preserve"> § 32-imi </w:t>
      </w:r>
      <w:proofErr w:type="spellStart"/>
      <w:r>
        <w:t>Najukkami</w:t>
      </w:r>
      <w:proofErr w:type="spellEnd"/>
      <w:r>
        <w:t xml:space="preserve"> </w:t>
      </w:r>
      <w:proofErr w:type="spellStart"/>
      <w:r>
        <w:t>ataatsimiititaliat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aalajangersakkat</w:t>
      </w:r>
      <w:proofErr w:type="spellEnd"/>
      <w:r>
        <w:t xml:space="preserve"> </w:t>
      </w:r>
      <w:proofErr w:type="spellStart"/>
      <w:r>
        <w:t>inisseqqapput</w:t>
      </w:r>
      <w:proofErr w:type="spellEnd"/>
      <w:r>
        <w:t xml:space="preserve">. </w:t>
      </w:r>
      <w:proofErr w:type="spellStart"/>
      <w:r>
        <w:t>Inatsimmi</w:t>
      </w:r>
      <w:proofErr w:type="spellEnd"/>
      <w:r>
        <w:t xml:space="preserve"> </w:t>
      </w:r>
      <w:proofErr w:type="spellStart"/>
      <w:proofErr w:type="gramStart"/>
      <w:r>
        <w:t>pineqartumi</w:t>
      </w:r>
      <w:proofErr w:type="spellEnd"/>
      <w:r>
        <w:t xml:space="preserve">  §</w:t>
      </w:r>
      <w:proofErr w:type="gramEnd"/>
      <w:r>
        <w:t xml:space="preserve"> 32, </w:t>
      </w:r>
      <w:proofErr w:type="spellStart"/>
      <w:r>
        <w:t>imm</w:t>
      </w:r>
      <w:proofErr w:type="spellEnd"/>
      <w:r>
        <w:t xml:space="preserve">. 9-i </w:t>
      </w:r>
      <w:proofErr w:type="spellStart"/>
      <w:r>
        <w:t>aaliangersaqagaavoq</w:t>
      </w:r>
      <w:proofErr w:type="spellEnd"/>
      <w:r>
        <w:t xml:space="preserve"> </w:t>
      </w:r>
      <w:proofErr w:type="spellStart"/>
      <w:r>
        <w:t>ima</w:t>
      </w:r>
      <w:proofErr w:type="spellEnd"/>
      <w:r>
        <w:t>: ”</w:t>
      </w:r>
      <w:proofErr w:type="spellStart"/>
      <w:r>
        <w:t>ataatsimiititaliatimm</w:t>
      </w:r>
      <w:proofErr w:type="spellEnd"/>
      <w:r>
        <w:t xml:space="preserve">. 1-imi </w:t>
      </w:r>
      <w:proofErr w:type="spellStart"/>
      <w:r>
        <w:t>aamma</w:t>
      </w:r>
      <w:proofErr w:type="spellEnd"/>
      <w:r>
        <w:t xml:space="preserve"> 8-imi </w:t>
      </w:r>
      <w:proofErr w:type="spellStart"/>
      <w:r>
        <w:t>taaneqartut</w:t>
      </w:r>
      <w:proofErr w:type="spellEnd"/>
      <w:r>
        <w:t xml:space="preserve"> </w:t>
      </w:r>
      <w:proofErr w:type="spellStart"/>
      <w:r>
        <w:t>kommunalbestyrelsip</w:t>
      </w:r>
      <w:proofErr w:type="spellEnd"/>
      <w:r>
        <w:t xml:space="preserve"> </w:t>
      </w:r>
      <w:proofErr w:type="spellStart"/>
      <w:r>
        <w:t>atuuffissaata</w:t>
      </w:r>
      <w:proofErr w:type="spellEnd"/>
      <w:r>
        <w:t xml:space="preserve"> </w:t>
      </w:r>
      <w:proofErr w:type="spellStart"/>
      <w:r>
        <w:t>iluanhi</w:t>
      </w:r>
      <w:proofErr w:type="spellEnd"/>
      <w:r>
        <w:t xml:space="preserve"> </w:t>
      </w:r>
      <w:proofErr w:type="spellStart"/>
      <w:r>
        <w:t>piffissami</w:t>
      </w:r>
      <w:proofErr w:type="spellEnd"/>
      <w:r>
        <w:t xml:space="preserve"> </w:t>
      </w:r>
      <w:proofErr w:type="spellStart"/>
      <w:r>
        <w:t>aalajangersimaqqissaartumi</w:t>
      </w:r>
      <w:proofErr w:type="spellEnd"/>
      <w:r>
        <w:t xml:space="preserve"> </w:t>
      </w:r>
      <w:proofErr w:type="spellStart"/>
      <w:r>
        <w:t>atuuttussanngorlugit</w:t>
      </w:r>
      <w:proofErr w:type="spellEnd"/>
      <w:r w:rsidR="005A5369">
        <w:t xml:space="preserve"> </w:t>
      </w:r>
      <w:proofErr w:type="spellStart"/>
      <w:r w:rsidR="005A5369">
        <w:t>qanorluunniit</w:t>
      </w:r>
      <w:proofErr w:type="spellEnd"/>
      <w:r w:rsidR="005A5369">
        <w:t xml:space="preserve"> </w:t>
      </w:r>
      <w:proofErr w:type="spellStart"/>
      <w:r w:rsidR="005A5369">
        <w:t>ilinikkut</w:t>
      </w:r>
      <w:proofErr w:type="spellEnd"/>
      <w:r w:rsidR="005A5369">
        <w:t xml:space="preserve"> </w:t>
      </w:r>
      <w:proofErr w:type="spellStart"/>
      <w:r w:rsidR="005A5369">
        <w:t>pilersinneqarsinnaapput</w:t>
      </w:r>
      <w:proofErr w:type="spellEnd"/>
      <w:r w:rsidR="005A5369">
        <w:t xml:space="preserve">”. </w:t>
      </w:r>
      <w:proofErr w:type="spellStart"/>
      <w:r w:rsidR="005A5369">
        <w:t>Massakkut</w:t>
      </w:r>
      <w:proofErr w:type="spellEnd"/>
      <w:r w:rsidR="005A5369">
        <w:t xml:space="preserve"> </w:t>
      </w:r>
      <w:proofErr w:type="spellStart"/>
      <w:r w:rsidR="005A5369">
        <w:t>kommunalbestyrelsiusup</w:t>
      </w:r>
      <w:proofErr w:type="spellEnd"/>
      <w:r w:rsidR="005A5369">
        <w:t xml:space="preserve"> </w:t>
      </w:r>
      <w:proofErr w:type="spellStart"/>
      <w:r w:rsidR="005A5369">
        <w:t>atuuffia</w:t>
      </w:r>
      <w:proofErr w:type="spellEnd"/>
      <w:r w:rsidR="005A5369">
        <w:t xml:space="preserve"> </w:t>
      </w:r>
      <w:proofErr w:type="spellStart"/>
      <w:r w:rsidR="005A5369">
        <w:t>naluneqanngitsutut</w:t>
      </w:r>
      <w:proofErr w:type="spellEnd"/>
      <w:r w:rsidR="005A5369">
        <w:t xml:space="preserve"> 30. april </w:t>
      </w:r>
      <w:proofErr w:type="spellStart"/>
      <w:r w:rsidR="005A5369">
        <w:t>ukioq</w:t>
      </w:r>
      <w:proofErr w:type="spellEnd"/>
      <w:r w:rsidR="005A5369">
        <w:t xml:space="preserve"> manna </w:t>
      </w:r>
      <w:proofErr w:type="spellStart"/>
      <w:r w:rsidR="005A5369">
        <w:t>naassooq</w:t>
      </w:r>
      <w:proofErr w:type="spellEnd"/>
      <w:r w:rsidR="005A5369">
        <w:t xml:space="preserve">, </w:t>
      </w:r>
      <w:proofErr w:type="spellStart"/>
      <w:r w:rsidR="005A5369">
        <w:t>kommunalbestyrelsisssarlu</w:t>
      </w:r>
      <w:proofErr w:type="spellEnd"/>
      <w:r w:rsidR="005A5369">
        <w:t xml:space="preserve"> </w:t>
      </w:r>
      <w:proofErr w:type="spellStart"/>
      <w:r w:rsidR="005A5369">
        <w:t>nutaaq</w:t>
      </w:r>
      <w:proofErr w:type="spellEnd"/>
      <w:r w:rsidR="005A5369">
        <w:t xml:space="preserve"> 1. maj </w:t>
      </w:r>
      <w:proofErr w:type="spellStart"/>
      <w:r w:rsidR="005A5369">
        <w:t>ukioq</w:t>
      </w:r>
      <w:proofErr w:type="spellEnd"/>
      <w:r w:rsidR="005A5369">
        <w:t xml:space="preserve"> manna </w:t>
      </w:r>
      <w:proofErr w:type="spellStart"/>
      <w:r w:rsidR="005A5369">
        <w:t>atuutilissalluni</w:t>
      </w:r>
      <w:proofErr w:type="spellEnd"/>
      <w:r w:rsidR="005A5369">
        <w:t xml:space="preserve">. Tassa </w:t>
      </w:r>
      <w:proofErr w:type="spellStart"/>
      <w:r w:rsidR="005A5369">
        <w:t>imaappoq</w:t>
      </w:r>
      <w:proofErr w:type="spellEnd"/>
      <w:r w:rsidR="005A5369">
        <w:t xml:space="preserve"> </w:t>
      </w:r>
      <w:proofErr w:type="spellStart"/>
      <w:r w:rsidR="005A5369">
        <w:t>inatsimmi</w:t>
      </w:r>
      <w:proofErr w:type="spellEnd"/>
      <w:r w:rsidR="005A5369">
        <w:t xml:space="preserve"> </w:t>
      </w:r>
      <w:proofErr w:type="spellStart"/>
      <w:r w:rsidR="005A5369">
        <w:t>aaliangersagaq</w:t>
      </w:r>
      <w:proofErr w:type="spellEnd"/>
      <w:r w:rsidR="005A5369">
        <w:t xml:space="preserve"> </w:t>
      </w:r>
      <w:proofErr w:type="spellStart"/>
      <w:r w:rsidR="005A5369">
        <w:t>qulaani</w:t>
      </w:r>
      <w:proofErr w:type="spellEnd"/>
      <w:r w:rsidR="005A5369">
        <w:t xml:space="preserve"> </w:t>
      </w:r>
      <w:proofErr w:type="spellStart"/>
      <w:r w:rsidR="005A5369">
        <w:t>issuarneqartoq</w:t>
      </w:r>
      <w:proofErr w:type="spellEnd"/>
      <w:r w:rsidR="005A5369">
        <w:t xml:space="preserve"> </w:t>
      </w:r>
      <w:proofErr w:type="spellStart"/>
      <w:r w:rsidR="005A5369">
        <w:t>naapertorlugu</w:t>
      </w:r>
      <w:proofErr w:type="spellEnd"/>
      <w:r w:rsidR="005A5369">
        <w:t xml:space="preserve"> </w:t>
      </w:r>
      <w:proofErr w:type="spellStart"/>
      <w:r w:rsidR="005A5369">
        <w:t>kommunalbestyrelsissap</w:t>
      </w:r>
      <w:proofErr w:type="spellEnd"/>
      <w:r w:rsidR="005A5369">
        <w:t xml:space="preserve"> </w:t>
      </w:r>
      <w:proofErr w:type="spellStart"/>
      <w:r w:rsidR="005A5369">
        <w:t>nutaap</w:t>
      </w:r>
      <w:proofErr w:type="spellEnd"/>
      <w:r w:rsidR="005A5369">
        <w:t xml:space="preserve"> </w:t>
      </w:r>
      <w:proofErr w:type="spellStart"/>
      <w:r w:rsidR="005A5369">
        <w:t>aaliangertussaassuaa</w:t>
      </w:r>
      <w:proofErr w:type="spellEnd"/>
      <w:r w:rsidR="005A5369">
        <w:t xml:space="preserve"> </w:t>
      </w:r>
      <w:proofErr w:type="spellStart"/>
      <w:r w:rsidR="005A5369">
        <w:t>Najukkami</w:t>
      </w:r>
      <w:proofErr w:type="spellEnd"/>
      <w:r w:rsidR="005A5369">
        <w:t xml:space="preserve"> </w:t>
      </w:r>
      <w:proofErr w:type="spellStart"/>
      <w:r w:rsidR="005A5369">
        <w:t>ataatsimiititaliat</w:t>
      </w:r>
      <w:proofErr w:type="spellEnd"/>
      <w:r w:rsidR="005A5369">
        <w:t xml:space="preserve"> </w:t>
      </w:r>
      <w:proofErr w:type="spellStart"/>
      <w:r w:rsidR="005A5369">
        <w:t>qaqugu</w:t>
      </w:r>
      <w:proofErr w:type="spellEnd"/>
      <w:r w:rsidR="005A5369">
        <w:t xml:space="preserve"> </w:t>
      </w:r>
      <w:proofErr w:type="spellStart"/>
      <w:r w:rsidR="005A5369">
        <w:t>pilersinneqassanersut</w:t>
      </w:r>
      <w:proofErr w:type="spellEnd"/>
      <w:r w:rsidR="005A5369">
        <w:t xml:space="preserve">. </w:t>
      </w:r>
      <w:proofErr w:type="spellStart"/>
      <w:r w:rsidR="005A5369">
        <w:t>Taamaattoqareerpat</w:t>
      </w:r>
      <w:proofErr w:type="spellEnd"/>
      <w:r w:rsidR="005A5369">
        <w:t xml:space="preserve"> </w:t>
      </w:r>
      <w:proofErr w:type="spellStart"/>
      <w:r w:rsidR="005A5369">
        <w:t>aatsaat</w:t>
      </w:r>
      <w:proofErr w:type="spellEnd"/>
      <w:r w:rsidR="005A5369">
        <w:t xml:space="preserve"> </w:t>
      </w:r>
      <w:proofErr w:type="spellStart"/>
      <w:r w:rsidR="005A5369">
        <w:t>qinersinissamut</w:t>
      </w:r>
      <w:proofErr w:type="spellEnd"/>
      <w:r w:rsidR="005A5369">
        <w:t xml:space="preserve"> </w:t>
      </w:r>
      <w:proofErr w:type="spellStart"/>
      <w:r w:rsidR="005A5369">
        <w:t>allaffissornikkut</w:t>
      </w:r>
      <w:proofErr w:type="spellEnd"/>
      <w:r w:rsidR="005A5369">
        <w:t xml:space="preserve"> </w:t>
      </w:r>
      <w:proofErr w:type="spellStart"/>
      <w:r w:rsidR="005A5369">
        <w:t>suliassat</w:t>
      </w:r>
      <w:proofErr w:type="spellEnd"/>
      <w:r w:rsidR="005A5369">
        <w:t xml:space="preserve"> </w:t>
      </w:r>
      <w:proofErr w:type="spellStart"/>
      <w:r w:rsidR="005A5369">
        <w:t>aallartissinnaassapput</w:t>
      </w:r>
      <w:proofErr w:type="spellEnd"/>
      <w:r w:rsidR="005A5369">
        <w:t xml:space="preserve">. </w:t>
      </w:r>
      <w:proofErr w:type="spellStart"/>
      <w:r w:rsidR="005A5369">
        <w:t>Taamaalilluni</w:t>
      </w:r>
      <w:proofErr w:type="spellEnd"/>
      <w:r w:rsidR="005A5369">
        <w:t xml:space="preserve"> </w:t>
      </w:r>
      <w:proofErr w:type="spellStart"/>
      <w:r w:rsidR="005A5369">
        <w:t>Najukkaami</w:t>
      </w:r>
      <w:proofErr w:type="spellEnd"/>
      <w:r w:rsidR="005A5369">
        <w:t xml:space="preserve"> </w:t>
      </w:r>
      <w:proofErr w:type="spellStart"/>
      <w:r w:rsidR="005A5369">
        <w:t>ataatsimiititaliap</w:t>
      </w:r>
      <w:proofErr w:type="spellEnd"/>
      <w:r w:rsidR="005A5369">
        <w:t xml:space="preserve"> </w:t>
      </w:r>
      <w:proofErr w:type="spellStart"/>
      <w:r w:rsidR="005A5369">
        <w:t>maannakkut</w:t>
      </w:r>
      <w:proofErr w:type="spellEnd"/>
      <w:r w:rsidR="005A5369">
        <w:t xml:space="preserve"> </w:t>
      </w:r>
      <w:proofErr w:type="spellStart"/>
      <w:r w:rsidR="005A5369">
        <w:t>atuuttup</w:t>
      </w:r>
      <w:proofErr w:type="spellEnd"/>
      <w:r w:rsidR="005A5369">
        <w:t xml:space="preserve"> </w:t>
      </w:r>
      <w:proofErr w:type="spellStart"/>
      <w:r w:rsidR="005A5369">
        <w:t>ilaasortanut</w:t>
      </w:r>
      <w:proofErr w:type="spellEnd"/>
      <w:r w:rsidR="005A5369">
        <w:t xml:space="preserve"> </w:t>
      </w:r>
      <w:proofErr w:type="spellStart"/>
      <w:r w:rsidR="005A5369">
        <w:t>akissarsiaqartitsinera</w:t>
      </w:r>
      <w:proofErr w:type="spellEnd"/>
      <w:r w:rsidR="005A5369">
        <w:t xml:space="preserve"> 30. april 2021 </w:t>
      </w:r>
      <w:proofErr w:type="spellStart"/>
      <w:r w:rsidR="005A5369">
        <w:t>unissooq</w:t>
      </w:r>
      <w:proofErr w:type="spellEnd"/>
      <w:r w:rsidR="005A5369">
        <w:t>.</w:t>
      </w:r>
    </w:p>
    <w:p w:rsidR="005A5369" w:rsidRPr="005A5369" w:rsidRDefault="005A5369" w:rsidP="005A5369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D704FF" w:rsidP="009738E3">
            <w:proofErr w:type="spellStart"/>
            <w:r>
              <w:t>Tusaatissatut</w:t>
            </w:r>
            <w:proofErr w:type="spellEnd"/>
            <w:r>
              <w:t xml:space="preserve"> </w:t>
            </w:r>
            <w:proofErr w:type="spellStart"/>
            <w:r>
              <w:t>tiguneqarpoq</w:t>
            </w:r>
            <w:proofErr w:type="spellEnd"/>
            <w:r>
              <w:t xml:space="preserve">, </w:t>
            </w:r>
            <w:proofErr w:type="spellStart"/>
            <w:r>
              <w:t>allanngortoqariataartoqassappat</w:t>
            </w:r>
            <w:proofErr w:type="spellEnd"/>
            <w:r>
              <w:t xml:space="preserve"> </w:t>
            </w:r>
            <w:proofErr w:type="spellStart"/>
            <w:r>
              <w:t>ilisimatitsisoqaqqissaaq</w:t>
            </w:r>
            <w:proofErr w:type="spellEnd"/>
            <w:r>
              <w:t>.</w:t>
            </w:r>
          </w:p>
        </w:tc>
      </w:tr>
    </w:tbl>
    <w:p w:rsidR="005D69CE" w:rsidRPr="00382899" w:rsidRDefault="005D69CE" w:rsidP="005D69CE"/>
    <w:p w:rsidR="005D69CE" w:rsidRDefault="005D69CE" w:rsidP="005D69CE"/>
    <w:p w:rsidR="005A5369" w:rsidRDefault="005A5369" w:rsidP="005D69CE">
      <w:pPr>
        <w:spacing w:after="160" w:line="259" w:lineRule="auto"/>
        <w:rPr>
          <w:rStyle w:val="Overskrift1Tegn"/>
        </w:rPr>
      </w:pPr>
    </w:p>
    <w:p w:rsidR="005A5369" w:rsidRPr="005A5369" w:rsidRDefault="005A5369" w:rsidP="005A5369">
      <w:pPr>
        <w:pStyle w:val="Overskrift1"/>
        <w:rPr>
          <w:rStyle w:val="Overskrift1Tegn"/>
        </w:rPr>
      </w:pPr>
      <w:r>
        <w:rPr>
          <w:rStyle w:val="Overskrift1Tegn"/>
        </w:rPr>
        <w:lastRenderedPageBreak/>
        <w:t xml:space="preserve"> </w:t>
      </w:r>
      <w:proofErr w:type="spellStart"/>
      <w:r>
        <w:rPr>
          <w:rStyle w:val="Overskrift1Tegn"/>
          <w:b/>
        </w:rPr>
        <w:t>Illut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eriagisat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aserfallakkaluttuinnartut</w:t>
      </w:r>
      <w:proofErr w:type="spellEnd"/>
      <w:r>
        <w:rPr>
          <w:rStyle w:val="Overskrift1Tegn"/>
          <w:b/>
        </w:rPr>
        <w:t xml:space="preserve"> (Mikael Lange)</w:t>
      </w:r>
    </w:p>
    <w:p w:rsidR="005A5369" w:rsidRDefault="005A5369" w:rsidP="005A5369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5A5369" w:rsidRDefault="00532A73" w:rsidP="005A5369">
      <w:pPr>
        <w:pStyle w:val="Overskrift1"/>
        <w:numPr>
          <w:ilvl w:val="0"/>
          <w:numId w:val="0"/>
        </w:numPr>
        <w:rPr>
          <w:rStyle w:val="Overskrift1Tegn"/>
          <w:b/>
          <w:color w:val="2E74B5" w:themeColor="accent1" w:themeShade="BF"/>
        </w:rPr>
      </w:pPr>
      <w:proofErr w:type="spellStart"/>
      <w:r w:rsidRPr="00532A73">
        <w:rPr>
          <w:rStyle w:val="Overskrift1Tegn"/>
          <w:b/>
          <w:color w:val="2E74B5" w:themeColor="accent1" w:themeShade="BF"/>
        </w:rPr>
        <w:t>Aalajangiineq</w:t>
      </w:r>
      <w:proofErr w:type="spellEnd"/>
      <w:r w:rsidRPr="00532A73">
        <w:rPr>
          <w:rStyle w:val="Overskrift1Tegn"/>
          <w:b/>
          <w:color w:val="2E74B5" w:themeColor="accent1" w:themeShade="BF"/>
        </w:rPr>
        <w:t>:</w:t>
      </w:r>
    </w:p>
    <w:p w:rsidR="00532A73" w:rsidRDefault="00532A73" w:rsidP="00532A73"/>
    <w:p w:rsidR="00532A73" w:rsidRPr="00532A73" w:rsidRDefault="00532A73" w:rsidP="00532A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A5369" w:rsidTr="005A5369">
        <w:tc>
          <w:tcPr>
            <w:tcW w:w="10055" w:type="dxa"/>
          </w:tcPr>
          <w:p w:rsidR="005A5369" w:rsidRPr="00D704FF" w:rsidRDefault="00D704FF" w:rsidP="005A5369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r>
              <w:rPr>
                <w:rStyle w:val="Overskrift1Tegn"/>
              </w:rPr>
              <w:t xml:space="preserve">B 5-imut </w:t>
            </w:r>
            <w:proofErr w:type="spellStart"/>
            <w:r>
              <w:rPr>
                <w:rStyle w:val="Overskrift1Tegn"/>
              </w:rPr>
              <w:t>nutaanik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natissanik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tikisitsisoqarnikuuvoq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ikkusuunneqassappullu</w:t>
            </w:r>
            <w:proofErr w:type="spellEnd"/>
            <w:r>
              <w:rPr>
                <w:rStyle w:val="Overskrift1Tegn"/>
              </w:rPr>
              <w:t>, B 20 (</w:t>
            </w:r>
            <w:proofErr w:type="spellStart"/>
            <w:r>
              <w:rPr>
                <w:rStyle w:val="Overskrift1Tegn"/>
              </w:rPr>
              <w:t>amiutaasivikoq</w:t>
            </w:r>
            <w:proofErr w:type="spellEnd"/>
            <w:r>
              <w:rPr>
                <w:rStyle w:val="Overskrift1Tegn"/>
              </w:rPr>
              <w:t xml:space="preserve">) </w:t>
            </w:r>
            <w:proofErr w:type="spellStart"/>
            <w:r>
              <w:rPr>
                <w:rStyle w:val="Overskrift1Tegn"/>
              </w:rPr>
              <w:t>silataata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amerneqarnissaa</w:t>
            </w:r>
            <w:proofErr w:type="spellEnd"/>
            <w:r>
              <w:rPr>
                <w:rStyle w:val="Overskrift1Tegn"/>
              </w:rPr>
              <w:t xml:space="preserve"> TF-</w:t>
            </w:r>
            <w:proofErr w:type="spellStart"/>
            <w:r>
              <w:rPr>
                <w:rStyle w:val="Overskrift1Tegn"/>
              </w:rPr>
              <w:t>imut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suliakkiutaanikuuvoq</w:t>
            </w:r>
            <w:proofErr w:type="spellEnd"/>
            <w:r>
              <w:rPr>
                <w:rStyle w:val="Overskrift1Tegn"/>
              </w:rPr>
              <w:t xml:space="preserve">, B 14 </w:t>
            </w:r>
            <w:proofErr w:type="spellStart"/>
            <w:r>
              <w:rPr>
                <w:rStyle w:val="Overskrift1Tegn"/>
              </w:rPr>
              <w:t>nutaanik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igalassersorneqarnissaanut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kissaatinut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ilanngussisoqarnikuuvoq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apeqqutaav</w:t>
            </w:r>
            <w:r w:rsidR="00396629">
              <w:rPr>
                <w:rStyle w:val="Overskrift1Tegn"/>
              </w:rPr>
              <w:t>oq</w:t>
            </w:r>
            <w:proofErr w:type="spellEnd"/>
            <w:r w:rsidR="00396629">
              <w:rPr>
                <w:rStyle w:val="Overskrift1Tegn"/>
              </w:rPr>
              <w:t xml:space="preserve"> </w:t>
            </w:r>
            <w:proofErr w:type="spellStart"/>
            <w:r w:rsidR="00396629">
              <w:rPr>
                <w:rStyle w:val="Overskrift1Tegn"/>
              </w:rPr>
              <w:t>aningaasaliiffigineqassanersoq</w:t>
            </w:r>
            <w:proofErr w:type="spellEnd"/>
            <w:r w:rsidR="00396629">
              <w:rPr>
                <w:rStyle w:val="Overskrift1Tegn"/>
              </w:rPr>
              <w:t>.</w:t>
            </w:r>
          </w:p>
        </w:tc>
      </w:tr>
    </w:tbl>
    <w:p w:rsidR="005A5369" w:rsidRDefault="005A5369" w:rsidP="005A5369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5A5369" w:rsidRDefault="005A5369" w:rsidP="005A5369">
      <w:pPr>
        <w:pStyle w:val="Overskrift1"/>
        <w:rPr>
          <w:rStyle w:val="Overskrift1Tegn"/>
          <w:b/>
        </w:rPr>
      </w:pPr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Uummannami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Timersortarfiup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ingerlanneqarnera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pittaanerusariaqartoq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pittanngoriartortoqarnera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takuneqarsinnaanngimmat</w:t>
      </w:r>
      <w:proofErr w:type="spellEnd"/>
      <w:r>
        <w:rPr>
          <w:rStyle w:val="Overskrift1Tegn"/>
          <w:b/>
        </w:rPr>
        <w:t>.</w:t>
      </w:r>
    </w:p>
    <w:p w:rsidR="005A5369" w:rsidRDefault="005A5369" w:rsidP="005A5369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532A73" w:rsidRDefault="008B2FB2" w:rsidP="00532A73">
      <w:pPr>
        <w:rPr>
          <w:rStyle w:val="Overskrift1Tegn"/>
          <w:color w:val="2E74B5" w:themeColor="accent1" w:themeShade="BF"/>
        </w:rPr>
      </w:pPr>
      <w:proofErr w:type="spellStart"/>
      <w:r w:rsidRPr="008B2FB2">
        <w:rPr>
          <w:rStyle w:val="Overskrift1Tegn"/>
          <w:color w:val="2E74B5" w:themeColor="accent1" w:themeShade="BF"/>
        </w:rPr>
        <w:t>Aalajangiineq</w:t>
      </w:r>
      <w:proofErr w:type="spellEnd"/>
      <w:r w:rsidRPr="008B2FB2">
        <w:rPr>
          <w:rStyle w:val="Overskrift1Tegn"/>
          <w:color w:val="2E74B5" w:themeColor="accent1" w:themeShade="BF"/>
        </w:rPr>
        <w:t>:</w:t>
      </w:r>
    </w:p>
    <w:p w:rsidR="003F4F87" w:rsidRDefault="003F4F87" w:rsidP="00532A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32A73" w:rsidTr="00532A73">
        <w:tc>
          <w:tcPr>
            <w:tcW w:w="10055" w:type="dxa"/>
          </w:tcPr>
          <w:p w:rsidR="00532A73" w:rsidRDefault="00396629" w:rsidP="00532A73">
            <w:proofErr w:type="spellStart"/>
            <w:r>
              <w:t>Hallimut</w:t>
            </w:r>
            <w:proofErr w:type="spellEnd"/>
            <w:r>
              <w:t xml:space="preserve"> </w:t>
            </w:r>
            <w:proofErr w:type="spellStart"/>
            <w:r>
              <w:t>siulersuisut</w:t>
            </w:r>
            <w:proofErr w:type="spellEnd"/>
            <w:r>
              <w:t xml:space="preserve"> </w:t>
            </w:r>
            <w:proofErr w:type="spellStart"/>
            <w:r>
              <w:t>allakkatigut</w:t>
            </w:r>
            <w:proofErr w:type="spellEnd"/>
            <w:r>
              <w:t xml:space="preserve"> </w:t>
            </w:r>
            <w:proofErr w:type="spellStart"/>
            <w:r>
              <w:t>ataatsimeeqatiserineqassapput</w:t>
            </w:r>
            <w:proofErr w:type="spellEnd"/>
            <w:r>
              <w:t xml:space="preserve">, </w:t>
            </w:r>
            <w:proofErr w:type="spellStart"/>
            <w:r>
              <w:t>timersortarfik</w:t>
            </w:r>
            <w:proofErr w:type="spellEnd"/>
            <w:r>
              <w:t xml:space="preserve"> </w:t>
            </w:r>
            <w:proofErr w:type="spellStart"/>
            <w:r>
              <w:t>pillugu</w:t>
            </w:r>
            <w:proofErr w:type="spellEnd"/>
            <w:r>
              <w:t xml:space="preserve"> </w:t>
            </w:r>
            <w:proofErr w:type="spellStart"/>
            <w:r>
              <w:t>qanoq</w:t>
            </w:r>
            <w:proofErr w:type="spellEnd"/>
            <w:r>
              <w:t xml:space="preserve"> </w:t>
            </w:r>
            <w:proofErr w:type="spellStart"/>
            <w:r>
              <w:t>pilersaaruteqarneranik</w:t>
            </w:r>
            <w:proofErr w:type="spellEnd"/>
            <w:r>
              <w:t xml:space="preserve"> </w:t>
            </w:r>
            <w:proofErr w:type="spellStart"/>
            <w:r>
              <w:t>tusarniaaffingalugit</w:t>
            </w:r>
            <w:proofErr w:type="spellEnd"/>
            <w:r>
              <w:t xml:space="preserve">. </w:t>
            </w:r>
            <w:proofErr w:type="spellStart"/>
            <w:r>
              <w:t>Inissiaataalu</w:t>
            </w:r>
            <w:proofErr w:type="spellEnd"/>
            <w:r>
              <w:t xml:space="preserve"> </w:t>
            </w:r>
            <w:proofErr w:type="spellStart"/>
            <w:r>
              <w:t>ilanngullugu</w:t>
            </w:r>
            <w:proofErr w:type="spellEnd"/>
            <w:r>
              <w:t xml:space="preserve"> </w:t>
            </w:r>
            <w:proofErr w:type="spellStart"/>
            <w:r>
              <w:t>oqaluuserisassanut</w:t>
            </w:r>
            <w:proofErr w:type="spellEnd"/>
            <w:r>
              <w:t xml:space="preserve"> </w:t>
            </w:r>
            <w:proofErr w:type="spellStart"/>
            <w:r>
              <w:t>ilanngullugu</w:t>
            </w:r>
            <w:proofErr w:type="spellEnd"/>
            <w:r>
              <w:t>.</w:t>
            </w:r>
          </w:p>
        </w:tc>
      </w:tr>
    </w:tbl>
    <w:p w:rsidR="00532A73" w:rsidRPr="00532A73" w:rsidRDefault="00532A73" w:rsidP="00532A73"/>
    <w:p w:rsidR="00532A73" w:rsidRDefault="00532A73" w:rsidP="005A5369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38154D" w:rsidRDefault="0038154D" w:rsidP="0038154D">
      <w:pPr>
        <w:pStyle w:val="Overskrift1"/>
        <w:rPr>
          <w:rStyle w:val="Overskrift1Tegn"/>
          <w:b/>
        </w:rPr>
      </w:pPr>
      <w:r w:rsidRPr="0038154D">
        <w:rPr>
          <w:rStyle w:val="Overskrift1Tegn"/>
          <w:b/>
        </w:rPr>
        <w:t xml:space="preserve"> B 719</w:t>
      </w:r>
      <w:r w:rsidR="008B2FB2">
        <w:rPr>
          <w:rStyle w:val="Overskrift1Tegn"/>
          <w:b/>
        </w:rPr>
        <w:t xml:space="preserve"> (dueslag)</w:t>
      </w:r>
      <w:r w:rsidRPr="0038154D">
        <w:rPr>
          <w:rStyle w:val="Overskrift1Tegn"/>
          <w:b/>
        </w:rPr>
        <w:t xml:space="preserve"> </w:t>
      </w:r>
      <w:proofErr w:type="spellStart"/>
      <w:r w:rsidRPr="0038154D">
        <w:rPr>
          <w:rStyle w:val="Overskrift1Tegn"/>
          <w:b/>
        </w:rPr>
        <w:t>kommunip</w:t>
      </w:r>
      <w:proofErr w:type="spellEnd"/>
      <w:r w:rsidRPr="0038154D">
        <w:rPr>
          <w:rStyle w:val="Overskrift1Tegn"/>
          <w:b/>
        </w:rPr>
        <w:t xml:space="preserve"> </w:t>
      </w:r>
      <w:proofErr w:type="spellStart"/>
      <w:r w:rsidRPr="0038154D">
        <w:rPr>
          <w:rStyle w:val="Overskrift1Tegn"/>
          <w:b/>
        </w:rPr>
        <w:t>vacanterinikuusaa</w:t>
      </w:r>
      <w:proofErr w:type="spellEnd"/>
      <w:r w:rsidRPr="0038154D">
        <w:rPr>
          <w:rStyle w:val="Overskrift1Tegn"/>
          <w:b/>
        </w:rPr>
        <w:t xml:space="preserve"> </w:t>
      </w:r>
      <w:proofErr w:type="spellStart"/>
      <w:r w:rsidRPr="0038154D">
        <w:rPr>
          <w:rStyle w:val="Overskrift1Tegn"/>
          <w:b/>
        </w:rPr>
        <w:t>illup</w:t>
      </w:r>
      <w:proofErr w:type="spellEnd"/>
      <w:r w:rsidRPr="0038154D">
        <w:rPr>
          <w:rStyle w:val="Overskrift1Tegn"/>
          <w:b/>
        </w:rPr>
        <w:t xml:space="preserve"> </w:t>
      </w:r>
      <w:proofErr w:type="spellStart"/>
      <w:r w:rsidRPr="0038154D">
        <w:rPr>
          <w:rStyle w:val="Overskrift1Tegn"/>
          <w:b/>
        </w:rPr>
        <w:t>sumut</w:t>
      </w:r>
      <w:proofErr w:type="spellEnd"/>
      <w:r w:rsidRPr="0038154D">
        <w:rPr>
          <w:rStyle w:val="Overskrift1Tegn"/>
          <w:b/>
        </w:rPr>
        <w:t xml:space="preserve"> </w:t>
      </w:r>
      <w:proofErr w:type="spellStart"/>
      <w:r w:rsidRPr="0038154D">
        <w:rPr>
          <w:rStyle w:val="Overskrift1Tegn"/>
          <w:b/>
        </w:rPr>
        <w:t>atorneqarsinnaaneranik</w:t>
      </w:r>
      <w:proofErr w:type="spellEnd"/>
      <w:r w:rsidRPr="0038154D">
        <w:rPr>
          <w:rStyle w:val="Overskrift1Tegn"/>
          <w:b/>
        </w:rPr>
        <w:t xml:space="preserve"> </w:t>
      </w:r>
      <w:proofErr w:type="spellStart"/>
      <w:r w:rsidRPr="0038154D">
        <w:rPr>
          <w:rStyle w:val="Overskrift1Tegn"/>
          <w:b/>
        </w:rPr>
        <w:t>tusarniaaneq</w:t>
      </w:r>
      <w:proofErr w:type="spellEnd"/>
      <w:r>
        <w:rPr>
          <w:rStyle w:val="Overskrift1Tegn"/>
          <w:b/>
        </w:rPr>
        <w:t>. (Budget og Controller afdeling)</w:t>
      </w:r>
    </w:p>
    <w:p w:rsidR="0038154D" w:rsidRDefault="0038154D" w:rsidP="0038154D">
      <w:pPr>
        <w:pStyle w:val="Overskrift1"/>
        <w:numPr>
          <w:ilvl w:val="0"/>
          <w:numId w:val="0"/>
        </w:numPr>
        <w:ind w:left="284"/>
        <w:rPr>
          <w:rStyle w:val="Overskrift1Tegn"/>
          <w:b/>
        </w:rPr>
      </w:pPr>
    </w:p>
    <w:p w:rsidR="008B2FB2" w:rsidRDefault="0038154D" w:rsidP="0038154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>
        <w:rPr>
          <w:rStyle w:val="Overskrift1Tegn"/>
        </w:rPr>
        <w:t>Uummannami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Najukkami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ataatsimiititaliamut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tusarniaassut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illu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sumut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atorneqarsinnaanerinut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siunnersuutissaqarnersut</w:t>
      </w:r>
      <w:proofErr w:type="spellEnd"/>
      <w:r>
        <w:rPr>
          <w:rStyle w:val="Overskrift1Tegn"/>
        </w:rPr>
        <w:t xml:space="preserve">. </w:t>
      </w:r>
      <w:proofErr w:type="spellStart"/>
      <w:r>
        <w:rPr>
          <w:rStyle w:val="Overskrift1Tegn"/>
        </w:rPr>
        <w:t>Tusarniaanermut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siunnersuutissaqarussi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allaganngorlugit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kommunip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tigoreersimass</w:t>
      </w:r>
      <w:r w:rsidR="008B2FB2">
        <w:rPr>
          <w:rStyle w:val="Overskrift1Tegn"/>
        </w:rPr>
        <w:t>avaa</w:t>
      </w:r>
      <w:proofErr w:type="spellEnd"/>
      <w:r w:rsidR="008B2FB2">
        <w:rPr>
          <w:rStyle w:val="Overskrift1Tegn"/>
        </w:rPr>
        <w:t xml:space="preserve"> </w:t>
      </w:r>
      <w:proofErr w:type="spellStart"/>
      <w:r w:rsidR="008B2FB2">
        <w:rPr>
          <w:rStyle w:val="Overskrift1Tegn"/>
        </w:rPr>
        <w:t>ulloq</w:t>
      </w:r>
      <w:proofErr w:type="spellEnd"/>
      <w:r w:rsidR="008B2FB2">
        <w:rPr>
          <w:rStyle w:val="Overskrift1Tegn"/>
        </w:rPr>
        <w:t xml:space="preserve"> 05/02 2021.</w:t>
      </w:r>
    </w:p>
    <w:p w:rsidR="008B2FB2" w:rsidRDefault="008B2FB2" w:rsidP="008B2FB2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8B2FB2" w:rsidRDefault="008B2FB2" w:rsidP="008B2FB2">
      <w:pPr>
        <w:pStyle w:val="Overskrift1"/>
        <w:numPr>
          <w:ilvl w:val="0"/>
          <w:numId w:val="0"/>
        </w:numPr>
        <w:rPr>
          <w:rStyle w:val="Overskrift1Tegn"/>
          <w:b/>
        </w:rPr>
      </w:pPr>
      <w:proofErr w:type="spellStart"/>
      <w:r w:rsidRPr="008B2FB2">
        <w:rPr>
          <w:rStyle w:val="Overskrift1Tegn"/>
          <w:b/>
          <w:color w:val="0070C0"/>
        </w:rPr>
        <w:t>Aalajangiineq</w:t>
      </w:r>
      <w:proofErr w:type="spellEnd"/>
      <w:r w:rsidRPr="008B2FB2">
        <w:rPr>
          <w:rStyle w:val="Overskrift1Tegn"/>
          <w:b/>
          <w:color w:val="0070C0"/>
        </w:rPr>
        <w:t>:</w:t>
      </w:r>
    </w:p>
    <w:p w:rsidR="008B2FB2" w:rsidRDefault="008B2FB2" w:rsidP="008B2FB2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B2FB2" w:rsidTr="008B2FB2">
        <w:tc>
          <w:tcPr>
            <w:tcW w:w="10055" w:type="dxa"/>
          </w:tcPr>
          <w:p w:rsidR="008B2FB2" w:rsidRPr="00396629" w:rsidRDefault="00396629" w:rsidP="008B2FB2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Illu</w:t>
            </w:r>
            <w:proofErr w:type="spellEnd"/>
            <w:r>
              <w:rPr>
                <w:rStyle w:val="Overskrift1Tegn"/>
              </w:rPr>
              <w:t xml:space="preserve"> ”</w:t>
            </w:r>
            <w:proofErr w:type="spellStart"/>
            <w:r>
              <w:rPr>
                <w:rStyle w:val="Overskrift1Tegn"/>
              </w:rPr>
              <w:t>pisariaqartitsisunut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inissialiarineqarsinnaanera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siunnersuutigineqassaaq</w:t>
            </w:r>
            <w:proofErr w:type="spellEnd"/>
            <w:r>
              <w:rPr>
                <w:rStyle w:val="Overskrift1Tegn"/>
              </w:rPr>
              <w:t xml:space="preserve"> – </w:t>
            </w:r>
            <w:proofErr w:type="spellStart"/>
            <w:r>
              <w:rPr>
                <w:rStyle w:val="Overskrift1Tegn"/>
              </w:rPr>
              <w:t>taamaassappallu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ullumikkumut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naleqqussarneqarnissaanut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aningaasaliissuteqartariaqassaaq</w:t>
            </w:r>
            <w:proofErr w:type="spellEnd"/>
            <w:r>
              <w:rPr>
                <w:rStyle w:val="Overskrift1Tegn"/>
              </w:rPr>
              <w:t xml:space="preserve">. </w:t>
            </w:r>
          </w:p>
        </w:tc>
      </w:tr>
    </w:tbl>
    <w:p w:rsidR="008B2FB2" w:rsidRDefault="008B2FB2" w:rsidP="008B2FB2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8B2FB2" w:rsidRDefault="008B2FB2" w:rsidP="008B2FB2">
      <w:pPr>
        <w:pStyle w:val="Overskrift1"/>
        <w:rPr>
          <w:rStyle w:val="Overskrift1Tegn"/>
          <w:b/>
        </w:rPr>
      </w:pPr>
      <w:r>
        <w:rPr>
          <w:rStyle w:val="Overskrift1Tegn"/>
          <w:b/>
        </w:rPr>
        <w:t xml:space="preserve"> Multibane-ip </w:t>
      </w:r>
      <w:proofErr w:type="spellStart"/>
      <w:r>
        <w:rPr>
          <w:rStyle w:val="Overskrift1Tegn"/>
          <w:b/>
        </w:rPr>
        <w:t>suliarinissaanut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immikkut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aningaasaliissutinik</w:t>
      </w:r>
      <w:proofErr w:type="spellEnd"/>
      <w:r>
        <w:rPr>
          <w:rStyle w:val="Overskrift1Tegn"/>
          <w:b/>
        </w:rPr>
        <w:t xml:space="preserve"> </w:t>
      </w:r>
      <w:proofErr w:type="spellStart"/>
      <w:r>
        <w:rPr>
          <w:rStyle w:val="Overskrift1Tegn"/>
          <w:b/>
        </w:rPr>
        <w:t>qinnuteqarnissaq</w:t>
      </w:r>
      <w:proofErr w:type="spellEnd"/>
      <w:r>
        <w:rPr>
          <w:rStyle w:val="Overskrift1Tegn"/>
          <w:b/>
        </w:rPr>
        <w:t>:</w:t>
      </w:r>
    </w:p>
    <w:p w:rsidR="008B2FB2" w:rsidRDefault="008B2FB2" w:rsidP="008B2FB2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8B2FB2" w:rsidRDefault="008B2FB2" w:rsidP="008B2FB2">
      <w:pPr>
        <w:pStyle w:val="Overskrift1"/>
        <w:numPr>
          <w:ilvl w:val="0"/>
          <w:numId w:val="0"/>
        </w:numPr>
        <w:rPr>
          <w:rStyle w:val="Overskrift1Tegn"/>
          <w:b/>
        </w:rPr>
      </w:pPr>
      <w:proofErr w:type="spellStart"/>
      <w:r w:rsidRPr="008B2FB2">
        <w:rPr>
          <w:rStyle w:val="Overskrift1Tegn"/>
          <w:b/>
          <w:color w:val="2E74B5" w:themeColor="accent1" w:themeShade="BF"/>
        </w:rPr>
        <w:t>Aalajangiineq</w:t>
      </w:r>
      <w:proofErr w:type="spellEnd"/>
      <w:r w:rsidRPr="008B2FB2">
        <w:rPr>
          <w:rStyle w:val="Overskrift1Tegn"/>
          <w:b/>
          <w:color w:val="2E74B5" w:themeColor="accent1" w:themeShade="BF"/>
        </w:rPr>
        <w:t>:</w:t>
      </w:r>
    </w:p>
    <w:p w:rsidR="008B2FB2" w:rsidRDefault="008B2FB2" w:rsidP="008B2FB2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B2FB2" w:rsidTr="008B2FB2">
        <w:tc>
          <w:tcPr>
            <w:tcW w:w="10055" w:type="dxa"/>
          </w:tcPr>
          <w:p w:rsidR="008B2FB2" w:rsidRPr="00396629" w:rsidRDefault="00396629" w:rsidP="00396629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Immikkut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aningaasaliissuteqarnissamut</w:t>
            </w:r>
            <w:proofErr w:type="spellEnd"/>
            <w:r>
              <w:rPr>
                <w:rStyle w:val="Overskrift1Tegn"/>
              </w:rPr>
              <w:t xml:space="preserve"> kr. 406.950,-nik qinnuteqartoqassaaq.</w:t>
            </w:r>
          </w:p>
        </w:tc>
      </w:tr>
    </w:tbl>
    <w:p w:rsidR="005D69CE" w:rsidRPr="0038154D" w:rsidRDefault="005D69CE" w:rsidP="008B2FB2">
      <w:pPr>
        <w:pStyle w:val="Overskrift1"/>
        <w:numPr>
          <w:ilvl w:val="0"/>
          <w:numId w:val="0"/>
        </w:numPr>
        <w:rPr>
          <w:rStyle w:val="Overskrift1Tegn"/>
          <w:b/>
        </w:rPr>
      </w:pPr>
      <w:r w:rsidRPr="0038154D">
        <w:rPr>
          <w:rStyle w:val="Overskrift1Tegn"/>
          <w:b/>
        </w:rPr>
        <w:br w:type="page"/>
      </w:r>
    </w:p>
    <w:p w:rsidR="00E87962" w:rsidRPr="00E87962" w:rsidRDefault="005D69CE" w:rsidP="00E87962">
      <w:pPr>
        <w:rPr>
          <w:color w:val="000000" w:themeColor="text1"/>
          <w:szCs w:val="22"/>
        </w:rPr>
      </w:pPr>
      <w:bookmarkStart w:id="6" w:name="_Toc5887942"/>
      <w:proofErr w:type="spellStart"/>
      <w:r w:rsidRPr="00995BEC">
        <w:rPr>
          <w:rStyle w:val="Overskrift1Tegn"/>
        </w:rPr>
        <w:lastRenderedPageBreak/>
        <w:t>Atsiorfissaq</w:t>
      </w:r>
      <w:bookmarkEnd w:id="2"/>
      <w:bookmarkEnd w:id="3"/>
      <w:bookmarkEnd w:id="4"/>
      <w:bookmarkEnd w:id="5"/>
      <w:bookmarkEnd w:id="6"/>
      <w:proofErr w:type="spellEnd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532A73" w:rsidRDefault="00532A73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532A73">
        <w:rPr>
          <w:color w:val="000000" w:themeColor="text1"/>
          <w:szCs w:val="22"/>
        </w:rPr>
        <w:t>Elisabeth Nielsen</w:t>
      </w:r>
      <w:r w:rsidR="00D40FED" w:rsidRPr="00532A73">
        <w:rPr>
          <w:color w:val="000000" w:themeColor="text1"/>
          <w:szCs w:val="22"/>
        </w:rPr>
        <w:t xml:space="preserve">, </w:t>
      </w:r>
      <w:proofErr w:type="spellStart"/>
      <w:r w:rsidR="005D69CE" w:rsidRPr="005B4FEF">
        <w:t>Siulittaasoq</w:t>
      </w:r>
      <w:proofErr w:type="spellEnd"/>
      <w:r w:rsidR="00334DEC" w:rsidRPr="00532A73">
        <w:rPr>
          <w:color w:val="000000" w:themeColor="text1"/>
          <w:szCs w:val="22"/>
        </w:rPr>
        <w:tab/>
      </w:r>
      <w:r w:rsidR="00334DEC" w:rsidRPr="00532A73">
        <w:rPr>
          <w:color w:val="000000" w:themeColor="text1"/>
          <w:szCs w:val="22"/>
        </w:rPr>
        <w:tab/>
      </w:r>
    </w:p>
    <w:p w:rsidR="00932574" w:rsidRPr="00D40FED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532A73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Sakio Fleischer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532A73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Inuutersuaq-Ulloriaq L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2F" w:rsidRDefault="008B662F" w:rsidP="007C655D">
      <w:r>
        <w:separator/>
      </w:r>
    </w:p>
  </w:endnote>
  <w:endnote w:type="continuationSeparator" w:id="0">
    <w:p w:rsidR="008B662F" w:rsidRDefault="008B662F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F75A7E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4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2F" w:rsidRDefault="008B662F" w:rsidP="007C655D">
      <w:r>
        <w:separator/>
      </w:r>
    </w:p>
  </w:footnote>
  <w:footnote w:type="continuationSeparator" w:id="0">
    <w:p w:rsidR="008B662F" w:rsidRDefault="008B662F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F75A7E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F75A7E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F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C3A39"/>
    <w:rsid w:val="002D418D"/>
    <w:rsid w:val="002D7ABB"/>
    <w:rsid w:val="002F1E52"/>
    <w:rsid w:val="002F2EB5"/>
    <w:rsid w:val="002F407F"/>
    <w:rsid w:val="002F6B7A"/>
    <w:rsid w:val="00334DEC"/>
    <w:rsid w:val="00356710"/>
    <w:rsid w:val="00364768"/>
    <w:rsid w:val="00365EEE"/>
    <w:rsid w:val="00380D71"/>
    <w:rsid w:val="0038154D"/>
    <w:rsid w:val="00382899"/>
    <w:rsid w:val="00396629"/>
    <w:rsid w:val="003A6060"/>
    <w:rsid w:val="003A7F0B"/>
    <w:rsid w:val="003B0F5B"/>
    <w:rsid w:val="003C1E41"/>
    <w:rsid w:val="003D3BCB"/>
    <w:rsid w:val="003F4F87"/>
    <w:rsid w:val="003F6D08"/>
    <w:rsid w:val="00413B8A"/>
    <w:rsid w:val="00424369"/>
    <w:rsid w:val="0044130E"/>
    <w:rsid w:val="00451744"/>
    <w:rsid w:val="004B45DB"/>
    <w:rsid w:val="004C2EEE"/>
    <w:rsid w:val="004E53C8"/>
    <w:rsid w:val="004E7168"/>
    <w:rsid w:val="004F18E0"/>
    <w:rsid w:val="004F1CF0"/>
    <w:rsid w:val="005223FD"/>
    <w:rsid w:val="00523E66"/>
    <w:rsid w:val="00532A73"/>
    <w:rsid w:val="0053580F"/>
    <w:rsid w:val="00537AB1"/>
    <w:rsid w:val="00542445"/>
    <w:rsid w:val="0057328E"/>
    <w:rsid w:val="005865BA"/>
    <w:rsid w:val="005A2532"/>
    <w:rsid w:val="005A5369"/>
    <w:rsid w:val="005C7E82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447DA"/>
    <w:rsid w:val="00754332"/>
    <w:rsid w:val="00766B88"/>
    <w:rsid w:val="007B517D"/>
    <w:rsid w:val="007C32E3"/>
    <w:rsid w:val="007C655D"/>
    <w:rsid w:val="007E2FBD"/>
    <w:rsid w:val="008134A6"/>
    <w:rsid w:val="00820983"/>
    <w:rsid w:val="00821C0E"/>
    <w:rsid w:val="008563DB"/>
    <w:rsid w:val="00874CAB"/>
    <w:rsid w:val="0088258C"/>
    <w:rsid w:val="00897759"/>
    <w:rsid w:val="008B18A8"/>
    <w:rsid w:val="008B2FB2"/>
    <w:rsid w:val="008B662F"/>
    <w:rsid w:val="008B766A"/>
    <w:rsid w:val="008C1A0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22F20"/>
    <w:rsid w:val="00A27441"/>
    <w:rsid w:val="00A360DC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518CD"/>
    <w:rsid w:val="00B61310"/>
    <w:rsid w:val="00B73190"/>
    <w:rsid w:val="00B86D76"/>
    <w:rsid w:val="00BA0AB2"/>
    <w:rsid w:val="00BA2BAA"/>
    <w:rsid w:val="00BA5055"/>
    <w:rsid w:val="00BB414D"/>
    <w:rsid w:val="00BC349E"/>
    <w:rsid w:val="00C05723"/>
    <w:rsid w:val="00C11367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133BD"/>
    <w:rsid w:val="00D14B79"/>
    <w:rsid w:val="00D40FED"/>
    <w:rsid w:val="00D46561"/>
    <w:rsid w:val="00D704FF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41514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75A7E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EFEBC44-5C68-48F6-830E-86FA0E1E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5CF81-B3CF-47E4-946C-559B061BF7A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3b735506-ecb6-4491-bac8-4f2c75b37147"/>
    <ds:schemaRef ds:uri="http://schemas.openxmlformats.org/package/2006/metadata/core-properties"/>
    <ds:schemaRef ds:uri="674dd8cc-9562-426c-9613-cb177a1a227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418ADA-9500-4979-9724-152CD1CA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3586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2021-01-29T17:32:00Z</cp:lastPrinted>
  <dcterms:created xsi:type="dcterms:W3CDTF">2021-02-25T15:45:00Z</dcterms:created>
  <dcterms:modified xsi:type="dcterms:W3CDTF">2021-02-25T15:45:00Z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